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D0B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6BF952C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AB743C" w14:paraId="527A69B9" w14:textId="77777777">
        <w:trPr>
          <w:trHeight w:val="300"/>
        </w:trPr>
        <w:tc>
          <w:tcPr>
            <w:tcW w:w="5500" w:type="dxa"/>
            <w:tcBorders>
              <w:top w:val="nil"/>
              <w:left w:val="nil"/>
              <w:bottom w:val="single" w:sz="6" w:space="0" w:color="auto"/>
              <w:right w:val="nil"/>
            </w:tcBorders>
            <w:vAlign w:val="bottom"/>
          </w:tcPr>
          <w:p w14:paraId="56E962A6" w14:textId="603F7A4E" w:rsidR="00AB743C" w:rsidRDefault="00730776">
            <w:pPr>
              <w:widowControl w:val="0"/>
              <w:autoSpaceDE w:val="0"/>
              <w:autoSpaceDN w:val="0"/>
              <w:adjustRightInd w:val="0"/>
              <w:spacing w:after="0" w:line="240" w:lineRule="auto"/>
              <w:rPr>
                <w:rFonts w:ascii="Times New Roman CYR" w:hAnsi="Times New Roman CYR" w:cs="Times New Roman CYR"/>
                <w:sz w:val="24"/>
                <w:szCs w:val="24"/>
              </w:rPr>
            </w:pPr>
            <w:r w:rsidRPr="00730776">
              <w:rPr>
                <w:rFonts w:ascii="Times New Roman CYR" w:hAnsi="Times New Roman CYR" w:cs="Times New Roman CYR"/>
                <w:sz w:val="24"/>
                <w:szCs w:val="24"/>
              </w:rPr>
              <w:t>21.12.2023</w:t>
            </w:r>
          </w:p>
        </w:tc>
      </w:tr>
      <w:tr w:rsidR="00AB743C" w14:paraId="77D20F6F" w14:textId="77777777">
        <w:trPr>
          <w:trHeight w:val="300"/>
        </w:trPr>
        <w:tc>
          <w:tcPr>
            <w:tcW w:w="5500" w:type="dxa"/>
            <w:tcBorders>
              <w:top w:val="nil"/>
              <w:left w:val="nil"/>
              <w:bottom w:val="nil"/>
              <w:right w:val="nil"/>
            </w:tcBorders>
            <w:vAlign w:val="bottom"/>
          </w:tcPr>
          <w:p w14:paraId="3D36BBDE"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AB743C" w14:paraId="32202E2D" w14:textId="77777777">
        <w:trPr>
          <w:trHeight w:val="300"/>
        </w:trPr>
        <w:tc>
          <w:tcPr>
            <w:tcW w:w="5500" w:type="dxa"/>
            <w:tcBorders>
              <w:top w:val="nil"/>
              <w:left w:val="nil"/>
              <w:bottom w:val="single" w:sz="6" w:space="0" w:color="auto"/>
              <w:right w:val="nil"/>
            </w:tcBorders>
            <w:vAlign w:val="bottom"/>
          </w:tcPr>
          <w:p w14:paraId="50A702B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AB743C" w14:paraId="48B47C58" w14:textId="77777777">
        <w:trPr>
          <w:trHeight w:val="300"/>
        </w:trPr>
        <w:tc>
          <w:tcPr>
            <w:tcW w:w="5500" w:type="dxa"/>
            <w:tcBorders>
              <w:top w:val="nil"/>
              <w:left w:val="nil"/>
              <w:bottom w:val="nil"/>
              <w:right w:val="nil"/>
            </w:tcBorders>
            <w:vAlign w:val="bottom"/>
          </w:tcPr>
          <w:p w14:paraId="17984C51"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4F13094B"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pPr>
    </w:p>
    <w:p w14:paraId="28586D7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636C6BA9"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AB743C" w14:paraId="04CF3B60" w14:textId="77777777">
        <w:trPr>
          <w:trHeight w:val="200"/>
        </w:trPr>
        <w:tc>
          <w:tcPr>
            <w:tcW w:w="3640" w:type="dxa"/>
            <w:tcBorders>
              <w:top w:val="nil"/>
              <w:left w:val="nil"/>
              <w:bottom w:val="single" w:sz="6" w:space="0" w:color="auto"/>
              <w:right w:val="nil"/>
            </w:tcBorders>
            <w:vAlign w:val="bottom"/>
          </w:tcPr>
          <w:p w14:paraId="516B0EC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1322E71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3D07844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469FFA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51820A3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В.М. Виноградова</w:t>
            </w:r>
          </w:p>
        </w:tc>
      </w:tr>
      <w:tr w:rsidR="00AB743C" w14:paraId="443D98CF" w14:textId="77777777">
        <w:trPr>
          <w:trHeight w:val="200"/>
        </w:trPr>
        <w:tc>
          <w:tcPr>
            <w:tcW w:w="3640" w:type="dxa"/>
            <w:tcBorders>
              <w:top w:val="nil"/>
              <w:left w:val="nil"/>
              <w:bottom w:val="nil"/>
              <w:right w:val="nil"/>
            </w:tcBorders>
          </w:tcPr>
          <w:p w14:paraId="1D257F5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4293A9B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35E29B4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516C162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3A9A15A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0A1C21AF"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pPr>
    </w:p>
    <w:p w14:paraId="7444D9F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1069C23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44BFBA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32027A2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241427D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"ЧЕРНIГIВОБЛБУД"</w:t>
      </w:r>
    </w:p>
    <w:p w14:paraId="344A4E5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21ACE9A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03333653</w:t>
      </w:r>
    </w:p>
    <w:p w14:paraId="018D6BE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14000, Чернігівська обл., - р-н,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вул. Музейна, 2</w:t>
      </w:r>
    </w:p>
    <w:p w14:paraId="2971B03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(0462)647-715, (0452)647-178</w:t>
      </w:r>
    </w:p>
    <w:p w14:paraId="098247B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a0333653@sklo.com.ua</w:t>
      </w:r>
    </w:p>
    <w:p w14:paraId="6606D22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08.11.2023,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p>
    <w:p w14:paraId="2EB8CBA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02692DD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18107417" w14:textId="77777777" w:rsidR="00AB743C" w:rsidRPr="00B82885" w:rsidRDefault="00AB743C">
      <w:pPr>
        <w:widowControl w:val="0"/>
        <w:autoSpaceDE w:val="0"/>
        <w:autoSpaceDN w:val="0"/>
        <w:adjustRightInd w:val="0"/>
        <w:spacing w:after="0" w:line="240" w:lineRule="auto"/>
        <w:rPr>
          <w:rFonts w:ascii="Times New Roman CYR" w:hAnsi="Times New Roman CYR" w:cs="Times New Roman CYR"/>
          <w:sz w:val="8"/>
          <w:szCs w:val="24"/>
        </w:rPr>
      </w:pPr>
    </w:p>
    <w:p w14:paraId="4A4247C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6BC9BC8B" w14:textId="77777777" w:rsidR="00AB743C" w:rsidRPr="00B82885" w:rsidRDefault="00AB743C">
      <w:pPr>
        <w:widowControl w:val="0"/>
        <w:autoSpaceDE w:val="0"/>
        <w:autoSpaceDN w:val="0"/>
        <w:adjustRightInd w:val="0"/>
        <w:spacing w:after="0" w:line="240" w:lineRule="auto"/>
        <w:jc w:val="center"/>
        <w:rPr>
          <w:rFonts w:ascii="Times New Roman CYR" w:hAnsi="Times New Roman CYR" w:cs="Times New Roman CYR"/>
          <w:b/>
          <w:bCs/>
          <w:sz w:val="16"/>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AB743C" w14:paraId="4D185CE5" w14:textId="77777777">
        <w:trPr>
          <w:trHeight w:val="300"/>
        </w:trPr>
        <w:tc>
          <w:tcPr>
            <w:tcW w:w="4450" w:type="dxa"/>
            <w:vMerge w:val="restart"/>
            <w:tcBorders>
              <w:top w:val="nil"/>
              <w:left w:val="nil"/>
              <w:bottom w:val="nil"/>
              <w:right w:val="nil"/>
            </w:tcBorders>
          </w:tcPr>
          <w:p w14:paraId="3553135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4F1A9BC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http://chern-obvbud.pat.ua</w:t>
            </w:r>
          </w:p>
        </w:tc>
        <w:tc>
          <w:tcPr>
            <w:tcW w:w="1500" w:type="dxa"/>
            <w:tcBorders>
              <w:top w:val="nil"/>
              <w:left w:val="nil"/>
              <w:bottom w:val="single" w:sz="6" w:space="0" w:color="auto"/>
              <w:right w:val="nil"/>
            </w:tcBorders>
            <w:vAlign w:val="bottom"/>
          </w:tcPr>
          <w:p w14:paraId="4AD79FC0" w14:textId="0E47301B" w:rsidR="00AB743C" w:rsidRDefault="00730776">
            <w:pPr>
              <w:widowControl w:val="0"/>
              <w:autoSpaceDE w:val="0"/>
              <w:autoSpaceDN w:val="0"/>
              <w:adjustRightInd w:val="0"/>
              <w:spacing w:after="0" w:line="240" w:lineRule="auto"/>
              <w:jc w:val="center"/>
              <w:rPr>
                <w:rFonts w:ascii="Times New Roman CYR" w:hAnsi="Times New Roman CYR" w:cs="Times New Roman CYR"/>
                <w:sz w:val="24"/>
                <w:szCs w:val="24"/>
              </w:rPr>
            </w:pPr>
            <w:r w:rsidRPr="00730776">
              <w:rPr>
                <w:rFonts w:ascii="Times New Roman CYR" w:hAnsi="Times New Roman CYR" w:cs="Times New Roman CYR"/>
                <w:sz w:val="24"/>
                <w:szCs w:val="24"/>
              </w:rPr>
              <w:t>21.12.2023</w:t>
            </w:r>
          </w:p>
        </w:tc>
      </w:tr>
      <w:tr w:rsidR="00AB743C" w14:paraId="2F879CEF" w14:textId="77777777">
        <w:trPr>
          <w:trHeight w:val="300"/>
        </w:trPr>
        <w:tc>
          <w:tcPr>
            <w:tcW w:w="4450" w:type="dxa"/>
            <w:vMerge/>
            <w:tcBorders>
              <w:top w:val="nil"/>
              <w:left w:val="nil"/>
              <w:bottom w:val="nil"/>
              <w:right w:val="nil"/>
            </w:tcBorders>
          </w:tcPr>
          <w:p w14:paraId="3AB0965B"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238500B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407A512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009C41EA"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sectPr w:rsidR="00AB743C" w:rsidSect="00B82885">
          <w:footerReference w:type="default" r:id="rId6"/>
          <w:pgSz w:w="12240" w:h="15840"/>
          <w:pgMar w:top="850" w:right="850" w:bottom="850" w:left="1400" w:header="708" w:footer="454" w:gutter="0"/>
          <w:cols w:space="720"/>
          <w:noEndnote/>
          <w:docGrid w:linePitch="299"/>
        </w:sectPr>
      </w:pPr>
    </w:p>
    <w:p w14:paraId="05994D4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653586A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AB743C" w14:paraId="10F7A0DD" w14:textId="77777777">
        <w:trPr>
          <w:trHeight w:val="200"/>
        </w:trPr>
        <w:tc>
          <w:tcPr>
            <w:tcW w:w="9000" w:type="dxa"/>
            <w:tcBorders>
              <w:top w:val="nil"/>
              <w:left w:val="nil"/>
              <w:bottom w:val="nil"/>
              <w:right w:val="nil"/>
            </w:tcBorders>
            <w:vAlign w:val="bottom"/>
          </w:tcPr>
          <w:p w14:paraId="517B004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6C57A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935767E" w14:textId="77777777">
        <w:trPr>
          <w:trHeight w:val="200"/>
        </w:trPr>
        <w:tc>
          <w:tcPr>
            <w:tcW w:w="9000" w:type="dxa"/>
            <w:tcBorders>
              <w:top w:val="nil"/>
              <w:left w:val="nil"/>
              <w:bottom w:val="nil"/>
              <w:right w:val="nil"/>
            </w:tcBorders>
            <w:vAlign w:val="bottom"/>
          </w:tcPr>
          <w:p w14:paraId="06E3075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4E9D724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2F963F97" w14:textId="77777777">
        <w:trPr>
          <w:trHeight w:val="200"/>
        </w:trPr>
        <w:tc>
          <w:tcPr>
            <w:tcW w:w="9000" w:type="dxa"/>
            <w:tcBorders>
              <w:top w:val="nil"/>
              <w:left w:val="nil"/>
              <w:bottom w:val="nil"/>
              <w:right w:val="nil"/>
            </w:tcBorders>
            <w:vAlign w:val="bottom"/>
          </w:tcPr>
          <w:p w14:paraId="630F86C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65B36E2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10EDDD6" w14:textId="77777777">
        <w:trPr>
          <w:trHeight w:val="200"/>
        </w:trPr>
        <w:tc>
          <w:tcPr>
            <w:tcW w:w="9000" w:type="dxa"/>
            <w:tcBorders>
              <w:top w:val="nil"/>
              <w:left w:val="nil"/>
              <w:bottom w:val="nil"/>
              <w:right w:val="nil"/>
            </w:tcBorders>
            <w:vAlign w:val="bottom"/>
          </w:tcPr>
          <w:p w14:paraId="321240C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014BB94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6DAE551E" w14:textId="77777777">
        <w:trPr>
          <w:trHeight w:val="200"/>
        </w:trPr>
        <w:tc>
          <w:tcPr>
            <w:tcW w:w="9000" w:type="dxa"/>
            <w:tcBorders>
              <w:top w:val="nil"/>
              <w:left w:val="nil"/>
              <w:bottom w:val="nil"/>
              <w:right w:val="nil"/>
            </w:tcBorders>
            <w:vAlign w:val="bottom"/>
          </w:tcPr>
          <w:p w14:paraId="426131C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25C0BA0D"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5961ADD" w14:textId="77777777">
        <w:trPr>
          <w:trHeight w:val="200"/>
        </w:trPr>
        <w:tc>
          <w:tcPr>
            <w:tcW w:w="9000" w:type="dxa"/>
            <w:tcBorders>
              <w:top w:val="nil"/>
              <w:left w:val="nil"/>
              <w:bottom w:val="nil"/>
              <w:right w:val="nil"/>
            </w:tcBorders>
            <w:vAlign w:val="bottom"/>
          </w:tcPr>
          <w:p w14:paraId="54045C4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4654FDB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B48B0D8" w14:textId="77777777">
        <w:trPr>
          <w:trHeight w:val="200"/>
        </w:trPr>
        <w:tc>
          <w:tcPr>
            <w:tcW w:w="9000" w:type="dxa"/>
            <w:tcBorders>
              <w:top w:val="nil"/>
              <w:left w:val="nil"/>
              <w:bottom w:val="nil"/>
              <w:right w:val="nil"/>
            </w:tcBorders>
            <w:vAlign w:val="bottom"/>
          </w:tcPr>
          <w:p w14:paraId="2A9171C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28C6521B"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2A695D17" w14:textId="77777777">
        <w:trPr>
          <w:trHeight w:val="200"/>
        </w:trPr>
        <w:tc>
          <w:tcPr>
            <w:tcW w:w="9000" w:type="dxa"/>
            <w:tcBorders>
              <w:top w:val="nil"/>
              <w:left w:val="nil"/>
              <w:bottom w:val="nil"/>
              <w:right w:val="nil"/>
            </w:tcBorders>
            <w:vAlign w:val="bottom"/>
          </w:tcPr>
          <w:p w14:paraId="0EB542E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5AD4A27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F2D11ED" w14:textId="77777777">
        <w:trPr>
          <w:trHeight w:val="200"/>
        </w:trPr>
        <w:tc>
          <w:tcPr>
            <w:tcW w:w="9000" w:type="dxa"/>
            <w:tcBorders>
              <w:top w:val="nil"/>
              <w:left w:val="nil"/>
              <w:bottom w:val="nil"/>
              <w:right w:val="nil"/>
            </w:tcBorders>
            <w:vAlign w:val="bottom"/>
          </w:tcPr>
          <w:p w14:paraId="2724F52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4FDCA83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5457056" w14:textId="77777777">
        <w:trPr>
          <w:trHeight w:val="200"/>
        </w:trPr>
        <w:tc>
          <w:tcPr>
            <w:tcW w:w="9000" w:type="dxa"/>
            <w:tcBorders>
              <w:top w:val="nil"/>
              <w:left w:val="nil"/>
              <w:bottom w:val="nil"/>
              <w:right w:val="nil"/>
            </w:tcBorders>
            <w:vAlign w:val="bottom"/>
          </w:tcPr>
          <w:p w14:paraId="5F159EC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5B79A89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7511767" w14:textId="77777777">
        <w:trPr>
          <w:trHeight w:val="200"/>
        </w:trPr>
        <w:tc>
          <w:tcPr>
            <w:tcW w:w="9000" w:type="dxa"/>
            <w:tcBorders>
              <w:top w:val="nil"/>
              <w:left w:val="nil"/>
              <w:bottom w:val="nil"/>
              <w:right w:val="nil"/>
            </w:tcBorders>
            <w:vAlign w:val="bottom"/>
          </w:tcPr>
          <w:p w14:paraId="33F3780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1E503D6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D6B85C8" w14:textId="77777777">
        <w:trPr>
          <w:trHeight w:val="200"/>
        </w:trPr>
        <w:tc>
          <w:tcPr>
            <w:tcW w:w="9000" w:type="dxa"/>
            <w:tcBorders>
              <w:top w:val="nil"/>
              <w:left w:val="nil"/>
              <w:bottom w:val="nil"/>
              <w:right w:val="nil"/>
            </w:tcBorders>
            <w:vAlign w:val="bottom"/>
          </w:tcPr>
          <w:p w14:paraId="4CFB829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67CEA3B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A7704FC" w14:textId="77777777">
        <w:trPr>
          <w:trHeight w:val="200"/>
        </w:trPr>
        <w:tc>
          <w:tcPr>
            <w:tcW w:w="9000" w:type="dxa"/>
            <w:tcBorders>
              <w:top w:val="nil"/>
              <w:left w:val="nil"/>
              <w:bottom w:val="nil"/>
              <w:right w:val="nil"/>
            </w:tcBorders>
            <w:vAlign w:val="bottom"/>
          </w:tcPr>
          <w:p w14:paraId="20F855D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720239F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C1561DB" w14:textId="77777777">
        <w:trPr>
          <w:trHeight w:val="200"/>
        </w:trPr>
        <w:tc>
          <w:tcPr>
            <w:tcW w:w="9000" w:type="dxa"/>
            <w:tcBorders>
              <w:top w:val="nil"/>
              <w:left w:val="nil"/>
              <w:bottom w:val="nil"/>
              <w:right w:val="nil"/>
            </w:tcBorders>
            <w:vAlign w:val="bottom"/>
          </w:tcPr>
          <w:p w14:paraId="2307176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6218CA4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FEAAA2D" w14:textId="77777777">
        <w:trPr>
          <w:trHeight w:val="200"/>
        </w:trPr>
        <w:tc>
          <w:tcPr>
            <w:tcW w:w="9000" w:type="dxa"/>
            <w:tcBorders>
              <w:top w:val="nil"/>
              <w:left w:val="nil"/>
              <w:bottom w:val="nil"/>
              <w:right w:val="nil"/>
            </w:tcBorders>
            <w:vAlign w:val="bottom"/>
          </w:tcPr>
          <w:p w14:paraId="0B57FAC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493BA30B"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119B0B84" w14:textId="77777777">
        <w:trPr>
          <w:trHeight w:val="200"/>
        </w:trPr>
        <w:tc>
          <w:tcPr>
            <w:tcW w:w="9000" w:type="dxa"/>
            <w:tcBorders>
              <w:top w:val="nil"/>
              <w:left w:val="nil"/>
              <w:bottom w:val="nil"/>
              <w:right w:val="nil"/>
            </w:tcBorders>
            <w:vAlign w:val="bottom"/>
          </w:tcPr>
          <w:p w14:paraId="388F374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6948315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2C7E90B" w14:textId="77777777">
        <w:trPr>
          <w:trHeight w:val="200"/>
        </w:trPr>
        <w:tc>
          <w:tcPr>
            <w:tcW w:w="9000" w:type="dxa"/>
            <w:tcBorders>
              <w:top w:val="nil"/>
              <w:left w:val="nil"/>
              <w:bottom w:val="nil"/>
              <w:right w:val="nil"/>
            </w:tcBorders>
            <w:vAlign w:val="bottom"/>
          </w:tcPr>
          <w:p w14:paraId="0415800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47DE35E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45E0AED3" w14:textId="77777777">
        <w:trPr>
          <w:trHeight w:val="200"/>
        </w:trPr>
        <w:tc>
          <w:tcPr>
            <w:tcW w:w="9000" w:type="dxa"/>
            <w:tcBorders>
              <w:top w:val="nil"/>
              <w:left w:val="nil"/>
              <w:bottom w:val="nil"/>
              <w:right w:val="nil"/>
            </w:tcBorders>
            <w:vAlign w:val="bottom"/>
          </w:tcPr>
          <w:p w14:paraId="3A440EF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5FFE9D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44EE671" w14:textId="77777777">
        <w:trPr>
          <w:trHeight w:val="200"/>
        </w:trPr>
        <w:tc>
          <w:tcPr>
            <w:tcW w:w="9000" w:type="dxa"/>
            <w:tcBorders>
              <w:top w:val="nil"/>
              <w:left w:val="nil"/>
              <w:bottom w:val="nil"/>
              <w:right w:val="nil"/>
            </w:tcBorders>
            <w:vAlign w:val="bottom"/>
          </w:tcPr>
          <w:p w14:paraId="579FA89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2312D3A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06A620D" w14:textId="77777777">
        <w:trPr>
          <w:trHeight w:val="200"/>
        </w:trPr>
        <w:tc>
          <w:tcPr>
            <w:tcW w:w="9000" w:type="dxa"/>
            <w:tcBorders>
              <w:top w:val="nil"/>
              <w:left w:val="nil"/>
              <w:bottom w:val="nil"/>
              <w:right w:val="nil"/>
            </w:tcBorders>
            <w:vAlign w:val="bottom"/>
          </w:tcPr>
          <w:p w14:paraId="01EB540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3C03FF6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A45EF92" w14:textId="77777777">
        <w:trPr>
          <w:trHeight w:val="200"/>
        </w:trPr>
        <w:tc>
          <w:tcPr>
            <w:tcW w:w="9000" w:type="dxa"/>
            <w:tcBorders>
              <w:top w:val="nil"/>
              <w:left w:val="nil"/>
              <w:bottom w:val="nil"/>
              <w:right w:val="nil"/>
            </w:tcBorders>
            <w:vAlign w:val="bottom"/>
          </w:tcPr>
          <w:p w14:paraId="0C403D5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177E7B1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4B990F6" w14:textId="77777777">
        <w:trPr>
          <w:trHeight w:val="200"/>
        </w:trPr>
        <w:tc>
          <w:tcPr>
            <w:tcW w:w="9000" w:type="dxa"/>
            <w:tcBorders>
              <w:top w:val="nil"/>
              <w:left w:val="nil"/>
              <w:bottom w:val="nil"/>
              <w:right w:val="nil"/>
            </w:tcBorders>
            <w:vAlign w:val="bottom"/>
          </w:tcPr>
          <w:p w14:paraId="1804A90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05D5C37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32FDC36" w14:textId="77777777">
        <w:trPr>
          <w:trHeight w:val="200"/>
        </w:trPr>
        <w:tc>
          <w:tcPr>
            <w:tcW w:w="9000" w:type="dxa"/>
            <w:tcBorders>
              <w:top w:val="nil"/>
              <w:left w:val="nil"/>
              <w:bottom w:val="nil"/>
              <w:right w:val="nil"/>
            </w:tcBorders>
            <w:vAlign w:val="bottom"/>
          </w:tcPr>
          <w:p w14:paraId="0DFB258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76DC798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96750F6" w14:textId="77777777">
        <w:trPr>
          <w:trHeight w:val="200"/>
        </w:trPr>
        <w:tc>
          <w:tcPr>
            <w:tcW w:w="9000" w:type="dxa"/>
            <w:tcBorders>
              <w:top w:val="nil"/>
              <w:left w:val="nil"/>
              <w:bottom w:val="nil"/>
              <w:right w:val="nil"/>
            </w:tcBorders>
            <w:vAlign w:val="bottom"/>
          </w:tcPr>
          <w:p w14:paraId="5E1FA9E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7FC5FC2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3B444F1" w14:textId="77777777">
        <w:trPr>
          <w:trHeight w:val="200"/>
        </w:trPr>
        <w:tc>
          <w:tcPr>
            <w:tcW w:w="9000" w:type="dxa"/>
            <w:tcBorders>
              <w:top w:val="nil"/>
              <w:left w:val="nil"/>
              <w:bottom w:val="nil"/>
              <w:right w:val="nil"/>
            </w:tcBorders>
            <w:vAlign w:val="bottom"/>
          </w:tcPr>
          <w:p w14:paraId="3B99E3A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19C05CC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4BD59D85" w14:textId="77777777">
        <w:trPr>
          <w:trHeight w:val="200"/>
        </w:trPr>
        <w:tc>
          <w:tcPr>
            <w:tcW w:w="9000" w:type="dxa"/>
            <w:tcBorders>
              <w:top w:val="nil"/>
              <w:left w:val="nil"/>
              <w:bottom w:val="nil"/>
              <w:right w:val="nil"/>
            </w:tcBorders>
            <w:vAlign w:val="bottom"/>
          </w:tcPr>
          <w:p w14:paraId="35C594B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77E5F42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CB4B3B6" w14:textId="77777777">
        <w:trPr>
          <w:trHeight w:val="200"/>
        </w:trPr>
        <w:tc>
          <w:tcPr>
            <w:tcW w:w="9000" w:type="dxa"/>
            <w:tcBorders>
              <w:top w:val="nil"/>
              <w:left w:val="nil"/>
              <w:bottom w:val="nil"/>
              <w:right w:val="nil"/>
            </w:tcBorders>
            <w:vAlign w:val="bottom"/>
          </w:tcPr>
          <w:p w14:paraId="5D08C74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34D14E4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4947762" w14:textId="77777777">
        <w:trPr>
          <w:trHeight w:val="200"/>
        </w:trPr>
        <w:tc>
          <w:tcPr>
            <w:tcW w:w="9000" w:type="dxa"/>
            <w:tcBorders>
              <w:top w:val="nil"/>
              <w:left w:val="nil"/>
              <w:bottom w:val="nil"/>
              <w:right w:val="nil"/>
            </w:tcBorders>
            <w:vAlign w:val="bottom"/>
          </w:tcPr>
          <w:p w14:paraId="1B5F369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2EBF1BA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0147136" w14:textId="77777777">
        <w:trPr>
          <w:trHeight w:val="200"/>
        </w:trPr>
        <w:tc>
          <w:tcPr>
            <w:tcW w:w="9000" w:type="dxa"/>
            <w:tcBorders>
              <w:top w:val="nil"/>
              <w:left w:val="nil"/>
              <w:bottom w:val="nil"/>
              <w:right w:val="nil"/>
            </w:tcBorders>
            <w:vAlign w:val="bottom"/>
          </w:tcPr>
          <w:p w14:paraId="7EB4E0C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7C1F83E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FF929B6" w14:textId="77777777">
        <w:trPr>
          <w:trHeight w:val="200"/>
        </w:trPr>
        <w:tc>
          <w:tcPr>
            <w:tcW w:w="9000" w:type="dxa"/>
            <w:tcBorders>
              <w:top w:val="nil"/>
              <w:left w:val="nil"/>
              <w:bottom w:val="nil"/>
              <w:right w:val="nil"/>
            </w:tcBorders>
            <w:vAlign w:val="bottom"/>
          </w:tcPr>
          <w:p w14:paraId="0B48104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66A5C16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57E66CC" w14:textId="77777777">
        <w:trPr>
          <w:trHeight w:val="200"/>
        </w:trPr>
        <w:tc>
          <w:tcPr>
            <w:tcW w:w="9000" w:type="dxa"/>
            <w:tcBorders>
              <w:top w:val="nil"/>
              <w:left w:val="nil"/>
              <w:bottom w:val="nil"/>
              <w:right w:val="nil"/>
            </w:tcBorders>
            <w:vAlign w:val="bottom"/>
          </w:tcPr>
          <w:p w14:paraId="14C22C2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7824592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6DDAA8E" w14:textId="77777777">
        <w:trPr>
          <w:trHeight w:val="200"/>
        </w:trPr>
        <w:tc>
          <w:tcPr>
            <w:tcW w:w="9000" w:type="dxa"/>
            <w:tcBorders>
              <w:top w:val="nil"/>
              <w:left w:val="nil"/>
              <w:bottom w:val="nil"/>
              <w:right w:val="nil"/>
            </w:tcBorders>
            <w:vAlign w:val="bottom"/>
          </w:tcPr>
          <w:p w14:paraId="7D3A6A5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450F4BD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7BF5295" w14:textId="77777777">
        <w:trPr>
          <w:trHeight w:val="200"/>
        </w:trPr>
        <w:tc>
          <w:tcPr>
            <w:tcW w:w="9000" w:type="dxa"/>
            <w:tcBorders>
              <w:top w:val="nil"/>
              <w:left w:val="nil"/>
              <w:bottom w:val="nil"/>
              <w:right w:val="nil"/>
            </w:tcBorders>
            <w:vAlign w:val="bottom"/>
          </w:tcPr>
          <w:p w14:paraId="30E50AE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5DE07A4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1121F75A" w14:textId="77777777">
        <w:trPr>
          <w:trHeight w:val="200"/>
        </w:trPr>
        <w:tc>
          <w:tcPr>
            <w:tcW w:w="9000" w:type="dxa"/>
            <w:tcBorders>
              <w:top w:val="nil"/>
              <w:left w:val="nil"/>
              <w:bottom w:val="nil"/>
              <w:right w:val="nil"/>
            </w:tcBorders>
            <w:vAlign w:val="bottom"/>
          </w:tcPr>
          <w:p w14:paraId="51CFC35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повноваження посадових осіб емітента</w:t>
            </w:r>
          </w:p>
        </w:tc>
        <w:tc>
          <w:tcPr>
            <w:tcW w:w="1000" w:type="dxa"/>
            <w:tcBorders>
              <w:top w:val="nil"/>
              <w:left w:val="nil"/>
              <w:bottom w:val="nil"/>
              <w:right w:val="nil"/>
            </w:tcBorders>
            <w:vAlign w:val="bottom"/>
          </w:tcPr>
          <w:p w14:paraId="2A86D18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4F232D47" w14:textId="77777777">
        <w:trPr>
          <w:trHeight w:val="200"/>
        </w:trPr>
        <w:tc>
          <w:tcPr>
            <w:tcW w:w="9000" w:type="dxa"/>
            <w:tcBorders>
              <w:top w:val="nil"/>
              <w:left w:val="nil"/>
              <w:bottom w:val="nil"/>
              <w:right w:val="nil"/>
            </w:tcBorders>
            <w:vAlign w:val="bottom"/>
          </w:tcPr>
          <w:p w14:paraId="5F1AE51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25D3F32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4988D151" w14:textId="77777777">
        <w:trPr>
          <w:trHeight w:val="200"/>
        </w:trPr>
        <w:tc>
          <w:tcPr>
            <w:tcW w:w="9000" w:type="dxa"/>
            <w:tcBorders>
              <w:top w:val="nil"/>
              <w:left w:val="nil"/>
              <w:bottom w:val="nil"/>
              <w:right w:val="nil"/>
            </w:tcBorders>
            <w:vAlign w:val="bottom"/>
          </w:tcPr>
          <w:p w14:paraId="138CD30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1C88DCB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54D1579" w14:textId="77777777">
        <w:trPr>
          <w:trHeight w:val="200"/>
        </w:trPr>
        <w:tc>
          <w:tcPr>
            <w:tcW w:w="9000" w:type="dxa"/>
            <w:tcBorders>
              <w:top w:val="nil"/>
              <w:left w:val="nil"/>
              <w:bottom w:val="nil"/>
              <w:right w:val="nil"/>
            </w:tcBorders>
            <w:vAlign w:val="bottom"/>
          </w:tcPr>
          <w:p w14:paraId="20D2F30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57C2553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99D5A03" w14:textId="77777777">
        <w:trPr>
          <w:trHeight w:val="200"/>
        </w:trPr>
        <w:tc>
          <w:tcPr>
            <w:tcW w:w="9000" w:type="dxa"/>
            <w:tcBorders>
              <w:top w:val="nil"/>
              <w:left w:val="nil"/>
              <w:bottom w:val="nil"/>
              <w:right w:val="nil"/>
            </w:tcBorders>
            <w:vAlign w:val="bottom"/>
          </w:tcPr>
          <w:p w14:paraId="093D96A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AC95A6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8727F89" w14:textId="77777777">
        <w:trPr>
          <w:trHeight w:val="200"/>
        </w:trPr>
        <w:tc>
          <w:tcPr>
            <w:tcW w:w="9000" w:type="dxa"/>
            <w:tcBorders>
              <w:top w:val="nil"/>
              <w:left w:val="nil"/>
              <w:bottom w:val="nil"/>
              <w:right w:val="nil"/>
            </w:tcBorders>
            <w:vAlign w:val="bottom"/>
          </w:tcPr>
          <w:p w14:paraId="6492FAF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75B268F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340E54D" w14:textId="77777777">
        <w:trPr>
          <w:trHeight w:val="200"/>
        </w:trPr>
        <w:tc>
          <w:tcPr>
            <w:tcW w:w="9000" w:type="dxa"/>
            <w:tcBorders>
              <w:top w:val="nil"/>
              <w:left w:val="nil"/>
              <w:bottom w:val="nil"/>
              <w:right w:val="nil"/>
            </w:tcBorders>
            <w:vAlign w:val="bottom"/>
          </w:tcPr>
          <w:p w14:paraId="3B938B8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265B9A7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1D1854D2" w14:textId="77777777">
        <w:trPr>
          <w:trHeight w:val="200"/>
        </w:trPr>
        <w:tc>
          <w:tcPr>
            <w:tcW w:w="9000" w:type="dxa"/>
            <w:tcBorders>
              <w:top w:val="nil"/>
              <w:left w:val="nil"/>
              <w:bottom w:val="nil"/>
              <w:right w:val="nil"/>
            </w:tcBorders>
            <w:vAlign w:val="bottom"/>
          </w:tcPr>
          <w:p w14:paraId="0BA9854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016BBC0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1F0C9C0C" w14:textId="77777777">
        <w:trPr>
          <w:trHeight w:val="200"/>
        </w:trPr>
        <w:tc>
          <w:tcPr>
            <w:tcW w:w="9000" w:type="dxa"/>
            <w:tcBorders>
              <w:top w:val="nil"/>
              <w:left w:val="nil"/>
              <w:bottom w:val="nil"/>
              <w:right w:val="nil"/>
            </w:tcBorders>
            <w:vAlign w:val="bottom"/>
          </w:tcPr>
          <w:p w14:paraId="497AC9B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069862A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A3E0620" w14:textId="77777777">
        <w:trPr>
          <w:trHeight w:val="200"/>
        </w:trPr>
        <w:tc>
          <w:tcPr>
            <w:tcW w:w="9000" w:type="dxa"/>
            <w:tcBorders>
              <w:top w:val="nil"/>
              <w:left w:val="nil"/>
              <w:bottom w:val="nil"/>
              <w:right w:val="nil"/>
            </w:tcBorders>
            <w:vAlign w:val="bottom"/>
          </w:tcPr>
          <w:p w14:paraId="41CB3ED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2D37A19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18F145B" w14:textId="77777777">
        <w:trPr>
          <w:trHeight w:val="200"/>
        </w:trPr>
        <w:tc>
          <w:tcPr>
            <w:tcW w:w="9000" w:type="dxa"/>
            <w:tcBorders>
              <w:top w:val="nil"/>
              <w:left w:val="nil"/>
              <w:bottom w:val="nil"/>
              <w:right w:val="nil"/>
            </w:tcBorders>
            <w:vAlign w:val="bottom"/>
          </w:tcPr>
          <w:p w14:paraId="487DDA4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1F2BE22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0F62C688" w14:textId="77777777">
        <w:trPr>
          <w:trHeight w:val="200"/>
        </w:trPr>
        <w:tc>
          <w:tcPr>
            <w:tcW w:w="9000" w:type="dxa"/>
            <w:tcBorders>
              <w:top w:val="nil"/>
              <w:left w:val="nil"/>
              <w:bottom w:val="nil"/>
              <w:right w:val="nil"/>
            </w:tcBorders>
            <w:vAlign w:val="bottom"/>
          </w:tcPr>
          <w:p w14:paraId="190CD76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1CAF628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C9EB13C" w14:textId="77777777">
        <w:trPr>
          <w:trHeight w:val="200"/>
        </w:trPr>
        <w:tc>
          <w:tcPr>
            <w:tcW w:w="9000" w:type="dxa"/>
            <w:tcBorders>
              <w:top w:val="nil"/>
              <w:left w:val="nil"/>
              <w:bottom w:val="nil"/>
              <w:right w:val="nil"/>
            </w:tcBorders>
            <w:vAlign w:val="bottom"/>
          </w:tcPr>
          <w:p w14:paraId="5B6716D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1CE30760"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3B51D6C" w14:textId="77777777">
        <w:trPr>
          <w:trHeight w:val="200"/>
        </w:trPr>
        <w:tc>
          <w:tcPr>
            <w:tcW w:w="9000" w:type="dxa"/>
            <w:tcBorders>
              <w:top w:val="nil"/>
              <w:left w:val="nil"/>
              <w:bottom w:val="nil"/>
              <w:right w:val="nil"/>
            </w:tcBorders>
            <w:vAlign w:val="bottom"/>
          </w:tcPr>
          <w:p w14:paraId="7F022FF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11F65F5D"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06A75AFC" w14:textId="77777777">
        <w:trPr>
          <w:trHeight w:val="200"/>
        </w:trPr>
        <w:tc>
          <w:tcPr>
            <w:tcW w:w="9000" w:type="dxa"/>
            <w:tcBorders>
              <w:top w:val="nil"/>
              <w:left w:val="nil"/>
              <w:bottom w:val="nil"/>
              <w:right w:val="nil"/>
            </w:tcBorders>
            <w:vAlign w:val="bottom"/>
          </w:tcPr>
          <w:p w14:paraId="4636794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32D73F6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0D8A28F" w14:textId="77777777">
        <w:trPr>
          <w:trHeight w:val="200"/>
        </w:trPr>
        <w:tc>
          <w:tcPr>
            <w:tcW w:w="9000" w:type="dxa"/>
            <w:tcBorders>
              <w:top w:val="nil"/>
              <w:left w:val="nil"/>
              <w:bottom w:val="nil"/>
              <w:right w:val="nil"/>
            </w:tcBorders>
            <w:vAlign w:val="bottom"/>
          </w:tcPr>
          <w:p w14:paraId="5D5A3AD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6990BE1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7204B09" w14:textId="77777777">
        <w:trPr>
          <w:trHeight w:val="200"/>
        </w:trPr>
        <w:tc>
          <w:tcPr>
            <w:tcW w:w="9000" w:type="dxa"/>
            <w:tcBorders>
              <w:top w:val="nil"/>
              <w:left w:val="nil"/>
              <w:bottom w:val="nil"/>
              <w:right w:val="nil"/>
            </w:tcBorders>
            <w:vAlign w:val="bottom"/>
          </w:tcPr>
          <w:p w14:paraId="41E148F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7AB97090"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39DC7C0" w14:textId="77777777">
        <w:trPr>
          <w:trHeight w:val="200"/>
        </w:trPr>
        <w:tc>
          <w:tcPr>
            <w:tcW w:w="9000" w:type="dxa"/>
            <w:tcBorders>
              <w:top w:val="nil"/>
              <w:left w:val="nil"/>
              <w:bottom w:val="nil"/>
              <w:right w:val="nil"/>
            </w:tcBorders>
            <w:vAlign w:val="bottom"/>
          </w:tcPr>
          <w:p w14:paraId="6CEB628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1D2F88B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9AB6CCA" w14:textId="77777777">
        <w:trPr>
          <w:trHeight w:val="200"/>
        </w:trPr>
        <w:tc>
          <w:tcPr>
            <w:tcW w:w="9000" w:type="dxa"/>
            <w:tcBorders>
              <w:top w:val="nil"/>
              <w:left w:val="nil"/>
              <w:bottom w:val="nil"/>
              <w:right w:val="nil"/>
            </w:tcBorders>
            <w:vAlign w:val="bottom"/>
          </w:tcPr>
          <w:p w14:paraId="1704EBB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32D3929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0D2D244" w14:textId="77777777">
        <w:trPr>
          <w:trHeight w:val="200"/>
        </w:trPr>
        <w:tc>
          <w:tcPr>
            <w:tcW w:w="9000" w:type="dxa"/>
            <w:tcBorders>
              <w:top w:val="nil"/>
              <w:left w:val="nil"/>
              <w:bottom w:val="nil"/>
              <w:right w:val="nil"/>
            </w:tcBorders>
            <w:vAlign w:val="bottom"/>
          </w:tcPr>
          <w:p w14:paraId="40797B9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0F87339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9A303B9" w14:textId="77777777">
        <w:trPr>
          <w:trHeight w:val="200"/>
        </w:trPr>
        <w:tc>
          <w:tcPr>
            <w:tcW w:w="9000" w:type="dxa"/>
            <w:tcBorders>
              <w:top w:val="nil"/>
              <w:left w:val="nil"/>
              <w:bottom w:val="nil"/>
              <w:right w:val="nil"/>
            </w:tcBorders>
            <w:vAlign w:val="bottom"/>
          </w:tcPr>
          <w:p w14:paraId="42D94D3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257376D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4F9B0DB" w14:textId="77777777">
        <w:trPr>
          <w:trHeight w:val="200"/>
        </w:trPr>
        <w:tc>
          <w:tcPr>
            <w:tcW w:w="9000" w:type="dxa"/>
            <w:tcBorders>
              <w:top w:val="nil"/>
              <w:left w:val="nil"/>
              <w:bottom w:val="nil"/>
              <w:right w:val="nil"/>
            </w:tcBorders>
            <w:vAlign w:val="bottom"/>
          </w:tcPr>
          <w:p w14:paraId="5DD2C67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7A13CF0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DD13FA8" w14:textId="77777777">
        <w:trPr>
          <w:trHeight w:val="200"/>
        </w:trPr>
        <w:tc>
          <w:tcPr>
            <w:tcW w:w="9000" w:type="dxa"/>
            <w:tcBorders>
              <w:top w:val="nil"/>
              <w:left w:val="nil"/>
              <w:bottom w:val="nil"/>
              <w:right w:val="nil"/>
            </w:tcBorders>
            <w:vAlign w:val="bottom"/>
          </w:tcPr>
          <w:p w14:paraId="5A02AAA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335ACF5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2B60B59" w14:textId="77777777">
        <w:trPr>
          <w:trHeight w:val="200"/>
        </w:trPr>
        <w:tc>
          <w:tcPr>
            <w:tcW w:w="9000" w:type="dxa"/>
            <w:tcBorders>
              <w:top w:val="nil"/>
              <w:left w:val="nil"/>
              <w:bottom w:val="nil"/>
              <w:right w:val="nil"/>
            </w:tcBorders>
            <w:vAlign w:val="bottom"/>
          </w:tcPr>
          <w:p w14:paraId="1F83DDF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20E6D640"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0749AE55" w14:textId="77777777">
        <w:trPr>
          <w:trHeight w:val="200"/>
        </w:trPr>
        <w:tc>
          <w:tcPr>
            <w:tcW w:w="9000" w:type="dxa"/>
            <w:tcBorders>
              <w:top w:val="nil"/>
              <w:left w:val="nil"/>
              <w:bottom w:val="nil"/>
              <w:right w:val="nil"/>
            </w:tcBorders>
            <w:vAlign w:val="bottom"/>
          </w:tcPr>
          <w:p w14:paraId="2CDE34B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6399331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B2947D1" w14:textId="77777777">
        <w:trPr>
          <w:trHeight w:val="200"/>
        </w:trPr>
        <w:tc>
          <w:tcPr>
            <w:tcW w:w="9000" w:type="dxa"/>
            <w:tcBorders>
              <w:top w:val="nil"/>
              <w:left w:val="nil"/>
              <w:bottom w:val="nil"/>
              <w:right w:val="nil"/>
            </w:tcBorders>
            <w:vAlign w:val="bottom"/>
          </w:tcPr>
          <w:p w14:paraId="30B1B67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2CB1C6E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2B9FC22" w14:textId="77777777">
        <w:trPr>
          <w:trHeight w:val="200"/>
        </w:trPr>
        <w:tc>
          <w:tcPr>
            <w:tcW w:w="9000" w:type="dxa"/>
            <w:tcBorders>
              <w:top w:val="nil"/>
              <w:left w:val="nil"/>
              <w:bottom w:val="nil"/>
              <w:right w:val="nil"/>
            </w:tcBorders>
            <w:vAlign w:val="bottom"/>
          </w:tcPr>
          <w:p w14:paraId="39B4EEF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6D409C5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10F9414" w14:textId="77777777">
        <w:trPr>
          <w:trHeight w:val="200"/>
        </w:trPr>
        <w:tc>
          <w:tcPr>
            <w:tcW w:w="9000" w:type="dxa"/>
            <w:tcBorders>
              <w:top w:val="nil"/>
              <w:left w:val="nil"/>
              <w:bottom w:val="nil"/>
              <w:right w:val="nil"/>
            </w:tcBorders>
            <w:vAlign w:val="bottom"/>
          </w:tcPr>
          <w:p w14:paraId="140A986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75860235"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022A783" w14:textId="77777777">
        <w:trPr>
          <w:trHeight w:val="200"/>
        </w:trPr>
        <w:tc>
          <w:tcPr>
            <w:tcW w:w="9000" w:type="dxa"/>
            <w:tcBorders>
              <w:top w:val="nil"/>
              <w:left w:val="nil"/>
              <w:bottom w:val="nil"/>
              <w:right w:val="nil"/>
            </w:tcBorders>
            <w:vAlign w:val="bottom"/>
          </w:tcPr>
          <w:p w14:paraId="3DB0A19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3C345EB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88EE963" w14:textId="77777777">
        <w:trPr>
          <w:trHeight w:val="200"/>
        </w:trPr>
        <w:tc>
          <w:tcPr>
            <w:tcW w:w="9000" w:type="dxa"/>
            <w:tcBorders>
              <w:top w:val="nil"/>
              <w:left w:val="nil"/>
              <w:bottom w:val="nil"/>
              <w:right w:val="nil"/>
            </w:tcBorders>
            <w:vAlign w:val="bottom"/>
          </w:tcPr>
          <w:p w14:paraId="0C81314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534CE8E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7D53646" w14:textId="77777777">
        <w:trPr>
          <w:trHeight w:val="200"/>
        </w:trPr>
        <w:tc>
          <w:tcPr>
            <w:tcW w:w="9000" w:type="dxa"/>
            <w:tcBorders>
              <w:top w:val="nil"/>
              <w:left w:val="nil"/>
              <w:bottom w:val="nil"/>
              <w:right w:val="nil"/>
            </w:tcBorders>
            <w:vAlign w:val="bottom"/>
          </w:tcPr>
          <w:p w14:paraId="2D9C592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6214ED0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E8CE84A" w14:textId="77777777">
        <w:trPr>
          <w:trHeight w:val="200"/>
        </w:trPr>
        <w:tc>
          <w:tcPr>
            <w:tcW w:w="9000" w:type="dxa"/>
            <w:tcBorders>
              <w:top w:val="nil"/>
              <w:left w:val="nil"/>
              <w:bottom w:val="nil"/>
              <w:right w:val="nil"/>
            </w:tcBorders>
            <w:vAlign w:val="bottom"/>
          </w:tcPr>
          <w:p w14:paraId="298FFF6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14453848"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793FA40" w14:textId="77777777">
        <w:trPr>
          <w:trHeight w:val="200"/>
        </w:trPr>
        <w:tc>
          <w:tcPr>
            <w:tcW w:w="9000" w:type="dxa"/>
            <w:tcBorders>
              <w:top w:val="nil"/>
              <w:left w:val="nil"/>
              <w:bottom w:val="nil"/>
              <w:right w:val="nil"/>
            </w:tcBorders>
            <w:vAlign w:val="bottom"/>
          </w:tcPr>
          <w:p w14:paraId="3EB8395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3C7BE1D8"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01806B88" w14:textId="77777777">
        <w:trPr>
          <w:trHeight w:val="200"/>
        </w:trPr>
        <w:tc>
          <w:tcPr>
            <w:tcW w:w="9000" w:type="dxa"/>
            <w:tcBorders>
              <w:top w:val="nil"/>
              <w:left w:val="nil"/>
              <w:bottom w:val="nil"/>
              <w:right w:val="nil"/>
            </w:tcBorders>
            <w:vAlign w:val="bottom"/>
          </w:tcPr>
          <w:p w14:paraId="02F460D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7433C7A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EB228F1" w14:textId="77777777">
        <w:trPr>
          <w:trHeight w:val="200"/>
        </w:trPr>
        <w:tc>
          <w:tcPr>
            <w:tcW w:w="9000" w:type="dxa"/>
            <w:tcBorders>
              <w:top w:val="nil"/>
              <w:left w:val="nil"/>
              <w:bottom w:val="nil"/>
              <w:right w:val="nil"/>
            </w:tcBorders>
            <w:vAlign w:val="bottom"/>
          </w:tcPr>
          <w:p w14:paraId="36A9FAA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3200AB2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9F829FC" w14:textId="77777777">
        <w:trPr>
          <w:trHeight w:val="200"/>
        </w:trPr>
        <w:tc>
          <w:tcPr>
            <w:tcW w:w="9000" w:type="dxa"/>
            <w:tcBorders>
              <w:top w:val="nil"/>
              <w:left w:val="nil"/>
              <w:bottom w:val="nil"/>
              <w:right w:val="nil"/>
            </w:tcBorders>
            <w:vAlign w:val="bottom"/>
          </w:tcPr>
          <w:p w14:paraId="73D98D7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7C1558A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134814A" w14:textId="77777777">
        <w:trPr>
          <w:trHeight w:val="200"/>
        </w:trPr>
        <w:tc>
          <w:tcPr>
            <w:tcW w:w="9000" w:type="dxa"/>
            <w:tcBorders>
              <w:top w:val="nil"/>
              <w:left w:val="nil"/>
              <w:bottom w:val="nil"/>
              <w:right w:val="nil"/>
            </w:tcBorders>
            <w:vAlign w:val="bottom"/>
          </w:tcPr>
          <w:p w14:paraId="206F7E7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7054685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4261149" w14:textId="77777777">
        <w:trPr>
          <w:trHeight w:val="200"/>
        </w:trPr>
        <w:tc>
          <w:tcPr>
            <w:tcW w:w="9000" w:type="dxa"/>
            <w:tcBorders>
              <w:top w:val="nil"/>
              <w:left w:val="nil"/>
              <w:bottom w:val="nil"/>
              <w:right w:val="nil"/>
            </w:tcBorders>
            <w:vAlign w:val="bottom"/>
          </w:tcPr>
          <w:p w14:paraId="0650D51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660AB74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17C2B97A" w14:textId="77777777">
        <w:trPr>
          <w:trHeight w:val="200"/>
        </w:trPr>
        <w:tc>
          <w:tcPr>
            <w:tcW w:w="9000" w:type="dxa"/>
            <w:tcBorders>
              <w:top w:val="nil"/>
              <w:left w:val="nil"/>
              <w:bottom w:val="nil"/>
              <w:right w:val="nil"/>
            </w:tcBorders>
            <w:vAlign w:val="bottom"/>
          </w:tcPr>
          <w:p w14:paraId="0371E5F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4390741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1F60E2E2" w14:textId="77777777">
        <w:trPr>
          <w:trHeight w:val="200"/>
        </w:trPr>
        <w:tc>
          <w:tcPr>
            <w:tcW w:w="9000" w:type="dxa"/>
            <w:tcBorders>
              <w:top w:val="nil"/>
              <w:left w:val="nil"/>
              <w:bottom w:val="nil"/>
              <w:right w:val="nil"/>
            </w:tcBorders>
            <w:vAlign w:val="bottom"/>
          </w:tcPr>
          <w:p w14:paraId="2452415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02A2173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3AB2C7C" w14:textId="77777777">
        <w:trPr>
          <w:trHeight w:val="200"/>
        </w:trPr>
        <w:tc>
          <w:tcPr>
            <w:tcW w:w="9000" w:type="dxa"/>
            <w:tcBorders>
              <w:top w:val="nil"/>
              <w:left w:val="nil"/>
              <w:bottom w:val="nil"/>
              <w:right w:val="nil"/>
            </w:tcBorders>
            <w:vAlign w:val="bottom"/>
          </w:tcPr>
          <w:p w14:paraId="62ECCC6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316A3CC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4E83C53" w14:textId="77777777">
        <w:trPr>
          <w:trHeight w:val="200"/>
        </w:trPr>
        <w:tc>
          <w:tcPr>
            <w:tcW w:w="9000" w:type="dxa"/>
            <w:tcBorders>
              <w:top w:val="nil"/>
              <w:left w:val="nil"/>
              <w:bottom w:val="nil"/>
              <w:right w:val="nil"/>
            </w:tcBorders>
            <w:vAlign w:val="bottom"/>
          </w:tcPr>
          <w:p w14:paraId="68D66AB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04C9986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1AD91759" w14:textId="77777777">
        <w:trPr>
          <w:trHeight w:val="200"/>
        </w:trPr>
        <w:tc>
          <w:tcPr>
            <w:tcW w:w="9000" w:type="dxa"/>
            <w:tcBorders>
              <w:top w:val="nil"/>
              <w:left w:val="nil"/>
              <w:bottom w:val="nil"/>
              <w:right w:val="nil"/>
            </w:tcBorders>
            <w:vAlign w:val="bottom"/>
          </w:tcPr>
          <w:p w14:paraId="1C5F09A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0501384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C44B997" w14:textId="77777777">
        <w:trPr>
          <w:trHeight w:val="200"/>
        </w:trPr>
        <w:tc>
          <w:tcPr>
            <w:tcW w:w="9000" w:type="dxa"/>
            <w:tcBorders>
              <w:top w:val="nil"/>
              <w:left w:val="nil"/>
              <w:bottom w:val="nil"/>
              <w:right w:val="nil"/>
            </w:tcBorders>
            <w:vAlign w:val="bottom"/>
          </w:tcPr>
          <w:p w14:paraId="1561681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54E3A52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3D3CC87" w14:textId="77777777">
        <w:trPr>
          <w:trHeight w:val="200"/>
        </w:trPr>
        <w:tc>
          <w:tcPr>
            <w:tcW w:w="9000" w:type="dxa"/>
            <w:tcBorders>
              <w:top w:val="nil"/>
              <w:left w:val="nil"/>
              <w:bottom w:val="nil"/>
              <w:right w:val="nil"/>
            </w:tcBorders>
            <w:vAlign w:val="bottom"/>
          </w:tcPr>
          <w:p w14:paraId="3390B49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516BE8E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A4851B6" w14:textId="77777777">
        <w:trPr>
          <w:trHeight w:val="200"/>
        </w:trPr>
        <w:tc>
          <w:tcPr>
            <w:tcW w:w="9000" w:type="dxa"/>
            <w:tcBorders>
              <w:top w:val="nil"/>
              <w:left w:val="nil"/>
              <w:bottom w:val="nil"/>
              <w:right w:val="nil"/>
            </w:tcBorders>
            <w:vAlign w:val="bottom"/>
          </w:tcPr>
          <w:p w14:paraId="5F5A174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1E3B0C0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2BFCC3B" w14:textId="77777777">
        <w:trPr>
          <w:trHeight w:val="200"/>
        </w:trPr>
        <w:tc>
          <w:tcPr>
            <w:tcW w:w="9000" w:type="dxa"/>
            <w:tcBorders>
              <w:top w:val="nil"/>
              <w:left w:val="nil"/>
              <w:bottom w:val="nil"/>
              <w:right w:val="nil"/>
            </w:tcBorders>
            <w:vAlign w:val="bottom"/>
          </w:tcPr>
          <w:p w14:paraId="23739AA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25016D0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F7933B3" w14:textId="77777777">
        <w:trPr>
          <w:trHeight w:val="200"/>
        </w:trPr>
        <w:tc>
          <w:tcPr>
            <w:tcW w:w="9000" w:type="dxa"/>
            <w:tcBorders>
              <w:top w:val="nil"/>
              <w:left w:val="nil"/>
              <w:bottom w:val="nil"/>
              <w:right w:val="nil"/>
            </w:tcBorders>
            <w:vAlign w:val="bottom"/>
          </w:tcPr>
          <w:p w14:paraId="530AB97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5D7AEA3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F3A6795" w14:textId="77777777">
        <w:trPr>
          <w:trHeight w:val="200"/>
        </w:trPr>
        <w:tc>
          <w:tcPr>
            <w:tcW w:w="9000" w:type="dxa"/>
            <w:tcBorders>
              <w:top w:val="nil"/>
              <w:left w:val="nil"/>
              <w:bottom w:val="nil"/>
              <w:right w:val="nil"/>
            </w:tcBorders>
            <w:vAlign w:val="bottom"/>
          </w:tcPr>
          <w:p w14:paraId="77C1386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4A9EF56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FDE4305" w14:textId="77777777">
        <w:trPr>
          <w:trHeight w:val="200"/>
        </w:trPr>
        <w:tc>
          <w:tcPr>
            <w:tcW w:w="9000" w:type="dxa"/>
            <w:tcBorders>
              <w:top w:val="nil"/>
              <w:left w:val="nil"/>
              <w:bottom w:val="nil"/>
              <w:right w:val="nil"/>
            </w:tcBorders>
            <w:vAlign w:val="bottom"/>
          </w:tcPr>
          <w:p w14:paraId="0EA4AB2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5E47B45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5B814BB" w14:textId="77777777">
        <w:trPr>
          <w:trHeight w:val="200"/>
        </w:trPr>
        <w:tc>
          <w:tcPr>
            <w:tcW w:w="9000" w:type="dxa"/>
            <w:tcBorders>
              <w:top w:val="nil"/>
              <w:left w:val="nil"/>
              <w:bottom w:val="nil"/>
              <w:right w:val="nil"/>
            </w:tcBorders>
            <w:vAlign w:val="bottom"/>
          </w:tcPr>
          <w:p w14:paraId="0CBE19B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73ED67E8"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E36E449" w14:textId="77777777">
        <w:trPr>
          <w:trHeight w:val="200"/>
        </w:trPr>
        <w:tc>
          <w:tcPr>
            <w:tcW w:w="9000" w:type="dxa"/>
            <w:tcBorders>
              <w:top w:val="nil"/>
              <w:left w:val="nil"/>
              <w:bottom w:val="nil"/>
              <w:right w:val="nil"/>
            </w:tcBorders>
            <w:vAlign w:val="bottom"/>
          </w:tcPr>
          <w:p w14:paraId="3200480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4FD87615"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6D9B48D3" w14:textId="77777777">
        <w:trPr>
          <w:trHeight w:val="200"/>
        </w:trPr>
        <w:tc>
          <w:tcPr>
            <w:tcW w:w="10000" w:type="dxa"/>
            <w:gridSpan w:val="2"/>
            <w:tcBorders>
              <w:top w:val="nil"/>
              <w:left w:val="nil"/>
              <w:bottom w:val="nil"/>
              <w:right w:val="nil"/>
            </w:tcBorders>
            <w:vAlign w:val="bottom"/>
          </w:tcPr>
          <w:p w14:paraId="5AE0AA7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77F9AC2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404DD16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0466F45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 (посада не створена)</w:t>
            </w:r>
          </w:p>
          <w:p w14:paraId="7CB7C57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311EE0E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08A7288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0FCAB3B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6E5E145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2A3EBCF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43E46A0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2CC3A87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6923B47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19CF89D5"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9E77E3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50E26CB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19713C5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участь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не розкривається через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вiдсотку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(часток, паїв), що перевищує 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у зв'язку з тим, що Товариство не має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28248E4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1D72136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3C5E39D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5DCEF0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7C9B84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60B051F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674645F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0DF682D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4505A2A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043ED8B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заповнюється у зв`язку з тим,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безпеки держави.</w:t>
            </w:r>
          </w:p>
          <w:p w14:paraId="7A0D70D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70B00D4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2CFA36C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1614765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2A0CBFB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4623E70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6A6415E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пакету якого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1CA8DE2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тому що Товариство не виступало позивачем, </w:t>
            </w:r>
            <w:proofErr w:type="spellStart"/>
            <w:r>
              <w:rPr>
                <w:rFonts w:ascii="Times New Roman CYR" w:hAnsi="Times New Roman CYR" w:cs="Times New Roman CYR"/>
                <w:sz w:val="24"/>
                <w:szCs w:val="24"/>
              </w:rPr>
              <w:t>вiдповiдачем</w:t>
            </w:r>
            <w:proofErr w:type="spellEnd"/>
            <w:r>
              <w:rPr>
                <w:rFonts w:ascii="Times New Roman CYR" w:hAnsi="Times New Roman CYR" w:cs="Times New Roman CYR"/>
                <w:sz w:val="24"/>
                <w:szCs w:val="24"/>
              </w:rPr>
              <w:t xml:space="preserve"> або третьою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позову якого складає 1% або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155FC14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Особлива інформація та інформація про іпотечні цінні папери не виникала протягом періоду і не надається</w:t>
            </w:r>
          </w:p>
          <w:p w14:paraId="1586C0B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Відомості про аудиторський звіт незалежного аудитора не надаються, тому що аудитор для аудиту фінансової звітності не залучався.</w:t>
            </w:r>
          </w:p>
        </w:tc>
      </w:tr>
    </w:tbl>
    <w:p w14:paraId="7945B086"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sectPr w:rsidR="00AB743C" w:rsidSect="00B82885">
          <w:pgSz w:w="12240" w:h="15840"/>
          <w:pgMar w:top="850" w:right="850" w:bottom="850" w:left="1400" w:header="708" w:footer="454" w:gutter="0"/>
          <w:cols w:space="720"/>
          <w:noEndnote/>
          <w:docGrid w:linePitch="299"/>
        </w:sectPr>
      </w:pPr>
    </w:p>
    <w:p w14:paraId="0191F7D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57DDFA5A"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79DA233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"ЧЕРНIГIВОБЛБУД"</w:t>
      </w:r>
    </w:p>
    <w:p w14:paraId="4085D616"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6972F36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"ЧЕРНIГIВОБЛБУД"</w:t>
      </w:r>
    </w:p>
    <w:p w14:paraId="79F11926"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315EB95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27.11.1995</w:t>
      </w:r>
    </w:p>
    <w:p w14:paraId="19FA4103"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309CDF3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0D2C13A1"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6EF9C86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757000</w:t>
      </w:r>
    </w:p>
    <w:p w14:paraId="7F88F040"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4375BE5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712CEAB"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478F342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5BD0F204"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79E17D9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w:t>
      </w:r>
    </w:p>
    <w:p w14:paraId="5A9BC02D"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242872B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41.20 -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житлових i нежитлових </w:t>
      </w:r>
      <w:proofErr w:type="spellStart"/>
      <w:r>
        <w:rPr>
          <w:rFonts w:ascii="Times New Roman CYR" w:hAnsi="Times New Roman CYR" w:cs="Times New Roman CYR"/>
          <w:sz w:val="24"/>
          <w:szCs w:val="24"/>
        </w:rPr>
        <w:t>будiвель</w:t>
      </w:r>
      <w:proofErr w:type="spellEnd"/>
    </w:p>
    <w:p w14:paraId="3EC58D5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46.19 -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посередникiв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торгiвлi</w:t>
      </w:r>
      <w:proofErr w:type="spellEnd"/>
      <w:r>
        <w:rPr>
          <w:rFonts w:ascii="Times New Roman CYR" w:hAnsi="Times New Roman CYR" w:cs="Times New Roman CYR"/>
          <w:sz w:val="24"/>
          <w:szCs w:val="24"/>
        </w:rPr>
        <w:t xml:space="preserve"> товарами широкого асортименту</w:t>
      </w:r>
    </w:p>
    <w:p w14:paraId="3BCBA7D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49.41 - Вантажний </w:t>
      </w:r>
      <w:proofErr w:type="spellStart"/>
      <w:r>
        <w:rPr>
          <w:rFonts w:ascii="Times New Roman CYR" w:hAnsi="Times New Roman CYR" w:cs="Times New Roman CYR"/>
          <w:sz w:val="24"/>
          <w:szCs w:val="24"/>
        </w:rPr>
        <w:t>автомобiльний</w:t>
      </w:r>
      <w:proofErr w:type="spellEnd"/>
      <w:r>
        <w:rPr>
          <w:rFonts w:ascii="Times New Roman CYR" w:hAnsi="Times New Roman CYR" w:cs="Times New Roman CYR"/>
          <w:sz w:val="24"/>
          <w:szCs w:val="24"/>
        </w:rPr>
        <w:t xml:space="preserve"> транспорт</w:t>
      </w:r>
    </w:p>
    <w:p w14:paraId="0EF35C52"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29296E8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35815E5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КБ "Приватбанк", МФО 305299</w:t>
      </w:r>
    </w:p>
    <w:p w14:paraId="3F0C5B9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5823581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UA683052990000026008006316997</w:t>
      </w:r>
    </w:p>
    <w:p w14:paraId="5EF87F0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7E2EA46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UA683052990000026008006316997</w:t>
      </w:r>
    </w:p>
    <w:p w14:paraId="5E661AB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0E1B14A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МФО -</w:t>
      </w:r>
    </w:p>
    <w:p w14:paraId="3FF50DE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7236E0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14:paraId="6541AA5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233169C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14:paraId="39B3054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23DD56E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D5C5A1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5AF8698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w:t>
      </w:r>
    </w:p>
    <w:p w14:paraId="06F5967F"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69B44E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5DB01A2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- 6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працюють неповний робочий день - 3 </w:t>
      </w:r>
      <w:r>
        <w:rPr>
          <w:rFonts w:ascii="Times New Roman CYR" w:hAnsi="Times New Roman CYR" w:cs="Times New Roman CYR"/>
          <w:sz w:val="24"/>
          <w:szCs w:val="24"/>
        </w:rPr>
        <w:lastRenderedPageBreak/>
        <w:t xml:space="preserve">особи, </w:t>
      </w:r>
      <w:proofErr w:type="spellStart"/>
      <w:r>
        <w:rPr>
          <w:rFonts w:ascii="Times New Roman CYR" w:hAnsi="Times New Roman CYR" w:cs="Times New Roman CYR"/>
          <w:sz w:val="24"/>
          <w:szCs w:val="24"/>
        </w:rPr>
        <w:t>сумiсникiв</w:t>
      </w:r>
      <w:proofErr w:type="spellEnd"/>
      <w:r>
        <w:rPr>
          <w:rFonts w:ascii="Times New Roman CYR" w:hAnsi="Times New Roman CYR" w:cs="Times New Roman CYR"/>
          <w:sz w:val="24"/>
          <w:szCs w:val="24"/>
        </w:rPr>
        <w:t xml:space="preserve"> немає.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353219,05 грн. зменшився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попереднiй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становив  465761,50 грн.)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скороченням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працюючих та працюючих неповний робочий день.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ведення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де розташоване товариство, </w:t>
      </w:r>
      <w:proofErr w:type="spellStart"/>
      <w:r>
        <w:rPr>
          <w:rFonts w:ascii="Times New Roman CYR" w:hAnsi="Times New Roman CYR" w:cs="Times New Roman CYR"/>
          <w:sz w:val="24"/>
          <w:szCs w:val="24"/>
        </w:rPr>
        <w:t>деякi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трудовi</w:t>
      </w:r>
      <w:proofErr w:type="spellEnd"/>
      <w:r>
        <w:rPr>
          <w:rFonts w:ascii="Times New Roman CYR" w:hAnsi="Times New Roman CYR" w:cs="Times New Roman CYR"/>
          <w:sz w:val="24"/>
          <w:szCs w:val="24"/>
        </w:rPr>
        <w:t xml:space="preserve"> договори було призупинено, </w:t>
      </w:r>
      <w:proofErr w:type="spellStart"/>
      <w:r>
        <w:rPr>
          <w:rFonts w:ascii="Times New Roman CYR" w:hAnsi="Times New Roman CYR" w:cs="Times New Roman CYR"/>
          <w:sz w:val="24"/>
          <w:szCs w:val="24"/>
        </w:rPr>
        <w:t>заробiтна</w:t>
      </w:r>
      <w:proofErr w:type="spellEnd"/>
      <w:r>
        <w:rPr>
          <w:rFonts w:ascii="Times New Roman CYR" w:hAnsi="Times New Roman CYR" w:cs="Times New Roman CYR"/>
          <w:sz w:val="24"/>
          <w:szCs w:val="24"/>
        </w:rPr>
        <w:t xml:space="preserve"> плата не нараховувалася.</w:t>
      </w:r>
    </w:p>
    <w:p w14:paraId="47E927A2"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6A2524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заходи щодо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потреб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квалiфiкацiю</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самоосвiту</w:t>
      </w:r>
      <w:proofErr w:type="spellEnd"/>
      <w:r>
        <w:rPr>
          <w:rFonts w:ascii="Times New Roman CYR" w:hAnsi="Times New Roman CYR" w:cs="Times New Roman CYR"/>
          <w:sz w:val="24"/>
          <w:szCs w:val="24"/>
        </w:rPr>
        <w:t>.</w:t>
      </w:r>
    </w:p>
    <w:p w14:paraId="2C3B8B98"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3670E3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23998FE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553259A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7A703A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2D434A2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097F732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971B4F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1A37ABF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до товариства не надходило.</w:t>
      </w:r>
    </w:p>
    <w:p w14:paraId="64CBF21F"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F148A9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5215C24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27CC297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5E60839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37A60AC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НП(С)БО №25 "Спрощена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суб'єкта малого </w:t>
      </w:r>
      <w:proofErr w:type="spellStart"/>
      <w:r>
        <w:rPr>
          <w:rFonts w:ascii="Times New Roman CYR" w:hAnsi="Times New Roman CYR" w:cs="Times New Roman CYR"/>
          <w:sz w:val="24"/>
          <w:szCs w:val="24"/>
        </w:rPr>
        <w:t>пiдприємництва</w:t>
      </w:r>
      <w:proofErr w:type="spellEnd"/>
      <w:r>
        <w:rPr>
          <w:rFonts w:ascii="Times New Roman CYR" w:hAnsi="Times New Roman CYR" w:cs="Times New Roman CYR"/>
          <w:sz w:val="24"/>
          <w:szCs w:val="24"/>
        </w:rPr>
        <w:t>.</w:t>
      </w:r>
    </w:p>
    <w:p w14:paraId="77F77D7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6C94C83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22D1062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складена в </w:t>
      </w:r>
      <w:proofErr w:type="spellStart"/>
      <w:r>
        <w:rPr>
          <w:rFonts w:ascii="Times New Roman CYR" w:hAnsi="Times New Roman CYR" w:cs="Times New Roman CYR"/>
          <w:sz w:val="24"/>
          <w:szCs w:val="24"/>
        </w:rPr>
        <w:t>нацiональнiй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гривнi</w:t>
      </w:r>
      <w:proofErr w:type="spellEnd"/>
      <w:r>
        <w:rPr>
          <w:rFonts w:ascii="Times New Roman CYR" w:hAnsi="Times New Roman CYR" w:cs="Times New Roman CYR"/>
          <w:sz w:val="24"/>
          <w:szCs w:val="24"/>
        </w:rPr>
        <w:t>.</w:t>
      </w:r>
    </w:p>
    <w:p w14:paraId="47E5AD8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проводилась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Нацiональних</w:t>
      </w:r>
      <w:proofErr w:type="spellEnd"/>
      <w:r>
        <w:rPr>
          <w:rFonts w:ascii="Times New Roman CYR" w:hAnsi="Times New Roman CYR" w:cs="Times New Roman CYR"/>
          <w:sz w:val="24"/>
          <w:szCs w:val="24"/>
        </w:rPr>
        <w:t xml:space="preserve"> Положень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
    <w:p w14:paraId="513E159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були </w:t>
      </w:r>
      <w:proofErr w:type="spellStart"/>
      <w:r>
        <w:rPr>
          <w:rFonts w:ascii="Times New Roman CYR" w:hAnsi="Times New Roman CYR" w:cs="Times New Roman CYR"/>
          <w:sz w:val="24"/>
          <w:szCs w:val="24"/>
        </w:rPr>
        <w:t>дотриманi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в НП(С)БО № 1.</w:t>
      </w:r>
    </w:p>
    <w:p w14:paraId="55CE1E2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вiдображенi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 фактичними витратами на їх придбання, доставку, встановлення, спорудження i виготовлення.</w:t>
      </w:r>
    </w:p>
    <w:p w14:paraId="5F6702F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проводився за групами:</w:t>
      </w:r>
    </w:p>
    <w:p w14:paraId="0DE9F7A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Будинки та споруди;</w:t>
      </w:r>
    </w:p>
    <w:p w14:paraId="63CDA7E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Машини та обладнання;</w:t>
      </w:r>
    </w:p>
    <w:p w14:paraId="63AFA05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Транспортнi</w:t>
      </w:r>
      <w:proofErr w:type="spellEnd"/>
      <w:r>
        <w:rPr>
          <w:rFonts w:ascii="Times New Roman CYR" w:hAnsi="Times New Roman CYR" w:cs="Times New Roman CYR"/>
          <w:sz w:val="24"/>
          <w:szCs w:val="24"/>
        </w:rPr>
        <w:t xml:space="preserve"> засоби. </w:t>
      </w:r>
    </w:p>
    <w:p w14:paraId="63A6E56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w:t>
      </w:r>
    </w:p>
    <w:p w14:paraId="14BB51F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71438D3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478DBB8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235FA1E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26D1EFE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5EEE6A5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7B7215C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62BB018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3B37ABA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61C21F2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6F321F6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0EC163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2C1C839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як i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займалось наданням в оренду власного нерухомого майна. </w:t>
      </w:r>
    </w:p>
    <w:p w14:paraId="5CEFE77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A902E0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- 1170,5 тис. грн.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було 1337 тис. грн. )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зменшився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в зв'язку з тим, що </w:t>
      </w:r>
      <w:r>
        <w:rPr>
          <w:rFonts w:ascii="Times New Roman CYR" w:hAnsi="Times New Roman CYR" w:cs="Times New Roman CYR"/>
          <w:sz w:val="24"/>
          <w:szCs w:val="24"/>
        </w:rPr>
        <w:lastRenderedPageBreak/>
        <w:t xml:space="preserve">протягом ведення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навколо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товариством не </w:t>
      </w:r>
      <w:proofErr w:type="spellStart"/>
      <w:r>
        <w:rPr>
          <w:rFonts w:ascii="Times New Roman CYR" w:hAnsi="Times New Roman CYR" w:cs="Times New Roman CYR"/>
          <w:sz w:val="24"/>
          <w:szCs w:val="24"/>
        </w:rPr>
        <w:t>здiйснювалася</w:t>
      </w:r>
      <w:proofErr w:type="spellEnd"/>
      <w:r>
        <w:rPr>
          <w:rFonts w:ascii="Times New Roman CYR" w:hAnsi="Times New Roman CYR" w:cs="Times New Roman CYR"/>
          <w:sz w:val="24"/>
          <w:szCs w:val="24"/>
        </w:rPr>
        <w:t xml:space="preserve">. Низька </w:t>
      </w:r>
      <w:proofErr w:type="spellStart"/>
      <w:r>
        <w:rPr>
          <w:rFonts w:ascii="Times New Roman CYR" w:hAnsi="Times New Roman CYR" w:cs="Times New Roman CYR"/>
          <w:sz w:val="24"/>
          <w:szCs w:val="24"/>
        </w:rPr>
        <w:t>дохiднiсть</w:t>
      </w:r>
      <w:proofErr w:type="spellEnd"/>
      <w:r>
        <w:rPr>
          <w:rFonts w:ascii="Times New Roman CYR" w:hAnsi="Times New Roman CYR" w:cs="Times New Roman CYR"/>
          <w:sz w:val="24"/>
          <w:szCs w:val="24"/>
        </w:rPr>
        <w:t xml:space="preserve"> пов'язана в зв'язку з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платоспроможних </w:t>
      </w:r>
      <w:proofErr w:type="spellStart"/>
      <w:r>
        <w:rPr>
          <w:rFonts w:ascii="Times New Roman CYR" w:hAnsi="Times New Roman CYR" w:cs="Times New Roman CYR"/>
          <w:sz w:val="24"/>
          <w:szCs w:val="24"/>
        </w:rPr>
        <w:t>орендарiв</w:t>
      </w:r>
      <w:proofErr w:type="spellEnd"/>
      <w:r>
        <w:rPr>
          <w:rFonts w:ascii="Times New Roman CYR" w:hAnsi="Times New Roman CYR" w:cs="Times New Roman CYR"/>
          <w:sz w:val="24"/>
          <w:szCs w:val="24"/>
        </w:rPr>
        <w:t>.</w:t>
      </w:r>
    </w:p>
    <w:p w14:paraId="084396C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23FCBD2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31F0EE4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2F2490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Надання цього виду послуг є перспективним. 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w:t>
      </w:r>
    </w:p>
    <w:p w14:paraId="23E94C18"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818FC6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 незначна.</w:t>
      </w:r>
    </w:p>
    <w:p w14:paraId="0198CBED"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DD3ECE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w:t>
      </w:r>
      <w:proofErr w:type="spellStart"/>
      <w:r>
        <w:rPr>
          <w:rFonts w:ascii="Times New Roman CYR" w:hAnsi="Times New Roman CYR" w:cs="Times New Roman CYR"/>
          <w:sz w:val="24"/>
          <w:szCs w:val="24"/>
        </w:rPr>
        <w:t>пiдприємцi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w:t>
      </w:r>
    </w:p>
    <w:p w14:paraId="263467C3"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37D5CD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3B60468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777E846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4BA9673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3CE8704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3C285DD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73A3BE5D"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BCAF2C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63D02224"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2BAB04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0F0A18B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п'яти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суттєвих придбань та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товариством не </w:t>
      </w:r>
      <w:proofErr w:type="spellStart"/>
      <w:r>
        <w:rPr>
          <w:rFonts w:ascii="Times New Roman CYR" w:hAnsi="Times New Roman CYR" w:cs="Times New Roman CYR"/>
          <w:sz w:val="24"/>
          <w:szCs w:val="24"/>
        </w:rPr>
        <w:t>здiйснювалось</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здiйснена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iндексацiя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виконання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суду передано на </w:t>
      </w:r>
      <w:proofErr w:type="spellStart"/>
      <w:r>
        <w:rPr>
          <w:rFonts w:ascii="Times New Roman CYR" w:hAnsi="Times New Roman CYR" w:cs="Times New Roman CYR"/>
          <w:sz w:val="24"/>
          <w:szCs w:val="24"/>
        </w:rPr>
        <w:t>безкомпенсацiйнiй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в комунальну </w:t>
      </w:r>
      <w:proofErr w:type="spellStart"/>
      <w:r>
        <w:rPr>
          <w:rFonts w:ascii="Times New Roman CYR" w:hAnsi="Times New Roman CYR" w:cs="Times New Roman CYR"/>
          <w:sz w:val="24"/>
          <w:szCs w:val="24"/>
        </w:rPr>
        <w:t>власнiсть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територiальної</w:t>
      </w:r>
      <w:proofErr w:type="spellEnd"/>
      <w:r>
        <w:rPr>
          <w:rFonts w:ascii="Times New Roman CYR" w:hAnsi="Times New Roman CYR" w:cs="Times New Roman CYR"/>
          <w:sz w:val="24"/>
          <w:szCs w:val="24"/>
        </w:rPr>
        <w:t xml:space="preserve"> громади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мiської</w:t>
      </w:r>
      <w:proofErr w:type="spellEnd"/>
      <w:r>
        <w:rPr>
          <w:rFonts w:ascii="Times New Roman CYR" w:hAnsi="Times New Roman CYR" w:cs="Times New Roman CYR"/>
          <w:sz w:val="24"/>
          <w:szCs w:val="24"/>
        </w:rPr>
        <w:t xml:space="preserve"> ради (код ЄДРПОУ 34339125, вул. </w:t>
      </w:r>
      <w:proofErr w:type="spellStart"/>
      <w:r>
        <w:rPr>
          <w:rFonts w:ascii="Times New Roman CYR" w:hAnsi="Times New Roman CYR" w:cs="Times New Roman CYR"/>
          <w:sz w:val="24"/>
          <w:szCs w:val="24"/>
        </w:rPr>
        <w:t>Магiстратська</w:t>
      </w:r>
      <w:proofErr w:type="spellEnd"/>
      <w:r>
        <w:rPr>
          <w:rFonts w:ascii="Times New Roman CYR" w:hAnsi="Times New Roman CYR" w:cs="Times New Roman CYR"/>
          <w:sz w:val="24"/>
          <w:szCs w:val="24"/>
        </w:rPr>
        <w:t xml:space="preserve">, 7,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xml:space="preserve">, 14000) гуртожиток.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було </w:t>
      </w:r>
      <w:proofErr w:type="spellStart"/>
      <w:r>
        <w:rPr>
          <w:rFonts w:ascii="Times New Roman CYR" w:hAnsi="Times New Roman CYR" w:cs="Times New Roman CYR"/>
          <w:sz w:val="24"/>
          <w:szCs w:val="24"/>
        </w:rPr>
        <w:t>реалiзовано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983 тис. грн. (1,25%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11622A47"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DFC8F7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5D182EA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знаходяться в </w:t>
      </w:r>
      <w:proofErr w:type="spellStart"/>
      <w:r>
        <w:rPr>
          <w:rFonts w:ascii="Times New Roman CYR" w:hAnsi="Times New Roman CYR" w:cs="Times New Roman CYR"/>
          <w:sz w:val="24"/>
          <w:szCs w:val="24"/>
        </w:rPr>
        <w:t>задовiльному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03C3A574"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3AEF74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задовiльняють</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- 99,6%, знос - 0,4%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A506794"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29A2995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на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суттєвого впливу не мають.</w:t>
      </w:r>
    </w:p>
    <w:p w14:paraId="5DE1931E"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31D5D10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72C1897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Суттєво впливають на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у населення та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невпорядкованiсть</w:t>
      </w:r>
      <w:proofErr w:type="spellEnd"/>
      <w:r>
        <w:rPr>
          <w:rFonts w:ascii="Times New Roman CYR" w:hAnsi="Times New Roman CYR" w:cs="Times New Roman CYR"/>
          <w:sz w:val="24"/>
          <w:szCs w:val="24"/>
        </w:rPr>
        <w:t xml:space="preserve"> чинного законодавства України.</w:t>
      </w:r>
    </w:p>
    <w:p w14:paraId="05C32E04"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2BC9012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 подальший розвиток товариства, з огляду на його вид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впливає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енергоносiїв</w:t>
      </w:r>
      <w:proofErr w:type="spellEnd"/>
      <w:r>
        <w:rPr>
          <w:rFonts w:ascii="Times New Roman CYR" w:hAnsi="Times New Roman CYR" w:cs="Times New Roman CYR"/>
          <w:sz w:val="24"/>
          <w:szCs w:val="24"/>
        </w:rPr>
        <w:t xml:space="preserve"> та пального,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комунальних послуг, яка суттєво зростає з кожним роком, та </w:t>
      </w: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даному </w:t>
      </w:r>
      <w:proofErr w:type="spellStart"/>
      <w:r>
        <w:rPr>
          <w:rFonts w:ascii="Times New Roman CYR" w:hAnsi="Times New Roman CYR" w:cs="Times New Roman CYR"/>
          <w:sz w:val="24"/>
          <w:szCs w:val="24"/>
        </w:rPr>
        <w:t>видi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593D393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CC9A25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2022 року </w:t>
      </w:r>
      <w:proofErr w:type="spellStart"/>
      <w:r>
        <w:rPr>
          <w:rFonts w:ascii="Times New Roman CYR" w:hAnsi="Times New Roman CYR" w:cs="Times New Roman CYR"/>
          <w:sz w:val="24"/>
          <w:szCs w:val="24"/>
        </w:rPr>
        <w:t>економiчна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нестабiльною</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це вплинуло на :</w:t>
      </w:r>
    </w:p>
    <w:p w14:paraId="7E66B561"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549442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купiвельну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спроможнiсть</w:t>
      </w:r>
      <w:proofErr w:type="spellEnd"/>
      <w:r>
        <w:rPr>
          <w:rFonts w:ascii="Times New Roman CYR" w:hAnsi="Times New Roman CYR" w:cs="Times New Roman CYR"/>
          <w:sz w:val="24"/>
          <w:szCs w:val="24"/>
        </w:rPr>
        <w:t xml:space="preserve"> населення, яка зменшилась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зменшення реальних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населення;</w:t>
      </w:r>
    </w:p>
    <w:p w14:paraId="26C82DA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88C8DA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звуження кредитної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w:t>
      </w:r>
    </w:p>
    <w:p w14:paraId="732310A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2343312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до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належить скорочення державного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w:t>
      </w:r>
    </w:p>
    <w:p w14:paraId="63C1BED8"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AC3533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Але </w:t>
      </w:r>
      <w:proofErr w:type="spellStart"/>
      <w:r>
        <w:rPr>
          <w:rFonts w:ascii="Times New Roman CYR" w:hAnsi="Times New Roman CYR" w:cs="Times New Roman CYR"/>
          <w:sz w:val="24"/>
          <w:szCs w:val="24"/>
        </w:rPr>
        <w:t>найбiльше</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безперечно, негативно  вплинуло повномасштабне вторгнення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територiю</w:t>
      </w:r>
      <w:proofErr w:type="spellEnd"/>
      <w:r>
        <w:rPr>
          <w:rFonts w:ascii="Times New Roman CYR" w:hAnsi="Times New Roman CYR" w:cs="Times New Roman CYR"/>
          <w:sz w:val="24"/>
          <w:szCs w:val="24"/>
        </w:rPr>
        <w:t xml:space="preserve"> України, що призвело до значної </w:t>
      </w:r>
      <w:proofErr w:type="spellStart"/>
      <w:r>
        <w:rPr>
          <w:rFonts w:ascii="Times New Roman CYR" w:hAnsi="Times New Roman CYR" w:cs="Times New Roman CYR"/>
          <w:sz w:val="24"/>
          <w:szCs w:val="24"/>
        </w:rPr>
        <w:t>мiграцiї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руйнацiї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зниженню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тощо.</w:t>
      </w:r>
    </w:p>
    <w:p w14:paraId="525C2A4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34CF336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Подальший </w:t>
      </w:r>
      <w:proofErr w:type="spellStart"/>
      <w:r>
        <w:rPr>
          <w:rFonts w:ascii="Times New Roman CYR" w:hAnsi="Times New Roman CYR" w:cs="Times New Roman CYR"/>
          <w:sz w:val="24"/>
          <w:szCs w:val="24"/>
        </w:rPr>
        <w:t>економiчний</w:t>
      </w:r>
      <w:proofErr w:type="spellEnd"/>
      <w:r>
        <w:rPr>
          <w:rFonts w:ascii="Times New Roman CYR" w:hAnsi="Times New Roman CYR" w:cs="Times New Roman CYR"/>
          <w:sz w:val="24"/>
          <w:szCs w:val="24"/>
        </w:rPr>
        <w:t xml:space="preserve"> розвиток України значною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монетарних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вживаються Урядом, а також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податковiй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регулятивнiй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полiтичнiй</w:t>
      </w:r>
      <w:proofErr w:type="spellEnd"/>
      <w:r>
        <w:rPr>
          <w:rFonts w:ascii="Times New Roman CYR" w:hAnsi="Times New Roman CYR" w:cs="Times New Roman CYR"/>
          <w:sz w:val="24"/>
          <w:szCs w:val="24"/>
        </w:rPr>
        <w:t xml:space="preserve"> сферах.</w:t>
      </w:r>
    </w:p>
    <w:p w14:paraId="0BF393B8"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A76AE2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не може передбачити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тенденцiї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впливати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а також те, який вплив (за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такого) вони можуть мати на </w:t>
      </w:r>
      <w:proofErr w:type="spellStart"/>
      <w:r>
        <w:rPr>
          <w:rFonts w:ascii="Times New Roman CYR" w:hAnsi="Times New Roman CYR" w:cs="Times New Roman CYR"/>
          <w:sz w:val="24"/>
          <w:szCs w:val="24"/>
        </w:rPr>
        <w:t>майбутнiй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впевнене, що воно вживає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для забезпечення </w:t>
      </w:r>
      <w:proofErr w:type="spellStart"/>
      <w:r>
        <w:rPr>
          <w:rFonts w:ascii="Times New Roman CYR" w:hAnsi="Times New Roman CYR" w:cs="Times New Roman CYR"/>
          <w:sz w:val="24"/>
          <w:szCs w:val="24"/>
        </w:rPr>
        <w:t>стабiльної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розвитку Товариства.</w:t>
      </w:r>
    </w:p>
    <w:p w14:paraId="5603930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22CB90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68C4206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 Для покращення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може залучати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w:t>
      </w:r>
    </w:p>
    <w:p w14:paraId="471D0DB4"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0A381E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BBAD6F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виконанi</w:t>
      </w:r>
      <w:proofErr w:type="spellEnd"/>
      <w:r>
        <w:rPr>
          <w:rFonts w:ascii="Times New Roman CYR" w:hAnsi="Times New Roman CYR" w:cs="Times New Roman CYR"/>
          <w:sz w:val="24"/>
          <w:szCs w:val="24"/>
        </w:rPr>
        <w:t xml:space="preserve"> договори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станом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29D5214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06AD4C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рік (щодо розширення </w:t>
      </w:r>
      <w:r>
        <w:rPr>
          <w:rFonts w:ascii="Times New Roman CYR" w:hAnsi="Times New Roman CYR" w:cs="Times New Roman CYR"/>
          <w:b/>
          <w:bCs/>
          <w:sz w:val="24"/>
          <w:szCs w:val="24"/>
        </w:rPr>
        <w:lastRenderedPageBreak/>
        <w:t>виробництва, реконструкції, поліпшення фінансового стану, опис істотних факторів, які можуть вплинути на діяльність емітента в майбутньому)</w:t>
      </w:r>
    </w:p>
    <w:p w14:paraId="4D716EF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Намiтити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реалiзувати</w:t>
      </w:r>
      <w:proofErr w:type="spellEnd"/>
      <w:r>
        <w:rPr>
          <w:rFonts w:ascii="Times New Roman CYR" w:hAnsi="Times New Roman CYR" w:cs="Times New Roman CYR"/>
          <w:sz w:val="24"/>
          <w:szCs w:val="24"/>
        </w:rPr>
        <w:t xml:space="preserve"> заходи з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передусiм</w:t>
      </w:r>
      <w:proofErr w:type="spellEnd"/>
      <w:r>
        <w:rPr>
          <w:rFonts w:ascii="Times New Roman CYR" w:hAnsi="Times New Roman CYR" w:cs="Times New Roman CYR"/>
          <w:sz w:val="24"/>
          <w:szCs w:val="24"/>
        </w:rPr>
        <w:t xml:space="preserve"> за рахунок використання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по зменшенню витрат на утримання Товариства. </w:t>
      </w:r>
      <w:proofErr w:type="spellStart"/>
      <w:r>
        <w:rPr>
          <w:rFonts w:ascii="Times New Roman CYR" w:hAnsi="Times New Roman CYR" w:cs="Times New Roman CYR"/>
          <w:sz w:val="24"/>
          <w:szCs w:val="24"/>
        </w:rPr>
        <w:t>Iстотнi</w:t>
      </w:r>
      <w:proofErr w:type="spellEnd"/>
      <w:r>
        <w:rPr>
          <w:rFonts w:ascii="Times New Roman CYR" w:hAnsi="Times New Roman CYR" w:cs="Times New Roman CYR"/>
          <w:sz w:val="24"/>
          <w:szCs w:val="24"/>
        </w:rPr>
        <w:t xml:space="preserve"> фактори,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майбутньому мають загальнодержавний характер</w:t>
      </w:r>
    </w:p>
    <w:p w14:paraId="13BA0A9D"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335F49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27F415C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науково-</w:t>
      </w:r>
      <w:proofErr w:type="spellStart"/>
      <w:r>
        <w:rPr>
          <w:rFonts w:ascii="Times New Roman CYR" w:hAnsi="Times New Roman CYR" w:cs="Times New Roman CYR"/>
          <w:sz w:val="24"/>
          <w:szCs w:val="24"/>
        </w:rPr>
        <w:t>дослiдною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Кошти на розробки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товариством не </w:t>
      </w:r>
      <w:proofErr w:type="spellStart"/>
      <w:r>
        <w:rPr>
          <w:rFonts w:ascii="Times New Roman CYR" w:hAnsi="Times New Roman CYR" w:cs="Times New Roman CYR"/>
          <w:sz w:val="24"/>
          <w:szCs w:val="24"/>
        </w:rPr>
        <w:t>видiлялись</w:t>
      </w:r>
      <w:proofErr w:type="spellEnd"/>
      <w:r>
        <w:rPr>
          <w:rFonts w:ascii="Times New Roman CYR" w:hAnsi="Times New Roman CYR" w:cs="Times New Roman CYR"/>
          <w:sz w:val="24"/>
          <w:szCs w:val="24"/>
        </w:rPr>
        <w:t>.</w:t>
      </w:r>
    </w:p>
    <w:p w14:paraId="59F32DA2"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12A733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3494181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306D3340"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853F29E"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78F857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AB743C" w14:paraId="6EC27220" w14:textId="77777777">
        <w:trPr>
          <w:trHeight w:val="200"/>
        </w:trPr>
        <w:tc>
          <w:tcPr>
            <w:tcW w:w="2000" w:type="dxa"/>
            <w:tcBorders>
              <w:top w:val="single" w:sz="6" w:space="0" w:color="auto"/>
              <w:bottom w:val="single" w:sz="6" w:space="0" w:color="auto"/>
              <w:right w:val="single" w:sz="6" w:space="0" w:color="auto"/>
            </w:tcBorders>
            <w:vAlign w:val="center"/>
          </w:tcPr>
          <w:p w14:paraId="58001FE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17D52D4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6835B08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AB743C" w14:paraId="19FBD134" w14:textId="77777777">
        <w:trPr>
          <w:trHeight w:val="200"/>
        </w:trPr>
        <w:tc>
          <w:tcPr>
            <w:tcW w:w="2000" w:type="dxa"/>
            <w:tcBorders>
              <w:top w:val="single" w:sz="6" w:space="0" w:color="auto"/>
              <w:bottom w:val="single" w:sz="6" w:space="0" w:color="auto"/>
              <w:right w:val="single" w:sz="6" w:space="0" w:color="auto"/>
            </w:tcBorders>
          </w:tcPr>
          <w:p w14:paraId="34A1273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p>
        </w:tc>
        <w:tc>
          <w:tcPr>
            <w:tcW w:w="4000" w:type="dxa"/>
            <w:tcBorders>
              <w:top w:val="single" w:sz="6" w:space="0" w:color="auto"/>
              <w:left w:val="single" w:sz="6" w:space="0" w:color="auto"/>
              <w:bottom w:val="single" w:sz="6" w:space="0" w:color="auto"/>
              <w:right w:val="single" w:sz="6" w:space="0" w:color="auto"/>
            </w:tcBorders>
          </w:tcPr>
          <w:p w14:paraId="256A50E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мають право на участь у загальних зборах</w:t>
            </w:r>
          </w:p>
        </w:tc>
        <w:tc>
          <w:tcPr>
            <w:tcW w:w="4000" w:type="dxa"/>
            <w:tcBorders>
              <w:top w:val="single" w:sz="6" w:space="0" w:color="auto"/>
              <w:left w:val="single" w:sz="6" w:space="0" w:color="auto"/>
              <w:bottom w:val="single" w:sz="6" w:space="0" w:color="auto"/>
            </w:tcBorders>
          </w:tcPr>
          <w:p w14:paraId="7AAEABA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мають право на участь у загальних зборах</w:t>
            </w:r>
          </w:p>
        </w:tc>
      </w:tr>
      <w:tr w:rsidR="00AB743C" w14:paraId="19B28EC0" w14:textId="77777777">
        <w:trPr>
          <w:trHeight w:val="200"/>
        </w:trPr>
        <w:tc>
          <w:tcPr>
            <w:tcW w:w="2000" w:type="dxa"/>
            <w:tcBorders>
              <w:top w:val="single" w:sz="6" w:space="0" w:color="auto"/>
              <w:bottom w:val="single" w:sz="6" w:space="0" w:color="auto"/>
              <w:right w:val="single" w:sz="6" w:space="0" w:color="auto"/>
            </w:tcBorders>
          </w:tcPr>
          <w:p w14:paraId="6C957FE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3E58636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Наглядова рада товариства обрана 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трьох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w:t>
            </w:r>
          </w:p>
        </w:tc>
        <w:tc>
          <w:tcPr>
            <w:tcW w:w="4000" w:type="dxa"/>
            <w:tcBorders>
              <w:top w:val="single" w:sz="6" w:space="0" w:color="auto"/>
              <w:left w:val="single" w:sz="6" w:space="0" w:color="auto"/>
              <w:bottom w:val="single" w:sz="6" w:space="0" w:color="auto"/>
            </w:tcBorders>
          </w:tcPr>
          <w:p w14:paraId="5FE995B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w:t>
            </w: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r>
              <w:rPr>
                <w:rFonts w:ascii="Times New Roman CYR" w:hAnsi="Times New Roman CYR" w:cs="Times New Roman CYR"/>
              </w:rPr>
              <w:t>.</w:t>
            </w:r>
          </w:p>
          <w:p w14:paraId="1F219BF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Ярошенко </w:t>
            </w:r>
            <w:proofErr w:type="spellStart"/>
            <w:r>
              <w:rPr>
                <w:rFonts w:ascii="Times New Roman CYR" w:hAnsi="Times New Roman CYR" w:cs="Times New Roman CYR"/>
              </w:rPr>
              <w:t>Федiр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Андрiйович</w:t>
            </w:r>
            <w:proofErr w:type="spellEnd"/>
            <w:r>
              <w:rPr>
                <w:rFonts w:ascii="Times New Roman CYR" w:hAnsi="Times New Roman CYR" w:cs="Times New Roman CYR"/>
              </w:rPr>
              <w:t>.</w:t>
            </w:r>
          </w:p>
          <w:p w14:paraId="676A4B8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w:t>
            </w:r>
            <w:proofErr w:type="spellStart"/>
            <w:r>
              <w:rPr>
                <w:rFonts w:ascii="Times New Roman CYR" w:hAnsi="Times New Roman CYR" w:cs="Times New Roman CYR"/>
              </w:rPr>
              <w:t>Демшевська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Павлiвна</w:t>
            </w:r>
            <w:proofErr w:type="spellEnd"/>
            <w:r>
              <w:rPr>
                <w:rFonts w:ascii="Times New Roman CYR" w:hAnsi="Times New Roman CYR" w:cs="Times New Roman CYR"/>
              </w:rPr>
              <w:t>.</w:t>
            </w:r>
          </w:p>
          <w:p w14:paraId="73E0FF6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r>
      <w:tr w:rsidR="00AB743C" w14:paraId="24EDE205" w14:textId="77777777">
        <w:trPr>
          <w:trHeight w:val="200"/>
        </w:trPr>
        <w:tc>
          <w:tcPr>
            <w:tcW w:w="2000" w:type="dxa"/>
            <w:tcBorders>
              <w:top w:val="single" w:sz="6" w:space="0" w:color="auto"/>
              <w:bottom w:val="single" w:sz="6" w:space="0" w:color="auto"/>
              <w:right w:val="single" w:sz="6" w:space="0" w:color="auto"/>
            </w:tcBorders>
          </w:tcPr>
          <w:p w14:paraId="721B131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13B96F0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Виконавчим органом Товариства є Директор - </w:t>
            </w: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орган</w:t>
            </w:r>
          </w:p>
        </w:tc>
        <w:tc>
          <w:tcPr>
            <w:tcW w:w="4000" w:type="dxa"/>
            <w:tcBorders>
              <w:top w:val="single" w:sz="6" w:space="0" w:color="auto"/>
              <w:left w:val="single" w:sz="6" w:space="0" w:color="auto"/>
              <w:bottom w:val="single" w:sz="6" w:space="0" w:color="auto"/>
            </w:tcBorders>
          </w:tcPr>
          <w:p w14:paraId="4BE4D5E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Олександр В'ячеславович (в тому числі на кінець 2022 року)</w:t>
            </w:r>
          </w:p>
        </w:tc>
      </w:tr>
      <w:tr w:rsidR="00AB743C" w14:paraId="5227D64E" w14:textId="77777777">
        <w:trPr>
          <w:trHeight w:val="200"/>
        </w:trPr>
        <w:tc>
          <w:tcPr>
            <w:tcW w:w="2000" w:type="dxa"/>
            <w:tcBorders>
              <w:top w:val="single" w:sz="6" w:space="0" w:color="auto"/>
              <w:bottom w:val="single" w:sz="6" w:space="0" w:color="auto"/>
              <w:right w:val="single" w:sz="6" w:space="0" w:color="auto"/>
            </w:tcBorders>
          </w:tcPr>
          <w:p w14:paraId="5504A60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Ревiзiйна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p>
        </w:tc>
        <w:tc>
          <w:tcPr>
            <w:tcW w:w="4000" w:type="dxa"/>
            <w:tcBorders>
              <w:top w:val="single" w:sz="6" w:space="0" w:color="auto"/>
              <w:left w:val="single" w:sz="6" w:space="0" w:color="auto"/>
              <w:bottom w:val="single" w:sz="6" w:space="0" w:color="auto"/>
              <w:right w:val="single" w:sz="6" w:space="0" w:color="auto"/>
            </w:tcBorders>
          </w:tcPr>
          <w:p w14:paraId="2E61DD3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w:t>
            </w:r>
            <w:proofErr w:type="spellStart"/>
            <w:r>
              <w:rPr>
                <w:rFonts w:ascii="Times New Roman CYR" w:hAnsi="Times New Roman CYR" w:cs="Times New Roman CYR"/>
              </w:rPr>
              <w:t>Ревiзiйної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p>
          <w:p w14:paraId="7B715BAD"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p w14:paraId="46D6F8F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14:paraId="401A75D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24.04.2019 № 1) припинено повноваження голови та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Ревiзiйної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Замiсть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повноваження яких припинено, </w:t>
            </w:r>
            <w:proofErr w:type="spellStart"/>
            <w:r>
              <w:rPr>
                <w:rFonts w:ascii="Times New Roman CYR" w:hAnsi="Times New Roman CYR" w:cs="Times New Roman CYR"/>
              </w:rPr>
              <w:t>нiкого</w:t>
            </w:r>
            <w:proofErr w:type="spellEnd"/>
            <w:r>
              <w:rPr>
                <w:rFonts w:ascii="Times New Roman CYR" w:hAnsi="Times New Roman CYR" w:cs="Times New Roman CYR"/>
              </w:rPr>
              <w:t xml:space="preserve"> не обрано на посади.</w:t>
            </w:r>
          </w:p>
        </w:tc>
      </w:tr>
    </w:tbl>
    <w:p w14:paraId="5D554B52"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2C377297" w14:textId="77777777" w:rsidR="00AB743C" w:rsidRDefault="00AB743C">
      <w:pPr>
        <w:widowControl w:val="0"/>
        <w:autoSpaceDE w:val="0"/>
        <w:autoSpaceDN w:val="0"/>
        <w:adjustRightInd w:val="0"/>
        <w:spacing w:after="0" w:line="240" w:lineRule="auto"/>
        <w:rPr>
          <w:rFonts w:ascii="Times New Roman CYR" w:hAnsi="Times New Roman CYR" w:cs="Times New Roman CYR"/>
        </w:rPr>
        <w:sectPr w:rsidR="00AB743C" w:rsidSect="00B82885">
          <w:pgSz w:w="12240" w:h="15840"/>
          <w:pgMar w:top="850" w:right="850" w:bottom="850" w:left="1400" w:header="708" w:footer="510" w:gutter="0"/>
          <w:cols w:space="720"/>
          <w:noEndnote/>
          <w:docGrid w:linePitch="299"/>
        </w:sectPr>
      </w:pPr>
    </w:p>
    <w:p w14:paraId="6633D09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6CD6F4F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AB743C" w14:paraId="52FF8D1F" w14:textId="77777777">
        <w:trPr>
          <w:trHeight w:val="200"/>
        </w:trPr>
        <w:tc>
          <w:tcPr>
            <w:tcW w:w="900" w:type="dxa"/>
            <w:tcBorders>
              <w:top w:val="single" w:sz="6" w:space="0" w:color="auto"/>
              <w:bottom w:val="single" w:sz="6" w:space="0" w:color="auto"/>
              <w:right w:val="single" w:sz="6" w:space="0" w:color="auto"/>
            </w:tcBorders>
            <w:vAlign w:val="center"/>
          </w:tcPr>
          <w:p w14:paraId="0D81ABF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42ADCCC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20970B0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5D8DC4C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22C2247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0CFCADF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54AB797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515F605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AB743C" w14:paraId="60F85ED1" w14:textId="77777777">
        <w:trPr>
          <w:trHeight w:val="200"/>
        </w:trPr>
        <w:tc>
          <w:tcPr>
            <w:tcW w:w="900" w:type="dxa"/>
            <w:tcBorders>
              <w:top w:val="single" w:sz="6" w:space="0" w:color="auto"/>
              <w:bottom w:val="single" w:sz="6" w:space="0" w:color="auto"/>
              <w:right w:val="single" w:sz="6" w:space="0" w:color="auto"/>
            </w:tcBorders>
            <w:vAlign w:val="center"/>
          </w:tcPr>
          <w:p w14:paraId="30D5BBD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29448A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5DB3F9D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5C83CE3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478C226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660F8E6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7DD6AA8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2F5813B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AB743C" w14:paraId="2272D77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35A58E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2C10B19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1779BF6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Демшевський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Федорович</w:t>
            </w:r>
          </w:p>
        </w:tc>
        <w:tc>
          <w:tcPr>
            <w:tcW w:w="850" w:type="dxa"/>
            <w:tcBorders>
              <w:top w:val="single" w:sz="6" w:space="0" w:color="auto"/>
              <w:left w:val="single" w:sz="6" w:space="0" w:color="auto"/>
              <w:bottom w:val="single" w:sz="6" w:space="0" w:color="auto"/>
              <w:right w:val="single" w:sz="6" w:space="0" w:color="auto"/>
            </w:tcBorders>
            <w:vAlign w:val="center"/>
          </w:tcPr>
          <w:p w14:paraId="34AFB7B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14:paraId="5426D7C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1306B9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14:paraId="699B930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xml:space="preserve">", 03333653, 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
        </w:tc>
        <w:tc>
          <w:tcPr>
            <w:tcW w:w="1550" w:type="dxa"/>
            <w:tcBorders>
              <w:top w:val="single" w:sz="6" w:space="0" w:color="auto"/>
              <w:left w:val="single" w:sz="6" w:space="0" w:color="auto"/>
              <w:bottom w:val="single" w:sz="6" w:space="0" w:color="auto"/>
            </w:tcBorders>
            <w:vAlign w:val="center"/>
          </w:tcPr>
          <w:p w14:paraId="10658A2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23.05.2017, невизначений </w:t>
            </w:r>
            <w:proofErr w:type="spellStart"/>
            <w:r>
              <w:rPr>
                <w:rFonts w:ascii="Times New Roman CYR" w:hAnsi="Times New Roman CYR" w:cs="Times New Roman CYR"/>
              </w:rPr>
              <w:t>термiн</w:t>
            </w:r>
            <w:proofErr w:type="spellEnd"/>
          </w:p>
        </w:tc>
      </w:tr>
      <w:tr w:rsidR="00AB743C" w14:paraId="25DD5791" w14:textId="77777777">
        <w:trPr>
          <w:trHeight w:val="200"/>
        </w:trPr>
        <w:tc>
          <w:tcPr>
            <w:tcW w:w="900" w:type="dxa"/>
            <w:vMerge/>
            <w:tcBorders>
              <w:top w:val="single" w:sz="6" w:space="0" w:color="auto"/>
              <w:bottom w:val="single" w:sz="6" w:space="0" w:color="auto"/>
              <w:right w:val="single" w:sz="6" w:space="0" w:color="auto"/>
            </w:tcBorders>
            <w:vAlign w:val="center"/>
          </w:tcPr>
          <w:p w14:paraId="2AC1828B"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CB9E7CF"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62FEDDD1"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Додаткову винагороду ,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посадова особа не отримувала. За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Наглядової ради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23.05.2017) було обрано Директором на невизначений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директор товариства.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66909129"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531DC3D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припинено повноваження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смертю 01.03.2022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05.06.2023)</w:t>
            </w:r>
          </w:p>
          <w:p w14:paraId="37EFB354"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01BF6048"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r>
      <w:tr w:rsidR="00AB743C" w14:paraId="1789A96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7750C0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205A40E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179B7A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586C57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14:paraId="4E539EC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90046D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14:paraId="1AAA5F3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xml:space="preserve">", 03333653, Член Наглядової ради </w:t>
            </w:r>
          </w:p>
        </w:tc>
        <w:tc>
          <w:tcPr>
            <w:tcW w:w="1550" w:type="dxa"/>
            <w:tcBorders>
              <w:top w:val="single" w:sz="6" w:space="0" w:color="auto"/>
              <w:left w:val="single" w:sz="6" w:space="0" w:color="auto"/>
              <w:bottom w:val="single" w:sz="6" w:space="0" w:color="auto"/>
            </w:tcBorders>
            <w:vAlign w:val="center"/>
          </w:tcPr>
          <w:p w14:paraId="1513114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 3 роки</w:t>
            </w:r>
          </w:p>
        </w:tc>
      </w:tr>
      <w:tr w:rsidR="00AB743C" w14:paraId="13167747" w14:textId="77777777">
        <w:trPr>
          <w:trHeight w:val="200"/>
        </w:trPr>
        <w:tc>
          <w:tcPr>
            <w:tcW w:w="900" w:type="dxa"/>
            <w:vMerge/>
            <w:tcBorders>
              <w:top w:val="single" w:sz="6" w:space="0" w:color="auto"/>
              <w:bottom w:val="single" w:sz="6" w:space="0" w:color="auto"/>
              <w:right w:val="single" w:sz="6" w:space="0" w:color="auto"/>
            </w:tcBorders>
            <w:vAlign w:val="center"/>
          </w:tcPr>
          <w:p w14:paraId="1734B680"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C4A1D6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25798AB"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Додаткову винагороду ,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посадова особа не отримувала. 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голова наглядової ради товариства. Посадова особа не надала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займаних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1588A932"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36CFAB2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Обрана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w:t>
            </w:r>
            <w:r w:rsidR="00D02770">
              <w:rPr>
                <w:rFonts w:ascii="Times New Roman CYR" w:hAnsi="Times New Roman CYR" w:cs="Times New Roman CYR"/>
              </w:rPr>
              <w:t xml:space="preserve"> </w:t>
            </w:r>
            <w:r w:rsidR="00D02770" w:rsidRPr="00D02770">
              <w:rPr>
                <w:rFonts w:ascii="Times New Roman CYR" w:hAnsi="Times New Roman CYR" w:cs="Times New Roman CYR"/>
              </w:rPr>
              <w:t>Загальний стаж роботи - 3</w:t>
            </w:r>
            <w:r w:rsidR="00D02770">
              <w:rPr>
                <w:rFonts w:ascii="Times New Roman CYR" w:hAnsi="Times New Roman CYR" w:cs="Times New Roman CYR"/>
              </w:rPr>
              <w:t>1</w:t>
            </w:r>
            <w:r w:rsidR="00D02770" w:rsidRPr="00D02770">
              <w:rPr>
                <w:rFonts w:ascii="Times New Roman CYR" w:hAnsi="Times New Roman CYR" w:cs="Times New Roman CYR"/>
              </w:rPr>
              <w:t xml:space="preserve"> р</w:t>
            </w:r>
            <w:r w:rsidR="00D02770">
              <w:rPr>
                <w:rFonts w:ascii="Times New Roman CYR" w:hAnsi="Times New Roman CYR" w:cs="Times New Roman CYR"/>
              </w:rPr>
              <w:t>ік</w:t>
            </w:r>
            <w:r w:rsidR="00D02770" w:rsidRPr="00D02770">
              <w:rPr>
                <w:rFonts w:ascii="Times New Roman CYR" w:hAnsi="Times New Roman CYR" w:cs="Times New Roman CYR"/>
              </w:rPr>
              <w:t>, стаж керівної роботи 2</w:t>
            </w:r>
            <w:r w:rsidR="00D02770">
              <w:rPr>
                <w:rFonts w:ascii="Times New Roman CYR" w:hAnsi="Times New Roman CYR" w:cs="Times New Roman CYR"/>
              </w:rPr>
              <w:t>4</w:t>
            </w:r>
            <w:r w:rsidR="00D02770" w:rsidRPr="00D02770">
              <w:rPr>
                <w:rFonts w:ascii="Times New Roman CYR" w:hAnsi="Times New Roman CYR" w:cs="Times New Roman CYR"/>
              </w:rPr>
              <w:t xml:space="preserve"> роки.</w:t>
            </w:r>
          </w:p>
          <w:p w14:paraId="57E67FD0"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40C23DAE"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Переобрано на посаду члена наглядової ради (протокол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№1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23.04.2021) та на посаду голови наглядової ради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23.04.2021.</w:t>
            </w:r>
          </w:p>
          <w:p w14:paraId="76C5245C"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0410C9B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AB743C" w14:paraId="696E624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FEA88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4381A3A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5F71265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Литвин Костянтин </w:t>
            </w:r>
            <w:proofErr w:type="spellStart"/>
            <w:r>
              <w:rPr>
                <w:rFonts w:ascii="Times New Roman CYR" w:hAnsi="Times New Roman CYR" w:cs="Times New Roman CYR"/>
              </w:rPr>
              <w:t>Анатолiйович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12D9F46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14:paraId="4E8146B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081CE2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14:paraId="1ECE0CC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xml:space="preserve">", 03333653, головний бухгалтер </w:t>
            </w:r>
          </w:p>
        </w:tc>
        <w:tc>
          <w:tcPr>
            <w:tcW w:w="1550" w:type="dxa"/>
            <w:tcBorders>
              <w:top w:val="single" w:sz="6" w:space="0" w:color="auto"/>
              <w:left w:val="single" w:sz="6" w:space="0" w:color="auto"/>
              <w:bottom w:val="single" w:sz="6" w:space="0" w:color="auto"/>
            </w:tcBorders>
            <w:vAlign w:val="center"/>
          </w:tcPr>
          <w:p w14:paraId="61CBFB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01.10.2009, невизначений </w:t>
            </w:r>
            <w:proofErr w:type="spellStart"/>
            <w:r>
              <w:rPr>
                <w:rFonts w:ascii="Times New Roman CYR" w:hAnsi="Times New Roman CYR" w:cs="Times New Roman CYR"/>
              </w:rPr>
              <w:t>термiн</w:t>
            </w:r>
            <w:proofErr w:type="spellEnd"/>
          </w:p>
        </w:tc>
      </w:tr>
      <w:tr w:rsidR="00AB743C" w14:paraId="5933326F" w14:textId="77777777">
        <w:trPr>
          <w:trHeight w:val="200"/>
        </w:trPr>
        <w:tc>
          <w:tcPr>
            <w:tcW w:w="900" w:type="dxa"/>
            <w:vMerge/>
            <w:tcBorders>
              <w:top w:val="single" w:sz="6" w:space="0" w:color="auto"/>
              <w:bottom w:val="single" w:sz="6" w:space="0" w:color="auto"/>
              <w:right w:val="single" w:sz="6" w:space="0" w:color="auto"/>
            </w:tcBorders>
            <w:vAlign w:val="center"/>
          </w:tcPr>
          <w:p w14:paraId="4ABE1617"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9623C5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48B169C3"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посадовою </w:t>
            </w:r>
            <w:proofErr w:type="spellStart"/>
            <w:r>
              <w:rPr>
                <w:rFonts w:ascii="Times New Roman CYR" w:hAnsi="Times New Roman CYR" w:cs="Times New Roman CYR"/>
              </w:rPr>
              <w:t>iнструкцiєю</w:t>
            </w:r>
            <w:proofErr w:type="spellEnd"/>
            <w:r>
              <w:rPr>
                <w:rFonts w:ascii="Times New Roman CYR" w:hAnsi="Times New Roman CYR" w:cs="Times New Roman CYR"/>
              </w:rPr>
              <w:t xml:space="preserve"> та чинним законодавством.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штатного розпису,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посадової особи не </w:t>
            </w:r>
            <w:proofErr w:type="spellStart"/>
            <w:r>
              <w:rPr>
                <w:rFonts w:ascii="Times New Roman CYR" w:hAnsi="Times New Roman CYR" w:cs="Times New Roman CYR"/>
              </w:rPr>
              <w:t>вiдбувалось</w:t>
            </w:r>
            <w:proofErr w:type="spellEnd"/>
            <w:r>
              <w:rPr>
                <w:rFonts w:ascii="Times New Roman CYR" w:hAnsi="Times New Roman CYR" w:cs="Times New Roman CYR"/>
              </w:rPr>
              <w:t xml:space="preserve">. Посадова особа не надала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займаних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tc>
      </w:tr>
      <w:tr w:rsidR="00AB743C" w14:paraId="4CDC712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C22A8F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78B7C62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3D3953C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Демшевська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Павлiвна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5B50E21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14:paraId="48FDBD6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957213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3050" w:type="dxa"/>
            <w:tcBorders>
              <w:top w:val="single" w:sz="6" w:space="0" w:color="auto"/>
              <w:left w:val="single" w:sz="6" w:space="0" w:color="auto"/>
              <w:bottom w:val="single" w:sz="6" w:space="0" w:color="auto"/>
              <w:right w:val="single" w:sz="6" w:space="0" w:color="auto"/>
            </w:tcBorders>
            <w:vAlign w:val="center"/>
          </w:tcPr>
          <w:p w14:paraId="2EA1C87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03333653, член наглядової ради</w:t>
            </w:r>
          </w:p>
        </w:tc>
        <w:tc>
          <w:tcPr>
            <w:tcW w:w="1550" w:type="dxa"/>
            <w:tcBorders>
              <w:top w:val="single" w:sz="6" w:space="0" w:color="auto"/>
              <w:left w:val="single" w:sz="6" w:space="0" w:color="auto"/>
              <w:bottom w:val="single" w:sz="6" w:space="0" w:color="auto"/>
            </w:tcBorders>
            <w:vAlign w:val="center"/>
          </w:tcPr>
          <w:p w14:paraId="0F9471B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 3 роки</w:t>
            </w:r>
          </w:p>
        </w:tc>
      </w:tr>
      <w:tr w:rsidR="00AB743C" w14:paraId="383E46C6" w14:textId="77777777">
        <w:trPr>
          <w:trHeight w:val="200"/>
        </w:trPr>
        <w:tc>
          <w:tcPr>
            <w:tcW w:w="900" w:type="dxa"/>
            <w:vMerge/>
            <w:tcBorders>
              <w:top w:val="single" w:sz="6" w:space="0" w:color="auto"/>
              <w:bottom w:val="single" w:sz="6" w:space="0" w:color="auto"/>
              <w:right w:val="single" w:sz="6" w:space="0" w:color="auto"/>
            </w:tcBorders>
            <w:vAlign w:val="center"/>
          </w:tcPr>
          <w:p w14:paraId="3FEE7515"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A0E8723"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A6321C1"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Обрана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w:t>
            </w:r>
            <w:r w:rsidR="00D02770" w:rsidRPr="004303D4">
              <w:rPr>
                <w:rFonts w:ascii="Times New Roman CYR" w:hAnsi="Times New Roman CYR" w:cs="Times New Roman CYR"/>
              </w:rPr>
              <w:t xml:space="preserve">Загальний стаж роботи - 45 років. Стаж керівної роботи - </w:t>
            </w:r>
            <w:r w:rsidR="00D02770">
              <w:rPr>
                <w:rFonts w:ascii="Times New Roman CYR" w:hAnsi="Times New Roman CYR" w:cs="Times New Roman CYR"/>
              </w:rPr>
              <w:t>10</w:t>
            </w:r>
            <w:r w:rsidR="00D02770" w:rsidRPr="004303D4">
              <w:rPr>
                <w:rFonts w:ascii="Times New Roman CYR" w:hAnsi="Times New Roman CYR" w:cs="Times New Roman CYR"/>
              </w:rPr>
              <w:t xml:space="preserve"> років</w:t>
            </w:r>
          </w:p>
          <w:p w14:paraId="2812D35D"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надала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займаних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75435FFD"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Переобрано на посаду члена наглядової ради (протокол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№1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23.04.2021).</w:t>
            </w:r>
          </w:p>
          <w:p w14:paraId="34C6588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AB743C" w14:paraId="43A7F60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82DE1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2338DD6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792B3E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Ярошенко </w:t>
            </w:r>
            <w:proofErr w:type="spellStart"/>
            <w:r>
              <w:rPr>
                <w:rFonts w:ascii="Times New Roman CYR" w:hAnsi="Times New Roman CYR" w:cs="Times New Roman CYR"/>
              </w:rPr>
              <w:t>Федiр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Андрiйович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320C659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20A1D59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B8C51E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3050" w:type="dxa"/>
            <w:tcBorders>
              <w:top w:val="single" w:sz="6" w:space="0" w:color="auto"/>
              <w:left w:val="single" w:sz="6" w:space="0" w:color="auto"/>
              <w:bottom w:val="single" w:sz="6" w:space="0" w:color="auto"/>
              <w:right w:val="single" w:sz="6" w:space="0" w:color="auto"/>
            </w:tcBorders>
            <w:vAlign w:val="center"/>
          </w:tcPr>
          <w:p w14:paraId="5130014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Чернiгiвоблбуд</w:t>
            </w:r>
            <w:proofErr w:type="spellEnd"/>
            <w:r>
              <w:rPr>
                <w:rFonts w:ascii="Times New Roman CYR" w:hAnsi="Times New Roman CYR" w:cs="Times New Roman CYR"/>
              </w:rPr>
              <w:t xml:space="preserve">", 03333653, з 2013 року - </w:t>
            </w:r>
            <w:proofErr w:type="spellStart"/>
            <w:r>
              <w:rPr>
                <w:rFonts w:ascii="Times New Roman CYR" w:hAnsi="Times New Roman CYR" w:cs="Times New Roman CYR"/>
              </w:rPr>
              <w:t>пенсiонер</w:t>
            </w:r>
            <w:proofErr w:type="spellEnd"/>
            <w:r>
              <w:rPr>
                <w:rFonts w:ascii="Times New Roman CYR" w:hAnsi="Times New Roman CYR" w:cs="Times New Roman CYR"/>
              </w:rPr>
              <w:t>.</w:t>
            </w:r>
          </w:p>
        </w:tc>
        <w:tc>
          <w:tcPr>
            <w:tcW w:w="1550" w:type="dxa"/>
            <w:tcBorders>
              <w:top w:val="single" w:sz="6" w:space="0" w:color="auto"/>
              <w:left w:val="single" w:sz="6" w:space="0" w:color="auto"/>
              <w:bottom w:val="single" w:sz="6" w:space="0" w:color="auto"/>
            </w:tcBorders>
            <w:vAlign w:val="center"/>
          </w:tcPr>
          <w:p w14:paraId="39AD2D1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 3 роки</w:t>
            </w:r>
          </w:p>
        </w:tc>
      </w:tr>
      <w:tr w:rsidR="00AB743C" w14:paraId="6CDAB0C9" w14:textId="77777777">
        <w:trPr>
          <w:trHeight w:val="200"/>
        </w:trPr>
        <w:tc>
          <w:tcPr>
            <w:tcW w:w="900" w:type="dxa"/>
            <w:vMerge/>
            <w:tcBorders>
              <w:top w:val="single" w:sz="6" w:space="0" w:color="auto"/>
              <w:bottom w:val="single" w:sz="6" w:space="0" w:color="auto"/>
              <w:right w:val="single" w:sz="6" w:space="0" w:color="auto"/>
            </w:tcBorders>
            <w:vAlign w:val="center"/>
          </w:tcPr>
          <w:p w14:paraId="1D96D54C"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E817B2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85E905E"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Обраний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Посадова особа не надала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щодо займаних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r w:rsidR="00D02770">
              <w:rPr>
                <w:rFonts w:ascii="Times New Roman CYR" w:hAnsi="Times New Roman CYR" w:cs="Times New Roman CYR"/>
              </w:rPr>
              <w:t xml:space="preserve"> </w:t>
            </w:r>
            <w:r w:rsidR="00D02770" w:rsidRPr="009718E4">
              <w:rPr>
                <w:rFonts w:ascii="Times New Roman CYR" w:hAnsi="Times New Roman CYR" w:cs="Times New Roman CYR"/>
              </w:rPr>
              <w:t>Загальний стаж роботи - 45</w:t>
            </w:r>
            <w:r w:rsidR="00D02770">
              <w:rPr>
                <w:rFonts w:ascii="Times New Roman CYR" w:hAnsi="Times New Roman CYR" w:cs="Times New Roman CYR"/>
              </w:rPr>
              <w:t xml:space="preserve"> років. Стаж керівної роботи - 9</w:t>
            </w:r>
            <w:r w:rsidR="00D02770" w:rsidRPr="009718E4">
              <w:rPr>
                <w:rFonts w:ascii="Times New Roman CYR" w:hAnsi="Times New Roman CYR" w:cs="Times New Roman CYR"/>
              </w:rPr>
              <w:t xml:space="preserve"> років</w:t>
            </w:r>
          </w:p>
          <w:p w14:paraId="2ED509A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Переобрано на посаду члена наглядової ради (протокол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№1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23.04.2021).</w:t>
            </w:r>
          </w:p>
          <w:p w14:paraId="3DE09C5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AB743C" w14:paraId="49D095D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CBD008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14:paraId="19CA68C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052362E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Олександр В'ячеславович</w:t>
            </w:r>
          </w:p>
        </w:tc>
        <w:tc>
          <w:tcPr>
            <w:tcW w:w="850" w:type="dxa"/>
            <w:tcBorders>
              <w:top w:val="single" w:sz="6" w:space="0" w:color="auto"/>
              <w:left w:val="single" w:sz="6" w:space="0" w:color="auto"/>
              <w:bottom w:val="single" w:sz="6" w:space="0" w:color="auto"/>
              <w:right w:val="single" w:sz="6" w:space="0" w:color="auto"/>
            </w:tcBorders>
            <w:vAlign w:val="center"/>
          </w:tcPr>
          <w:p w14:paraId="399711D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1972</w:t>
            </w:r>
          </w:p>
        </w:tc>
        <w:tc>
          <w:tcPr>
            <w:tcW w:w="2250" w:type="dxa"/>
            <w:tcBorders>
              <w:top w:val="single" w:sz="6" w:space="0" w:color="auto"/>
              <w:left w:val="single" w:sz="6" w:space="0" w:color="auto"/>
              <w:bottom w:val="single" w:sz="6" w:space="0" w:color="auto"/>
              <w:right w:val="single" w:sz="6" w:space="0" w:color="auto"/>
            </w:tcBorders>
            <w:vAlign w:val="center"/>
          </w:tcPr>
          <w:p w14:paraId="7395171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9A4867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14:paraId="77C7F98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2660803216, ФОП</w:t>
            </w:r>
          </w:p>
        </w:tc>
        <w:tc>
          <w:tcPr>
            <w:tcW w:w="1550" w:type="dxa"/>
            <w:tcBorders>
              <w:top w:val="single" w:sz="6" w:space="0" w:color="auto"/>
              <w:left w:val="single" w:sz="6" w:space="0" w:color="auto"/>
              <w:bottom w:val="single" w:sz="6" w:space="0" w:color="auto"/>
            </w:tcBorders>
            <w:vAlign w:val="center"/>
          </w:tcPr>
          <w:p w14:paraId="4DBC3F2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09.06.2022, невизначений </w:t>
            </w:r>
            <w:proofErr w:type="spellStart"/>
            <w:r>
              <w:rPr>
                <w:rFonts w:ascii="Times New Roman CYR" w:hAnsi="Times New Roman CYR" w:cs="Times New Roman CYR"/>
              </w:rPr>
              <w:t>термiн</w:t>
            </w:r>
            <w:proofErr w:type="spellEnd"/>
          </w:p>
        </w:tc>
      </w:tr>
      <w:tr w:rsidR="00AB743C" w14:paraId="2E114712" w14:textId="77777777">
        <w:trPr>
          <w:trHeight w:val="200"/>
        </w:trPr>
        <w:tc>
          <w:tcPr>
            <w:tcW w:w="900" w:type="dxa"/>
            <w:vMerge/>
            <w:tcBorders>
              <w:top w:val="single" w:sz="6" w:space="0" w:color="auto"/>
              <w:bottom w:val="single" w:sz="6" w:space="0" w:color="auto"/>
              <w:right w:val="single" w:sz="6" w:space="0" w:color="auto"/>
            </w:tcBorders>
            <w:vAlign w:val="center"/>
          </w:tcPr>
          <w:p w14:paraId="62120411"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832F6A3"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62CABB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Повноваження та обов'язки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товариства. Додаткову винагороду ,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посадова особа не отримувала.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про посади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 не надано. 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w:t>
            </w:r>
            <w:proofErr w:type="spellStart"/>
            <w:r>
              <w:rPr>
                <w:rFonts w:ascii="Times New Roman CYR" w:hAnsi="Times New Roman CYR" w:cs="Times New Roman CYR"/>
              </w:rPr>
              <w:t>фiзична</w:t>
            </w:r>
            <w:proofErr w:type="spellEnd"/>
            <w:r>
              <w:rPr>
                <w:rFonts w:ascii="Times New Roman CYR" w:hAnsi="Times New Roman CYR" w:cs="Times New Roman CYR"/>
              </w:rPr>
              <w:t xml:space="preserve"> особа-</w:t>
            </w:r>
            <w:proofErr w:type="spellStart"/>
            <w:r>
              <w:rPr>
                <w:rFonts w:ascii="Times New Roman CYR" w:hAnsi="Times New Roman CYR" w:cs="Times New Roman CYR"/>
              </w:rPr>
              <w:t>пiдприємець</w:t>
            </w:r>
            <w:proofErr w:type="spellEnd"/>
            <w:r>
              <w:rPr>
                <w:rFonts w:ascii="Times New Roman CYR" w:hAnsi="Times New Roman CYR" w:cs="Times New Roman CYR"/>
              </w:rPr>
              <w:t xml:space="preserve">.  </w:t>
            </w:r>
          </w:p>
          <w:p w14:paraId="7AC4B03F"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Наглядової ради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05.06.2023) було обрано Директором Товариства на невизначений </w:t>
            </w:r>
            <w:proofErr w:type="spellStart"/>
            <w:r>
              <w:rPr>
                <w:rFonts w:ascii="Times New Roman CYR" w:hAnsi="Times New Roman CYR" w:cs="Times New Roman CYR"/>
              </w:rPr>
              <w:t>термiн</w:t>
            </w:r>
            <w:proofErr w:type="spellEnd"/>
            <w:r>
              <w:rPr>
                <w:rFonts w:ascii="Times New Roman CYR" w:hAnsi="Times New Roman CYR" w:cs="Times New Roman CYR"/>
              </w:rPr>
              <w:t>.</w:t>
            </w:r>
          </w:p>
          <w:p w14:paraId="66AA4B2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 дату складання цього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повноваження припинено.</w:t>
            </w:r>
          </w:p>
        </w:tc>
      </w:tr>
    </w:tbl>
    <w:p w14:paraId="67E050B5"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2385216C" w14:textId="77777777" w:rsidR="00AB743C" w:rsidRDefault="00AB743C">
      <w:pPr>
        <w:widowControl w:val="0"/>
        <w:autoSpaceDE w:val="0"/>
        <w:autoSpaceDN w:val="0"/>
        <w:adjustRightInd w:val="0"/>
        <w:spacing w:after="0" w:line="240" w:lineRule="auto"/>
        <w:rPr>
          <w:rFonts w:ascii="Times New Roman CYR" w:hAnsi="Times New Roman CYR" w:cs="Times New Roman CYR"/>
        </w:rPr>
        <w:sectPr w:rsidR="00AB743C">
          <w:pgSz w:w="16838" w:h="11906" w:orient="landscape"/>
          <w:pgMar w:top="850" w:right="850" w:bottom="850" w:left="1400" w:header="708" w:footer="708" w:gutter="0"/>
          <w:cols w:space="720"/>
          <w:noEndnote/>
        </w:sectPr>
      </w:pPr>
    </w:p>
    <w:p w14:paraId="455FF4C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AB743C" w14:paraId="3348AC7F" w14:textId="77777777">
        <w:trPr>
          <w:trHeight w:val="200"/>
        </w:trPr>
        <w:tc>
          <w:tcPr>
            <w:tcW w:w="3050" w:type="dxa"/>
            <w:vMerge w:val="restart"/>
            <w:tcBorders>
              <w:top w:val="single" w:sz="6" w:space="0" w:color="auto"/>
              <w:bottom w:val="nil"/>
              <w:right w:val="single" w:sz="6" w:space="0" w:color="auto"/>
            </w:tcBorders>
            <w:vAlign w:val="center"/>
          </w:tcPr>
          <w:p w14:paraId="0D3DD6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1858CC0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2198D32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7EE892F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3B5B293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AB743C" w14:paraId="4E4D9B24" w14:textId="77777777">
        <w:trPr>
          <w:trHeight w:val="200"/>
        </w:trPr>
        <w:tc>
          <w:tcPr>
            <w:tcW w:w="3050" w:type="dxa"/>
            <w:vMerge/>
            <w:tcBorders>
              <w:top w:val="nil"/>
              <w:bottom w:val="single" w:sz="6" w:space="0" w:color="auto"/>
              <w:right w:val="single" w:sz="6" w:space="0" w:color="auto"/>
            </w:tcBorders>
            <w:vAlign w:val="center"/>
          </w:tcPr>
          <w:p w14:paraId="060E609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709CACF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45A4625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4E5D589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6E1C0F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4593B3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AB743C" w14:paraId="2D1F9292" w14:textId="77777777">
        <w:trPr>
          <w:trHeight w:val="200"/>
        </w:trPr>
        <w:tc>
          <w:tcPr>
            <w:tcW w:w="3050" w:type="dxa"/>
            <w:tcBorders>
              <w:top w:val="nil"/>
              <w:bottom w:val="single" w:sz="6" w:space="0" w:color="auto"/>
              <w:right w:val="single" w:sz="6" w:space="0" w:color="auto"/>
            </w:tcBorders>
            <w:vAlign w:val="center"/>
          </w:tcPr>
          <w:p w14:paraId="12458D1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1142A37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4485EC9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60D226F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792D777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604E0B9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AB743C" w14:paraId="776D1937" w14:textId="77777777">
        <w:trPr>
          <w:trHeight w:val="200"/>
        </w:trPr>
        <w:tc>
          <w:tcPr>
            <w:tcW w:w="3050" w:type="dxa"/>
            <w:tcBorders>
              <w:top w:val="single" w:sz="6" w:space="0" w:color="auto"/>
              <w:bottom w:val="single" w:sz="6" w:space="0" w:color="auto"/>
              <w:right w:val="single" w:sz="6" w:space="0" w:color="auto"/>
            </w:tcBorders>
          </w:tcPr>
          <w:p w14:paraId="2F46C867" w14:textId="77777777" w:rsidR="00AB743C" w:rsidRDefault="00B828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4982D755" w14:textId="77777777" w:rsidR="00AB743C" w:rsidRDefault="00B8288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Олександр В’ячеславович</w:t>
            </w:r>
          </w:p>
        </w:tc>
        <w:tc>
          <w:tcPr>
            <w:tcW w:w="1200" w:type="dxa"/>
            <w:tcBorders>
              <w:top w:val="single" w:sz="6" w:space="0" w:color="auto"/>
              <w:left w:val="single" w:sz="6" w:space="0" w:color="auto"/>
              <w:bottom w:val="single" w:sz="6" w:space="0" w:color="auto"/>
              <w:right w:val="single" w:sz="6" w:space="0" w:color="auto"/>
            </w:tcBorders>
          </w:tcPr>
          <w:p w14:paraId="3B8BAF65" w14:textId="77777777" w:rsidR="00AB743C" w:rsidRDefault="00B828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8D49586" w14:textId="77777777" w:rsidR="00AB743C" w:rsidRDefault="00B828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0E791BBC" w14:textId="77777777" w:rsidR="00AB743C" w:rsidRDefault="00B828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5729BE0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59FC209C" w14:textId="77777777">
        <w:trPr>
          <w:trHeight w:val="200"/>
        </w:trPr>
        <w:tc>
          <w:tcPr>
            <w:tcW w:w="3050" w:type="dxa"/>
            <w:tcBorders>
              <w:top w:val="single" w:sz="6" w:space="0" w:color="auto"/>
              <w:bottom w:val="single" w:sz="6" w:space="0" w:color="auto"/>
              <w:right w:val="single" w:sz="6" w:space="0" w:color="auto"/>
            </w:tcBorders>
          </w:tcPr>
          <w:p w14:paraId="2F6D560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08A3EE9"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229C277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1 279 078</w:t>
            </w:r>
          </w:p>
        </w:tc>
        <w:tc>
          <w:tcPr>
            <w:tcW w:w="1300" w:type="dxa"/>
            <w:tcBorders>
              <w:top w:val="single" w:sz="6" w:space="0" w:color="auto"/>
              <w:left w:val="single" w:sz="6" w:space="0" w:color="auto"/>
              <w:bottom w:val="single" w:sz="6" w:space="0" w:color="auto"/>
              <w:right w:val="single" w:sz="6" w:space="0" w:color="auto"/>
            </w:tcBorders>
          </w:tcPr>
          <w:p w14:paraId="5BA3E51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84,48</w:t>
            </w:r>
          </w:p>
        </w:tc>
        <w:tc>
          <w:tcPr>
            <w:tcW w:w="2400" w:type="dxa"/>
            <w:tcBorders>
              <w:top w:val="single" w:sz="6" w:space="0" w:color="auto"/>
              <w:left w:val="single" w:sz="6" w:space="0" w:color="auto"/>
              <w:bottom w:val="single" w:sz="6" w:space="0" w:color="auto"/>
              <w:right w:val="single" w:sz="6" w:space="0" w:color="auto"/>
            </w:tcBorders>
          </w:tcPr>
          <w:p w14:paraId="3999694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1 279 078</w:t>
            </w:r>
          </w:p>
        </w:tc>
        <w:tc>
          <w:tcPr>
            <w:tcW w:w="2771" w:type="dxa"/>
            <w:tcBorders>
              <w:top w:val="single" w:sz="6" w:space="0" w:color="auto"/>
              <w:left w:val="single" w:sz="6" w:space="0" w:color="auto"/>
              <w:bottom w:val="single" w:sz="6" w:space="0" w:color="auto"/>
            </w:tcBorders>
          </w:tcPr>
          <w:p w14:paraId="4D69415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EF8F41C" w14:textId="77777777">
        <w:trPr>
          <w:trHeight w:val="200"/>
        </w:trPr>
        <w:tc>
          <w:tcPr>
            <w:tcW w:w="3050" w:type="dxa"/>
            <w:tcBorders>
              <w:top w:val="single" w:sz="6" w:space="0" w:color="auto"/>
              <w:bottom w:val="single" w:sz="6" w:space="0" w:color="auto"/>
              <w:right w:val="single" w:sz="6" w:space="0" w:color="auto"/>
            </w:tcBorders>
          </w:tcPr>
          <w:p w14:paraId="387BEC7F"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052C863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Ярошенко </w:t>
            </w:r>
            <w:proofErr w:type="spellStart"/>
            <w:r>
              <w:rPr>
                <w:rFonts w:ascii="Times New Roman CYR" w:hAnsi="Times New Roman CYR" w:cs="Times New Roman CYR"/>
              </w:rPr>
              <w:t>Федiр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Андрiйович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18261A7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973</w:t>
            </w:r>
          </w:p>
        </w:tc>
        <w:tc>
          <w:tcPr>
            <w:tcW w:w="1300" w:type="dxa"/>
            <w:tcBorders>
              <w:top w:val="single" w:sz="6" w:space="0" w:color="auto"/>
              <w:left w:val="single" w:sz="6" w:space="0" w:color="auto"/>
              <w:bottom w:val="single" w:sz="6" w:space="0" w:color="auto"/>
              <w:right w:val="single" w:sz="6" w:space="0" w:color="auto"/>
            </w:tcBorders>
          </w:tcPr>
          <w:p w14:paraId="08D308D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w:t>
            </w:r>
          </w:p>
        </w:tc>
        <w:tc>
          <w:tcPr>
            <w:tcW w:w="2400" w:type="dxa"/>
            <w:tcBorders>
              <w:top w:val="single" w:sz="6" w:space="0" w:color="auto"/>
              <w:left w:val="single" w:sz="6" w:space="0" w:color="auto"/>
              <w:bottom w:val="single" w:sz="6" w:space="0" w:color="auto"/>
              <w:right w:val="single" w:sz="6" w:space="0" w:color="auto"/>
            </w:tcBorders>
          </w:tcPr>
          <w:p w14:paraId="2306513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973</w:t>
            </w:r>
          </w:p>
        </w:tc>
        <w:tc>
          <w:tcPr>
            <w:tcW w:w="2771" w:type="dxa"/>
            <w:tcBorders>
              <w:top w:val="single" w:sz="6" w:space="0" w:color="auto"/>
              <w:left w:val="single" w:sz="6" w:space="0" w:color="auto"/>
              <w:bottom w:val="single" w:sz="6" w:space="0" w:color="auto"/>
            </w:tcBorders>
          </w:tcPr>
          <w:p w14:paraId="44662DD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0495138" w14:textId="77777777">
        <w:trPr>
          <w:trHeight w:val="200"/>
        </w:trPr>
        <w:tc>
          <w:tcPr>
            <w:tcW w:w="3050" w:type="dxa"/>
            <w:tcBorders>
              <w:top w:val="single" w:sz="6" w:space="0" w:color="auto"/>
              <w:bottom w:val="single" w:sz="6" w:space="0" w:color="auto"/>
              <w:right w:val="single" w:sz="6" w:space="0" w:color="auto"/>
            </w:tcBorders>
          </w:tcPr>
          <w:p w14:paraId="4FB9A4B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FF0284B"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Демшевська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Павлiвна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5B4680B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3 365</w:t>
            </w:r>
          </w:p>
        </w:tc>
        <w:tc>
          <w:tcPr>
            <w:tcW w:w="1300" w:type="dxa"/>
            <w:tcBorders>
              <w:top w:val="single" w:sz="6" w:space="0" w:color="auto"/>
              <w:left w:val="single" w:sz="6" w:space="0" w:color="auto"/>
              <w:bottom w:val="single" w:sz="6" w:space="0" w:color="auto"/>
              <w:right w:val="single" w:sz="6" w:space="0" w:color="auto"/>
            </w:tcBorders>
          </w:tcPr>
          <w:p w14:paraId="3AC5B50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0,22</w:t>
            </w:r>
          </w:p>
        </w:tc>
        <w:tc>
          <w:tcPr>
            <w:tcW w:w="2400" w:type="dxa"/>
            <w:tcBorders>
              <w:top w:val="single" w:sz="6" w:space="0" w:color="auto"/>
              <w:left w:val="single" w:sz="6" w:space="0" w:color="auto"/>
              <w:bottom w:val="single" w:sz="6" w:space="0" w:color="auto"/>
              <w:right w:val="single" w:sz="6" w:space="0" w:color="auto"/>
            </w:tcBorders>
          </w:tcPr>
          <w:p w14:paraId="4DBF2D6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3 365</w:t>
            </w:r>
          </w:p>
        </w:tc>
        <w:tc>
          <w:tcPr>
            <w:tcW w:w="2771" w:type="dxa"/>
            <w:tcBorders>
              <w:top w:val="single" w:sz="6" w:space="0" w:color="auto"/>
              <w:left w:val="single" w:sz="6" w:space="0" w:color="auto"/>
              <w:bottom w:val="single" w:sz="6" w:space="0" w:color="auto"/>
            </w:tcBorders>
          </w:tcPr>
          <w:p w14:paraId="3A3EA4E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2885" w14:paraId="6CE4E847" w14:textId="77777777">
        <w:trPr>
          <w:trHeight w:val="200"/>
        </w:trPr>
        <w:tc>
          <w:tcPr>
            <w:tcW w:w="3050" w:type="dxa"/>
            <w:tcBorders>
              <w:top w:val="single" w:sz="6" w:space="0" w:color="auto"/>
              <w:bottom w:val="single" w:sz="6" w:space="0" w:color="auto"/>
              <w:right w:val="single" w:sz="6" w:space="0" w:color="auto"/>
            </w:tcBorders>
          </w:tcPr>
          <w:p w14:paraId="67BD8B43" w14:textId="77777777" w:rsidR="00B82885" w:rsidRDefault="00B828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6D9472D6" w14:textId="77777777" w:rsidR="00B82885" w:rsidRDefault="00B82885">
            <w:pPr>
              <w:widowControl w:val="0"/>
              <w:autoSpaceDE w:val="0"/>
              <w:autoSpaceDN w:val="0"/>
              <w:adjustRightInd w:val="0"/>
              <w:spacing w:after="0" w:line="240" w:lineRule="auto"/>
              <w:rPr>
                <w:rFonts w:ascii="Times New Roman CYR" w:hAnsi="Times New Roman CYR" w:cs="Times New Roman CYR"/>
              </w:rPr>
            </w:pPr>
            <w:r w:rsidRPr="00B82885">
              <w:rPr>
                <w:rFonts w:ascii="Times New Roman CYR" w:hAnsi="Times New Roman CYR" w:cs="Times New Roman CYR"/>
              </w:rPr>
              <w:t xml:space="preserve">Литвин Костянтин </w:t>
            </w:r>
            <w:proofErr w:type="spellStart"/>
            <w:r w:rsidRPr="00B82885">
              <w:rPr>
                <w:rFonts w:ascii="Times New Roman CYR" w:hAnsi="Times New Roman CYR" w:cs="Times New Roman CYR"/>
              </w:rPr>
              <w:t>Анатолiйович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7306725A" w14:textId="77777777" w:rsidR="00B82885" w:rsidRDefault="00B828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95DD537" w14:textId="77777777" w:rsidR="00B82885" w:rsidRDefault="00B828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7FC975D2" w14:textId="77777777" w:rsidR="00B82885" w:rsidRDefault="00B828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6EB9E722" w14:textId="77777777" w:rsidR="00B82885" w:rsidRDefault="00B828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24AFDF69"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0A1A7D1D" w14:textId="77777777" w:rsidR="00AB743C" w:rsidRDefault="00AB743C">
      <w:pPr>
        <w:widowControl w:val="0"/>
        <w:autoSpaceDE w:val="0"/>
        <w:autoSpaceDN w:val="0"/>
        <w:adjustRightInd w:val="0"/>
        <w:spacing w:after="0" w:line="240" w:lineRule="auto"/>
        <w:rPr>
          <w:rFonts w:ascii="Times New Roman CYR" w:hAnsi="Times New Roman CYR" w:cs="Times New Roman CYR"/>
        </w:rPr>
        <w:sectPr w:rsidR="00AB743C">
          <w:pgSz w:w="16838" w:h="11906" w:orient="landscape"/>
          <w:pgMar w:top="850" w:right="850" w:bottom="850" w:left="1400" w:header="708" w:footer="708" w:gutter="0"/>
          <w:cols w:space="720"/>
          <w:noEndnote/>
        </w:sectPr>
      </w:pPr>
    </w:p>
    <w:p w14:paraId="353E7D5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395AD768"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8"/>
          <w:szCs w:val="28"/>
        </w:rPr>
      </w:pPr>
    </w:p>
    <w:p w14:paraId="6D068D1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2F5FA32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"ЧЕРНIГIВОБЛБУД" працює на ринку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(з 1995 року). 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житлових i нежитлових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посередникiв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торгiвлi</w:t>
      </w:r>
      <w:proofErr w:type="spellEnd"/>
      <w:r>
        <w:rPr>
          <w:rFonts w:ascii="Times New Roman CYR" w:hAnsi="Times New Roman CYR" w:cs="Times New Roman CYR"/>
          <w:sz w:val="24"/>
          <w:szCs w:val="24"/>
        </w:rPr>
        <w:t xml:space="preserve"> товарами широкого </w:t>
      </w:r>
      <w:proofErr w:type="spellStart"/>
      <w:r>
        <w:rPr>
          <w:rFonts w:ascii="Times New Roman CYR" w:hAnsi="Times New Roman CYR" w:cs="Times New Roman CYR"/>
          <w:sz w:val="24"/>
          <w:szCs w:val="24"/>
        </w:rPr>
        <w:t>ассортименту</w:t>
      </w:r>
      <w:proofErr w:type="spellEnd"/>
      <w:r>
        <w:rPr>
          <w:rFonts w:ascii="Times New Roman CYR" w:hAnsi="Times New Roman CYR" w:cs="Times New Roman CYR"/>
          <w:sz w:val="24"/>
          <w:szCs w:val="24"/>
        </w:rPr>
        <w:t xml:space="preserve">, обслуговування вантажного </w:t>
      </w:r>
      <w:proofErr w:type="spellStart"/>
      <w:r>
        <w:rPr>
          <w:rFonts w:ascii="Times New Roman CYR" w:hAnsi="Times New Roman CYR" w:cs="Times New Roman CYR"/>
          <w:sz w:val="24"/>
          <w:szCs w:val="24"/>
        </w:rPr>
        <w:t>автомобiльного</w:t>
      </w:r>
      <w:proofErr w:type="spellEnd"/>
      <w:r>
        <w:rPr>
          <w:rFonts w:ascii="Times New Roman CYR" w:hAnsi="Times New Roman CYR" w:cs="Times New Roman CYR"/>
          <w:sz w:val="24"/>
          <w:szCs w:val="24"/>
        </w:rPr>
        <w:t xml:space="preserve"> транспорту, надання послуг по перевезенню речей (переїзду), але в даний час Товариство займається, в основному, здаванням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рухомого та нерухомого майна. </w:t>
      </w:r>
    </w:p>
    <w:p w14:paraId="03036D2F"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35805F4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що передували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18D3A094"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9C4155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розпочалася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проти України, у зв'язку з чим 24 лютого 2022 року Президентом України було видано Указ про введення та запровадження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воєнного стану. </w:t>
      </w:r>
    </w:p>
    <w:p w14:paraId="4272D68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продовжують негативно впливати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тривають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також їхнє остаточне врегулювання неможливо передбачити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можуть негативно вплинути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4A9D274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09F7A82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w:t>
      </w:r>
    </w:p>
    <w:p w14:paraId="7CFABB3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напрямками подальшого розвитку Товариства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вважає:</w:t>
      </w:r>
    </w:p>
    <w:p w14:paraId="39ECAE5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47E8B0D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Збереження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проведення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правильної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умовах жорсткої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44D530A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
    <w:p w14:paraId="41B7420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на ринку в умовах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кризи, пошук нових джерел отримання доходу. </w:t>
      </w:r>
    </w:p>
    <w:p w14:paraId="2E6C6FC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вживаються заходи щодо скорочення та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витрат, а також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дозволить </w:t>
      </w:r>
      <w:proofErr w:type="spellStart"/>
      <w:r>
        <w:rPr>
          <w:rFonts w:ascii="Times New Roman CYR" w:hAnsi="Times New Roman CYR" w:cs="Times New Roman CYR"/>
          <w:sz w:val="24"/>
          <w:szCs w:val="24"/>
        </w:rPr>
        <w:t>полiпшити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майбутньому.</w:t>
      </w:r>
    </w:p>
    <w:p w14:paraId="110883A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надавача послуг. </w:t>
      </w:r>
    </w:p>
    <w:p w14:paraId="0EAF622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w:t>
      </w:r>
      <w:proofErr w:type="spellStart"/>
      <w:r>
        <w:rPr>
          <w:rFonts w:ascii="Times New Roman CYR" w:hAnsi="Times New Roman CYR" w:cs="Times New Roman CYR"/>
          <w:sz w:val="24"/>
          <w:szCs w:val="24"/>
        </w:rPr>
        <w:t>намiрiв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чи припинити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79554CC1"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86E791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Інформація про розвиток емітента</w:t>
      </w:r>
    </w:p>
    <w:p w14:paraId="2128D75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Закрите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було засновано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установчих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13.04.1995 № 7) шляхом перетворення </w:t>
      </w:r>
      <w:proofErr w:type="spellStart"/>
      <w:r>
        <w:rPr>
          <w:rFonts w:ascii="Times New Roman CYR" w:hAnsi="Times New Roman CYR" w:cs="Times New Roman CYR"/>
          <w:sz w:val="24"/>
          <w:szCs w:val="24"/>
        </w:rPr>
        <w:t>Чернiгiвського</w:t>
      </w:r>
      <w:proofErr w:type="spellEnd"/>
      <w:r>
        <w:rPr>
          <w:rFonts w:ascii="Times New Roman CYR" w:hAnsi="Times New Roman CYR" w:cs="Times New Roman CYR"/>
          <w:sz w:val="24"/>
          <w:szCs w:val="24"/>
        </w:rPr>
        <w:t xml:space="preserve"> обласного проектного ремонтно-</w:t>
      </w:r>
      <w:proofErr w:type="spellStart"/>
      <w:r>
        <w:rPr>
          <w:rFonts w:ascii="Times New Roman CYR" w:hAnsi="Times New Roman CYR" w:cs="Times New Roman CYR"/>
          <w:sz w:val="24"/>
          <w:szCs w:val="24"/>
        </w:rPr>
        <w:t>будiвельного</w:t>
      </w:r>
      <w:proofErr w:type="spellEnd"/>
      <w:r>
        <w:rPr>
          <w:rFonts w:ascii="Times New Roman CYR" w:hAnsi="Times New Roman CYR" w:cs="Times New Roman CYR"/>
          <w:sz w:val="24"/>
          <w:szCs w:val="24"/>
        </w:rPr>
        <w:t xml:space="preserve"> орендного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у Закрите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ЗАТ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є правонаступником </w:t>
      </w:r>
      <w:proofErr w:type="spellStart"/>
      <w:r>
        <w:rPr>
          <w:rFonts w:ascii="Times New Roman CYR" w:hAnsi="Times New Roman CYR" w:cs="Times New Roman CYR"/>
          <w:sz w:val="24"/>
          <w:szCs w:val="24"/>
        </w:rPr>
        <w:t>Чернiгiвського</w:t>
      </w:r>
      <w:proofErr w:type="spellEnd"/>
      <w:r>
        <w:rPr>
          <w:rFonts w:ascii="Times New Roman CYR" w:hAnsi="Times New Roman CYR" w:cs="Times New Roman CYR"/>
          <w:sz w:val="24"/>
          <w:szCs w:val="24"/>
        </w:rPr>
        <w:t xml:space="preserve"> обласного проектного ремонтно-</w:t>
      </w:r>
      <w:proofErr w:type="spellStart"/>
      <w:r>
        <w:rPr>
          <w:rFonts w:ascii="Times New Roman CYR" w:hAnsi="Times New Roman CYR" w:cs="Times New Roman CYR"/>
          <w:sz w:val="24"/>
          <w:szCs w:val="24"/>
        </w:rPr>
        <w:t>будiвельного</w:t>
      </w:r>
      <w:proofErr w:type="spellEnd"/>
      <w:r>
        <w:rPr>
          <w:rFonts w:ascii="Times New Roman CYR" w:hAnsi="Times New Roman CYR" w:cs="Times New Roman CYR"/>
          <w:sz w:val="24"/>
          <w:szCs w:val="24"/>
        </w:rPr>
        <w:t xml:space="preserve"> орендного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яке набуло у </w:t>
      </w:r>
      <w:proofErr w:type="spellStart"/>
      <w:r>
        <w:rPr>
          <w:rFonts w:ascii="Times New Roman CYR" w:hAnsi="Times New Roman CYR" w:cs="Times New Roman CYR"/>
          <w:sz w:val="24"/>
          <w:szCs w:val="24"/>
        </w:rPr>
        <w:t>власнiсть</w:t>
      </w:r>
      <w:proofErr w:type="spellEnd"/>
      <w:r>
        <w:rPr>
          <w:rFonts w:ascii="Times New Roman CYR" w:hAnsi="Times New Roman CYR" w:cs="Times New Roman CYR"/>
          <w:sz w:val="24"/>
          <w:szCs w:val="24"/>
        </w:rPr>
        <w:t xml:space="preserve"> майно за договором </w:t>
      </w:r>
      <w:proofErr w:type="spellStart"/>
      <w:r>
        <w:rPr>
          <w:rFonts w:ascii="Times New Roman CYR" w:hAnsi="Times New Roman CYR" w:cs="Times New Roman CYR"/>
          <w:sz w:val="24"/>
          <w:szCs w:val="24"/>
        </w:rPr>
        <w:t>купiвлi</w:t>
      </w:r>
      <w:proofErr w:type="spellEnd"/>
      <w:r>
        <w:rPr>
          <w:rFonts w:ascii="Times New Roman CYR" w:hAnsi="Times New Roman CYR" w:cs="Times New Roman CYR"/>
          <w:sz w:val="24"/>
          <w:szCs w:val="24"/>
        </w:rPr>
        <w:t xml:space="preserve">-продажу </w:t>
      </w:r>
      <w:proofErr w:type="spellStart"/>
      <w:r>
        <w:rPr>
          <w:rFonts w:ascii="Times New Roman CYR" w:hAnsi="Times New Roman CYR" w:cs="Times New Roman CYR"/>
          <w:sz w:val="24"/>
          <w:szCs w:val="24"/>
        </w:rPr>
        <w:t>цiлiсного</w:t>
      </w:r>
      <w:proofErr w:type="spellEnd"/>
      <w:r>
        <w:rPr>
          <w:rFonts w:ascii="Times New Roman CYR" w:hAnsi="Times New Roman CYR" w:cs="Times New Roman CYR"/>
          <w:sz w:val="24"/>
          <w:szCs w:val="24"/>
        </w:rPr>
        <w:t xml:space="preserve"> майнового комплексу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27.07.1994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Фондом комунального майна та </w:t>
      </w:r>
      <w:proofErr w:type="spellStart"/>
      <w:r>
        <w:rPr>
          <w:rFonts w:ascii="Times New Roman CYR" w:hAnsi="Times New Roman CYR" w:cs="Times New Roman CYR"/>
          <w:sz w:val="24"/>
          <w:szCs w:val="24"/>
        </w:rPr>
        <w:t>приватизацiї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обласної ради народних </w:t>
      </w:r>
      <w:proofErr w:type="spellStart"/>
      <w:r>
        <w:rPr>
          <w:rFonts w:ascii="Times New Roman CYR" w:hAnsi="Times New Roman CYR" w:cs="Times New Roman CYR"/>
          <w:sz w:val="24"/>
          <w:szCs w:val="24"/>
        </w:rPr>
        <w:t>депутатiв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Чернiгiвським</w:t>
      </w:r>
      <w:proofErr w:type="spellEnd"/>
      <w:r>
        <w:rPr>
          <w:rFonts w:ascii="Times New Roman CYR" w:hAnsi="Times New Roman CYR" w:cs="Times New Roman CYR"/>
          <w:sz w:val="24"/>
          <w:szCs w:val="24"/>
        </w:rPr>
        <w:t xml:space="preserve"> обласним проектним ремонтно-</w:t>
      </w:r>
      <w:proofErr w:type="spellStart"/>
      <w:r>
        <w:rPr>
          <w:rFonts w:ascii="Times New Roman CYR" w:hAnsi="Times New Roman CYR" w:cs="Times New Roman CYR"/>
          <w:sz w:val="24"/>
          <w:szCs w:val="24"/>
        </w:rPr>
        <w:t>будiвельним</w:t>
      </w:r>
      <w:proofErr w:type="spellEnd"/>
      <w:r>
        <w:rPr>
          <w:rFonts w:ascii="Times New Roman CYR" w:hAnsi="Times New Roman CYR" w:cs="Times New Roman CYR"/>
          <w:sz w:val="24"/>
          <w:szCs w:val="24"/>
        </w:rPr>
        <w:t xml:space="preserve"> орендним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w:t>
      </w:r>
    </w:p>
    <w:p w14:paraId="36DA69AB"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414940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27.05.2011 № 1) ЗАТ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було перейменовано в ПУБЛIЧНЕ АКЦIОНЕРНЕ ТОВАРИСТВО "ЧЕРНIГIВОБЛБУД" на виконання вимог чинного законодавства. </w:t>
      </w:r>
    </w:p>
    <w:p w14:paraId="547F67EB"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36C295F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24.04.2017 № 1) ПАТ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перейменовано в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Товариству належить майно, права та обов'язки ЗАТ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ПАТ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w:t>
      </w:r>
    </w:p>
    <w:p w14:paraId="6200C8CD"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3243BA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значних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розвитку (перетворення,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тощо) не було.</w:t>
      </w:r>
    </w:p>
    <w:p w14:paraId="30119E6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 14000,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вул. Музейна, буд. 2</w:t>
      </w:r>
    </w:p>
    <w:p w14:paraId="2EF6D7B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
    <w:p w14:paraId="4EBE82D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отримувало доходи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оренди нерухомого майна. </w:t>
      </w:r>
    </w:p>
    <w:p w14:paraId="7DAD3EA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w:t>
      </w:r>
      <w:proofErr w:type="spellStart"/>
      <w:r>
        <w:rPr>
          <w:rFonts w:ascii="Times New Roman CYR" w:hAnsi="Times New Roman CYR" w:cs="Times New Roman CYR"/>
          <w:sz w:val="24"/>
          <w:szCs w:val="24"/>
        </w:rPr>
        <w:t>iнвестувало</w:t>
      </w:r>
      <w:proofErr w:type="spellEnd"/>
      <w:r>
        <w:rPr>
          <w:rFonts w:ascii="Times New Roman CYR" w:hAnsi="Times New Roman CYR" w:cs="Times New Roman CYR"/>
          <w:sz w:val="24"/>
          <w:szCs w:val="24"/>
        </w:rPr>
        <w:t xml:space="preserve"> у власне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w:t>
      </w:r>
    </w:p>
    <w:p w14:paraId="7A496561" w14:textId="77777777" w:rsidR="00B82885" w:rsidRPr="00DD598C" w:rsidRDefault="00B82885" w:rsidP="00B82885">
      <w:pPr>
        <w:spacing w:before="240" w:after="0"/>
        <w:jc w:val="both"/>
        <w:rPr>
          <w:rFonts w:ascii="Times New Roman" w:hAnsi="Times New Roman"/>
          <w:sz w:val="28"/>
          <w:szCs w:val="24"/>
        </w:rPr>
      </w:pPr>
      <w:r w:rsidRPr="00DD598C">
        <w:rPr>
          <w:rFonts w:ascii="Times New Roman" w:hAnsi="Times New Roman"/>
          <w:sz w:val="28"/>
          <w:szCs w:val="24"/>
        </w:rPr>
        <w:t>Фінансово-економічні показники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0"/>
        <w:gridCol w:w="1912"/>
        <w:gridCol w:w="1535"/>
        <w:gridCol w:w="1671"/>
        <w:gridCol w:w="1602"/>
      </w:tblGrid>
      <w:tr w:rsidR="00B82885" w:rsidRPr="00B322BE" w14:paraId="61408047" w14:textId="77777777" w:rsidTr="00D12FC8">
        <w:trPr>
          <w:trHeight w:val="674"/>
          <w:jc w:val="center"/>
        </w:trPr>
        <w:tc>
          <w:tcPr>
            <w:tcW w:w="533" w:type="dxa"/>
          </w:tcPr>
          <w:p w14:paraId="6CC33CD6" w14:textId="77777777" w:rsidR="00B82885" w:rsidRPr="00216E7D" w:rsidRDefault="00B82885" w:rsidP="00D12FC8">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 з/п</w:t>
            </w:r>
          </w:p>
        </w:tc>
        <w:tc>
          <w:tcPr>
            <w:tcW w:w="2600" w:type="dxa"/>
          </w:tcPr>
          <w:p w14:paraId="1901CEA9" w14:textId="77777777" w:rsidR="00B82885" w:rsidRPr="00216E7D" w:rsidRDefault="00B82885" w:rsidP="00D12FC8">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p>
        </w:tc>
        <w:tc>
          <w:tcPr>
            <w:tcW w:w="1912" w:type="dxa"/>
          </w:tcPr>
          <w:p w14:paraId="7561F90A" w14:textId="77777777" w:rsidR="00B82885" w:rsidRPr="00832831" w:rsidRDefault="00B82885" w:rsidP="00D12FC8">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22</w:t>
            </w:r>
            <w:r w:rsidRPr="00216E7D">
              <w:rPr>
                <w:rFonts w:ascii="Times New Roman" w:hAnsi="Times New Roman"/>
                <w:b/>
                <w:sz w:val="24"/>
                <w:szCs w:val="24"/>
              </w:rPr>
              <w:t xml:space="preserve"> рік</w:t>
            </w:r>
          </w:p>
        </w:tc>
        <w:tc>
          <w:tcPr>
            <w:tcW w:w="1535" w:type="dxa"/>
          </w:tcPr>
          <w:p w14:paraId="4A9BF80F" w14:textId="77777777" w:rsidR="00B82885" w:rsidRPr="00832831" w:rsidRDefault="00B82885" w:rsidP="00D12FC8">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21</w:t>
            </w:r>
            <w:r w:rsidRPr="00216E7D">
              <w:rPr>
                <w:rFonts w:ascii="Times New Roman" w:hAnsi="Times New Roman"/>
                <w:b/>
                <w:sz w:val="24"/>
                <w:szCs w:val="24"/>
              </w:rPr>
              <w:t xml:space="preserve"> рік</w:t>
            </w:r>
          </w:p>
        </w:tc>
        <w:tc>
          <w:tcPr>
            <w:tcW w:w="1671" w:type="dxa"/>
          </w:tcPr>
          <w:p w14:paraId="5C882200" w14:textId="77777777" w:rsidR="00B82885" w:rsidRPr="00216E7D" w:rsidRDefault="00B82885" w:rsidP="00D12FC8">
            <w:pPr>
              <w:autoSpaceDE w:val="0"/>
              <w:autoSpaceDN w:val="0"/>
              <w:adjustRightInd w:val="0"/>
              <w:ind w:left="89"/>
              <w:jc w:val="center"/>
              <w:rPr>
                <w:rFonts w:ascii="Times New Roman" w:hAnsi="Times New Roman"/>
                <w:b/>
                <w:sz w:val="24"/>
                <w:szCs w:val="24"/>
              </w:rPr>
            </w:pPr>
            <w:r>
              <w:rPr>
                <w:rFonts w:ascii="Times New Roman" w:hAnsi="Times New Roman"/>
                <w:b/>
                <w:sz w:val="24"/>
                <w:szCs w:val="24"/>
              </w:rPr>
              <w:t xml:space="preserve">Приріст, </w:t>
            </w:r>
            <w:r w:rsidRPr="00216E7D">
              <w:rPr>
                <w:rFonts w:ascii="Times New Roman" w:hAnsi="Times New Roman"/>
                <w:b/>
                <w:sz w:val="24"/>
                <w:szCs w:val="24"/>
              </w:rPr>
              <w:t xml:space="preserve"> </w:t>
            </w:r>
            <w:r>
              <w:rPr>
                <w:rFonts w:ascii="Times New Roman" w:hAnsi="Times New Roman"/>
                <w:b/>
                <w:sz w:val="24"/>
                <w:szCs w:val="24"/>
              </w:rPr>
              <w:t>%</w:t>
            </w:r>
          </w:p>
        </w:tc>
        <w:tc>
          <w:tcPr>
            <w:tcW w:w="1602" w:type="dxa"/>
          </w:tcPr>
          <w:p w14:paraId="6D8D4FEF" w14:textId="77777777" w:rsidR="00B82885" w:rsidRDefault="00B82885" w:rsidP="00D12FC8">
            <w:pPr>
              <w:autoSpaceDE w:val="0"/>
              <w:autoSpaceDN w:val="0"/>
              <w:adjustRightInd w:val="0"/>
              <w:ind w:left="89"/>
              <w:jc w:val="center"/>
              <w:rPr>
                <w:rFonts w:ascii="Times New Roman" w:hAnsi="Times New Roman"/>
                <w:b/>
                <w:sz w:val="24"/>
                <w:szCs w:val="24"/>
              </w:rPr>
            </w:pPr>
            <w:r>
              <w:rPr>
                <w:rFonts w:ascii="Times New Roman" w:hAnsi="Times New Roman"/>
                <w:b/>
                <w:sz w:val="24"/>
                <w:szCs w:val="24"/>
              </w:rPr>
              <w:t>Приріст, тис. грн.</w:t>
            </w:r>
          </w:p>
        </w:tc>
      </w:tr>
      <w:tr w:rsidR="00B82885" w:rsidRPr="00216E7D" w14:paraId="2602533B" w14:textId="77777777" w:rsidTr="00D12FC8">
        <w:trPr>
          <w:jc w:val="center"/>
        </w:trPr>
        <w:tc>
          <w:tcPr>
            <w:tcW w:w="533" w:type="dxa"/>
          </w:tcPr>
          <w:p w14:paraId="028618C3" w14:textId="77777777" w:rsidR="00B82885" w:rsidRPr="00216E7D" w:rsidRDefault="00B82885" w:rsidP="00D12FC8">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600" w:type="dxa"/>
          </w:tcPr>
          <w:p w14:paraId="6D7092B4" w14:textId="77777777" w:rsidR="00B82885" w:rsidRPr="00216E7D" w:rsidRDefault="00B82885" w:rsidP="00D12FC8">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 – (</w:t>
            </w:r>
            <w:proofErr w:type="spellStart"/>
            <w:r>
              <w:rPr>
                <w:rFonts w:ascii="Times New Roman" w:hAnsi="Times New Roman"/>
                <w:sz w:val="24"/>
                <w:szCs w:val="24"/>
              </w:rPr>
              <w:t>тис.грн</w:t>
            </w:r>
            <w:proofErr w:type="spellEnd"/>
            <w:r>
              <w:rPr>
                <w:rFonts w:ascii="Times New Roman" w:hAnsi="Times New Roman"/>
                <w:sz w:val="24"/>
                <w:szCs w:val="24"/>
              </w:rPr>
              <w:t>.)</w:t>
            </w:r>
          </w:p>
        </w:tc>
        <w:tc>
          <w:tcPr>
            <w:tcW w:w="1912" w:type="dxa"/>
            <w:vAlign w:val="center"/>
          </w:tcPr>
          <w:p w14:paraId="12B9077F" w14:textId="77777777" w:rsidR="00B82885" w:rsidRDefault="00B82885" w:rsidP="00D12FC8">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77630,3</w:t>
            </w:r>
          </w:p>
        </w:tc>
        <w:tc>
          <w:tcPr>
            <w:tcW w:w="1535" w:type="dxa"/>
            <w:vAlign w:val="center"/>
          </w:tcPr>
          <w:p w14:paraId="5F61402B" w14:textId="77777777" w:rsidR="00B82885" w:rsidRPr="00216E7D"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78359,8</w:t>
            </w:r>
          </w:p>
        </w:tc>
        <w:tc>
          <w:tcPr>
            <w:tcW w:w="1671" w:type="dxa"/>
            <w:vAlign w:val="center"/>
          </w:tcPr>
          <w:p w14:paraId="30E791D5"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w:t>
            </w:r>
            <w:r>
              <w:rPr>
                <w:rFonts w:ascii="Times New Roman" w:hAnsi="Times New Roman"/>
                <w:b/>
                <w:sz w:val="24"/>
                <w:szCs w:val="24"/>
              </w:rPr>
              <w:t>729,5</w:t>
            </w:r>
          </w:p>
        </w:tc>
        <w:tc>
          <w:tcPr>
            <w:tcW w:w="1602" w:type="dxa"/>
            <w:vAlign w:val="center"/>
          </w:tcPr>
          <w:p w14:paraId="3ED2548C"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-0,9</w:t>
            </w:r>
            <w:r>
              <w:rPr>
                <w:rFonts w:ascii="Times New Roman" w:hAnsi="Times New Roman"/>
                <w:b/>
                <w:sz w:val="24"/>
                <w:szCs w:val="24"/>
              </w:rPr>
              <w:t>3</w:t>
            </w:r>
          </w:p>
        </w:tc>
      </w:tr>
      <w:tr w:rsidR="00B82885" w:rsidRPr="00216E7D" w14:paraId="2B18155B" w14:textId="77777777" w:rsidTr="00D12FC8">
        <w:trPr>
          <w:jc w:val="center"/>
        </w:trPr>
        <w:tc>
          <w:tcPr>
            <w:tcW w:w="533" w:type="dxa"/>
          </w:tcPr>
          <w:p w14:paraId="423FC624" w14:textId="77777777" w:rsidR="00B82885" w:rsidRPr="00216E7D" w:rsidRDefault="00B82885" w:rsidP="00D12FC8">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600" w:type="dxa"/>
          </w:tcPr>
          <w:p w14:paraId="23A12667" w14:textId="77777777" w:rsidR="00B82885" w:rsidRPr="00216E7D" w:rsidRDefault="00B82885" w:rsidP="00D12FC8">
            <w:pPr>
              <w:autoSpaceDE w:val="0"/>
              <w:autoSpaceDN w:val="0"/>
              <w:adjustRightInd w:val="0"/>
              <w:ind w:firstLine="33"/>
              <w:rPr>
                <w:rFonts w:ascii="Times New Roman" w:hAnsi="Times New Roman"/>
                <w:sz w:val="24"/>
                <w:szCs w:val="24"/>
              </w:rPr>
            </w:pPr>
            <w:r>
              <w:rPr>
                <w:rFonts w:ascii="Times New Roman" w:hAnsi="Times New Roman"/>
                <w:sz w:val="24"/>
                <w:szCs w:val="24"/>
              </w:rPr>
              <w:t>Оборотні активи – (</w:t>
            </w:r>
            <w:proofErr w:type="spellStart"/>
            <w:r>
              <w:rPr>
                <w:rFonts w:ascii="Times New Roman" w:hAnsi="Times New Roman"/>
                <w:sz w:val="24"/>
                <w:szCs w:val="24"/>
              </w:rPr>
              <w:t>тис.грн</w:t>
            </w:r>
            <w:proofErr w:type="spellEnd"/>
            <w:r>
              <w:rPr>
                <w:rFonts w:ascii="Times New Roman" w:hAnsi="Times New Roman"/>
                <w:sz w:val="24"/>
                <w:szCs w:val="24"/>
              </w:rPr>
              <w:t>.)</w:t>
            </w:r>
          </w:p>
        </w:tc>
        <w:tc>
          <w:tcPr>
            <w:tcW w:w="1912" w:type="dxa"/>
            <w:vAlign w:val="center"/>
          </w:tcPr>
          <w:p w14:paraId="784AF04B" w14:textId="77777777" w:rsidR="00B82885" w:rsidRDefault="00B82885" w:rsidP="00D12FC8">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967,9</w:t>
            </w:r>
          </w:p>
        </w:tc>
        <w:tc>
          <w:tcPr>
            <w:tcW w:w="1535" w:type="dxa"/>
            <w:vAlign w:val="center"/>
          </w:tcPr>
          <w:p w14:paraId="6DF153E5" w14:textId="77777777" w:rsidR="00B82885" w:rsidRPr="00216E7D"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367,0</w:t>
            </w:r>
          </w:p>
        </w:tc>
        <w:tc>
          <w:tcPr>
            <w:tcW w:w="1671" w:type="dxa"/>
            <w:vAlign w:val="center"/>
          </w:tcPr>
          <w:p w14:paraId="5E2C72B3" w14:textId="77777777" w:rsidR="00B82885" w:rsidRPr="004D55C3"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4D55C3">
              <w:rPr>
                <w:rFonts w:ascii="Times New Roman" w:hAnsi="Times New Roman"/>
                <w:b/>
                <w:sz w:val="24"/>
                <w:szCs w:val="24"/>
              </w:rPr>
              <w:t>601</w:t>
            </w:r>
          </w:p>
        </w:tc>
        <w:tc>
          <w:tcPr>
            <w:tcW w:w="1602" w:type="dxa"/>
            <w:vAlign w:val="center"/>
          </w:tcPr>
          <w:p w14:paraId="6A391644"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163,73</w:t>
            </w:r>
          </w:p>
        </w:tc>
      </w:tr>
      <w:tr w:rsidR="00B82885" w:rsidRPr="00216E7D" w14:paraId="798447A8" w14:textId="77777777" w:rsidTr="00D12FC8">
        <w:trPr>
          <w:jc w:val="center"/>
        </w:trPr>
        <w:tc>
          <w:tcPr>
            <w:tcW w:w="533" w:type="dxa"/>
          </w:tcPr>
          <w:p w14:paraId="55F8180D" w14:textId="77777777" w:rsidR="00B82885" w:rsidRPr="00216E7D" w:rsidRDefault="00B82885" w:rsidP="00D12FC8">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600" w:type="dxa"/>
          </w:tcPr>
          <w:p w14:paraId="29BF9C51" w14:textId="77777777" w:rsidR="00B82885" w:rsidRPr="00216E7D" w:rsidRDefault="00B82885" w:rsidP="00D12FC8">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Чистий прибуток </w:t>
            </w:r>
            <w:r>
              <w:rPr>
                <w:rFonts w:ascii="Times New Roman" w:hAnsi="Times New Roman"/>
                <w:sz w:val="24"/>
                <w:szCs w:val="24"/>
              </w:rPr>
              <w:t xml:space="preserve">(збиток),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36DC90FD" w14:textId="77777777" w:rsidR="00B82885" w:rsidRPr="00216E7D" w:rsidRDefault="00B82885" w:rsidP="00D12FC8">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-32,6</w:t>
            </w:r>
          </w:p>
        </w:tc>
        <w:tc>
          <w:tcPr>
            <w:tcW w:w="1535" w:type="dxa"/>
            <w:vAlign w:val="center"/>
          </w:tcPr>
          <w:p w14:paraId="46B31147" w14:textId="77777777" w:rsidR="00B82885" w:rsidRPr="00216E7D"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-2538,1</w:t>
            </w:r>
          </w:p>
        </w:tc>
        <w:tc>
          <w:tcPr>
            <w:tcW w:w="1671" w:type="dxa"/>
            <w:vAlign w:val="center"/>
          </w:tcPr>
          <w:p w14:paraId="5EAAA2B0" w14:textId="77777777" w:rsidR="00B82885" w:rsidRPr="004D55C3"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х</w:t>
            </w:r>
          </w:p>
        </w:tc>
        <w:tc>
          <w:tcPr>
            <w:tcW w:w="1602" w:type="dxa"/>
            <w:vAlign w:val="center"/>
          </w:tcPr>
          <w:p w14:paraId="5330283B" w14:textId="77777777" w:rsidR="00B82885" w:rsidRPr="004D55C3"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х</w:t>
            </w:r>
          </w:p>
        </w:tc>
      </w:tr>
      <w:tr w:rsidR="00B82885" w:rsidRPr="00216E7D" w14:paraId="434A1B16" w14:textId="77777777" w:rsidTr="00D12FC8">
        <w:trPr>
          <w:jc w:val="center"/>
        </w:trPr>
        <w:tc>
          <w:tcPr>
            <w:tcW w:w="533" w:type="dxa"/>
          </w:tcPr>
          <w:p w14:paraId="62BDEB45" w14:textId="77777777" w:rsidR="00B82885" w:rsidRPr="00D90503" w:rsidRDefault="00B82885" w:rsidP="00D12FC8">
            <w:pPr>
              <w:autoSpaceDE w:val="0"/>
              <w:autoSpaceDN w:val="0"/>
              <w:adjustRightInd w:val="0"/>
              <w:jc w:val="both"/>
              <w:rPr>
                <w:rFonts w:ascii="Times New Roman" w:hAnsi="Times New Roman"/>
                <w:sz w:val="24"/>
                <w:szCs w:val="24"/>
              </w:rPr>
            </w:pPr>
            <w:r w:rsidRPr="00D90503">
              <w:rPr>
                <w:rFonts w:ascii="Times New Roman" w:hAnsi="Times New Roman"/>
                <w:sz w:val="24"/>
                <w:szCs w:val="24"/>
              </w:rPr>
              <w:t>5</w:t>
            </w:r>
          </w:p>
        </w:tc>
        <w:tc>
          <w:tcPr>
            <w:tcW w:w="2600" w:type="dxa"/>
          </w:tcPr>
          <w:p w14:paraId="2AF79DFE" w14:textId="77777777" w:rsidR="00B82885" w:rsidRPr="00D90503" w:rsidRDefault="00B82885" w:rsidP="00D12FC8">
            <w:pPr>
              <w:autoSpaceDE w:val="0"/>
              <w:autoSpaceDN w:val="0"/>
              <w:adjustRightInd w:val="0"/>
              <w:ind w:firstLine="33"/>
              <w:rPr>
                <w:rFonts w:ascii="Times New Roman" w:hAnsi="Times New Roman"/>
                <w:sz w:val="24"/>
                <w:szCs w:val="24"/>
              </w:rPr>
            </w:pPr>
            <w:r w:rsidRPr="00D90503">
              <w:rPr>
                <w:rFonts w:ascii="Times New Roman" w:hAnsi="Times New Roman"/>
                <w:sz w:val="24"/>
                <w:szCs w:val="24"/>
              </w:rPr>
              <w:t>Власний капітал (</w:t>
            </w:r>
            <w:proofErr w:type="spellStart"/>
            <w:r w:rsidRPr="00D90503">
              <w:rPr>
                <w:rFonts w:ascii="Times New Roman" w:hAnsi="Times New Roman"/>
                <w:sz w:val="24"/>
                <w:szCs w:val="24"/>
              </w:rPr>
              <w:t>тис.грн</w:t>
            </w:r>
            <w:proofErr w:type="spellEnd"/>
            <w:r w:rsidRPr="00D90503">
              <w:rPr>
                <w:rFonts w:ascii="Times New Roman" w:hAnsi="Times New Roman"/>
                <w:sz w:val="24"/>
                <w:szCs w:val="24"/>
              </w:rPr>
              <w:t>)</w:t>
            </w:r>
          </w:p>
        </w:tc>
        <w:tc>
          <w:tcPr>
            <w:tcW w:w="1912" w:type="dxa"/>
            <w:vAlign w:val="center"/>
          </w:tcPr>
          <w:p w14:paraId="7874F0A3" w14:textId="77777777" w:rsidR="00B82885" w:rsidRPr="00D90503" w:rsidRDefault="00B82885" w:rsidP="00D12FC8">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78499,4</w:t>
            </w:r>
          </w:p>
        </w:tc>
        <w:tc>
          <w:tcPr>
            <w:tcW w:w="1535" w:type="dxa"/>
            <w:vAlign w:val="center"/>
          </w:tcPr>
          <w:p w14:paraId="3940957A" w14:textId="77777777" w:rsidR="00B82885" w:rsidRPr="00D90503"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78532,0</w:t>
            </w:r>
          </w:p>
        </w:tc>
        <w:tc>
          <w:tcPr>
            <w:tcW w:w="1671" w:type="dxa"/>
            <w:vAlign w:val="center"/>
          </w:tcPr>
          <w:p w14:paraId="7DB33153"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-33</w:t>
            </w:r>
          </w:p>
        </w:tc>
        <w:tc>
          <w:tcPr>
            <w:tcW w:w="1602" w:type="dxa"/>
            <w:vAlign w:val="center"/>
          </w:tcPr>
          <w:p w14:paraId="5E782C58"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-0,04</w:t>
            </w:r>
          </w:p>
        </w:tc>
      </w:tr>
      <w:tr w:rsidR="00B82885" w:rsidRPr="00216E7D" w14:paraId="0AB15E8D" w14:textId="77777777" w:rsidTr="00D12FC8">
        <w:trPr>
          <w:jc w:val="center"/>
        </w:trPr>
        <w:tc>
          <w:tcPr>
            <w:tcW w:w="533" w:type="dxa"/>
          </w:tcPr>
          <w:p w14:paraId="0CFE0325" w14:textId="77777777" w:rsidR="00B82885" w:rsidRPr="00216E7D" w:rsidRDefault="00B82885" w:rsidP="00D12FC8">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2600" w:type="dxa"/>
          </w:tcPr>
          <w:p w14:paraId="07CB685A" w14:textId="77777777" w:rsidR="00B82885" w:rsidRPr="00216E7D" w:rsidRDefault="00B82885" w:rsidP="00D12FC8">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Активи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 xml:space="preserve">) </w:t>
            </w:r>
          </w:p>
        </w:tc>
        <w:tc>
          <w:tcPr>
            <w:tcW w:w="1912" w:type="dxa"/>
            <w:vAlign w:val="center"/>
          </w:tcPr>
          <w:p w14:paraId="216F0A3B" w14:textId="77777777" w:rsidR="00B82885" w:rsidRPr="00216E7D" w:rsidRDefault="00B82885" w:rsidP="00D12FC8">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78598,2</w:t>
            </w:r>
          </w:p>
        </w:tc>
        <w:tc>
          <w:tcPr>
            <w:tcW w:w="1535" w:type="dxa"/>
            <w:vAlign w:val="center"/>
          </w:tcPr>
          <w:p w14:paraId="3BE8427D" w14:textId="77777777" w:rsidR="00B82885" w:rsidRPr="00216E7D"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78726,8</w:t>
            </w:r>
          </w:p>
        </w:tc>
        <w:tc>
          <w:tcPr>
            <w:tcW w:w="1671" w:type="dxa"/>
            <w:vAlign w:val="center"/>
          </w:tcPr>
          <w:p w14:paraId="584B9312" w14:textId="77777777" w:rsidR="00B82885" w:rsidRPr="004D55C3"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-32,6</w:t>
            </w:r>
          </w:p>
        </w:tc>
        <w:tc>
          <w:tcPr>
            <w:tcW w:w="1602" w:type="dxa"/>
            <w:vAlign w:val="center"/>
          </w:tcPr>
          <w:p w14:paraId="6655F553"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w:t>
            </w:r>
            <w:r>
              <w:rPr>
                <w:rFonts w:ascii="Times New Roman" w:hAnsi="Times New Roman"/>
                <w:b/>
                <w:sz w:val="24"/>
                <w:szCs w:val="24"/>
              </w:rPr>
              <w:t>0,04</w:t>
            </w:r>
          </w:p>
        </w:tc>
      </w:tr>
      <w:tr w:rsidR="00B82885" w:rsidRPr="00216E7D" w14:paraId="27E75360" w14:textId="77777777" w:rsidTr="00D12FC8">
        <w:trPr>
          <w:jc w:val="center"/>
        </w:trPr>
        <w:tc>
          <w:tcPr>
            <w:tcW w:w="533" w:type="dxa"/>
          </w:tcPr>
          <w:p w14:paraId="51850231" w14:textId="77777777" w:rsidR="00B82885" w:rsidRDefault="00B82885" w:rsidP="00D12FC8">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2600" w:type="dxa"/>
          </w:tcPr>
          <w:p w14:paraId="76B1E9C3" w14:textId="77777777" w:rsidR="00B82885" w:rsidRPr="00216E7D" w:rsidRDefault="00B82885" w:rsidP="00D12FC8">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Разом Дохід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2261E77C" w14:textId="77777777" w:rsidR="00B82885" w:rsidRDefault="00B82885" w:rsidP="00D12FC8">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1855,5</w:t>
            </w:r>
          </w:p>
        </w:tc>
        <w:tc>
          <w:tcPr>
            <w:tcW w:w="1535" w:type="dxa"/>
            <w:vAlign w:val="center"/>
          </w:tcPr>
          <w:p w14:paraId="20FA4D73" w14:textId="77777777" w:rsidR="00B82885"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3396,9</w:t>
            </w:r>
          </w:p>
        </w:tc>
        <w:tc>
          <w:tcPr>
            <w:tcW w:w="1671" w:type="dxa"/>
            <w:vAlign w:val="center"/>
          </w:tcPr>
          <w:p w14:paraId="3D7A009B"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-1 541</w:t>
            </w:r>
          </w:p>
        </w:tc>
        <w:tc>
          <w:tcPr>
            <w:tcW w:w="1602" w:type="dxa"/>
            <w:vAlign w:val="center"/>
          </w:tcPr>
          <w:p w14:paraId="0C760D42"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-45,38</w:t>
            </w:r>
          </w:p>
        </w:tc>
      </w:tr>
      <w:tr w:rsidR="00B82885" w:rsidRPr="00216E7D" w14:paraId="3F23CACB" w14:textId="77777777" w:rsidTr="00D12FC8">
        <w:trPr>
          <w:jc w:val="center"/>
        </w:trPr>
        <w:tc>
          <w:tcPr>
            <w:tcW w:w="533" w:type="dxa"/>
          </w:tcPr>
          <w:p w14:paraId="70765EC4" w14:textId="77777777" w:rsidR="00B82885" w:rsidRDefault="00B82885" w:rsidP="00D12FC8">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2600" w:type="dxa"/>
          </w:tcPr>
          <w:p w14:paraId="081E7DB1" w14:textId="77777777" w:rsidR="00B82885" w:rsidRPr="00216E7D" w:rsidRDefault="00B82885" w:rsidP="00D12FC8">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Разом Витрати </w:t>
            </w:r>
            <w:r w:rsidRPr="00216E7D">
              <w:rPr>
                <w:rFonts w:ascii="Times New Roman" w:hAnsi="Times New Roman"/>
                <w:sz w:val="24"/>
                <w:szCs w:val="24"/>
              </w:rPr>
              <w:t>(</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12" w:type="dxa"/>
            <w:vAlign w:val="center"/>
          </w:tcPr>
          <w:p w14:paraId="14C8A5C7" w14:textId="77777777" w:rsidR="00B82885" w:rsidRDefault="00B82885" w:rsidP="00D12FC8">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1888,1</w:t>
            </w:r>
          </w:p>
        </w:tc>
        <w:tc>
          <w:tcPr>
            <w:tcW w:w="1535" w:type="dxa"/>
            <w:vAlign w:val="center"/>
          </w:tcPr>
          <w:p w14:paraId="708C78CA" w14:textId="77777777" w:rsidR="00B82885" w:rsidRDefault="00B82885" w:rsidP="00D12FC8">
            <w:pPr>
              <w:autoSpaceDE w:val="0"/>
              <w:autoSpaceDN w:val="0"/>
              <w:adjustRightInd w:val="0"/>
              <w:jc w:val="center"/>
              <w:rPr>
                <w:rFonts w:ascii="Times New Roman" w:hAnsi="Times New Roman"/>
                <w:b/>
                <w:sz w:val="24"/>
                <w:szCs w:val="24"/>
              </w:rPr>
            </w:pPr>
            <w:r>
              <w:rPr>
                <w:rFonts w:ascii="Times New Roman" w:hAnsi="Times New Roman"/>
                <w:b/>
                <w:sz w:val="24"/>
                <w:szCs w:val="24"/>
              </w:rPr>
              <w:t>5935,0</w:t>
            </w:r>
          </w:p>
        </w:tc>
        <w:tc>
          <w:tcPr>
            <w:tcW w:w="1671" w:type="dxa"/>
            <w:vAlign w:val="center"/>
          </w:tcPr>
          <w:p w14:paraId="5802D1BF"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-4046,9</w:t>
            </w:r>
          </w:p>
        </w:tc>
        <w:tc>
          <w:tcPr>
            <w:tcW w:w="1602" w:type="dxa"/>
            <w:vAlign w:val="center"/>
          </w:tcPr>
          <w:p w14:paraId="7F3569AB" w14:textId="77777777" w:rsidR="00B82885" w:rsidRPr="004D55C3" w:rsidRDefault="00B82885" w:rsidP="00D12FC8">
            <w:pPr>
              <w:autoSpaceDE w:val="0"/>
              <w:autoSpaceDN w:val="0"/>
              <w:adjustRightInd w:val="0"/>
              <w:jc w:val="center"/>
              <w:rPr>
                <w:rFonts w:ascii="Times New Roman" w:hAnsi="Times New Roman"/>
                <w:b/>
                <w:sz w:val="24"/>
                <w:szCs w:val="24"/>
              </w:rPr>
            </w:pPr>
            <w:r w:rsidRPr="004D55C3">
              <w:rPr>
                <w:rFonts w:ascii="Times New Roman" w:hAnsi="Times New Roman"/>
                <w:b/>
                <w:sz w:val="24"/>
                <w:szCs w:val="24"/>
              </w:rPr>
              <w:t>-68,19</w:t>
            </w:r>
          </w:p>
        </w:tc>
      </w:tr>
    </w:tbl>
    <w:p w14:paraId="5B27A962"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B99F41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попереднього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була збитковою. </w:t>
      </w:r>
    </w:p>
    <w:p w14:paraId="7C34CD05"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0AA366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активи Товариства зменшилися на 32,6 тис. грн. (0,04%) - за рахунок зменшення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 729,5 тис. грн. (продано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982,8 тис. грн.). </w:t>
      </w:r>
      <w:proofErr w:type="spellStart"/>
      <w:r>
        <w:rPr>
          <w:rFonts w:ascii="Times New Roman CYR" w:hAnsi="Times New Roman CYR" w:cs="Times New Roman CYR"/>
          <w:sz w:val="24"/>
          <w:szCs w:val="24"/>
        </w:rPr>
        <w:t>Оборотнi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збiльшилися</w:t>
      </w:r>
      <w:proofErr w:type="spellEnd"/>
      <w:r>
        <w:rPr>
          <w:rFonts w:ascii="Times New Roman CYR" w:hAnsi="Times New Roman CYR" w:cs="Times New Roman CYR"/>
          <w:sz w:val="24"/>
          <w:szCs w:val="24"/>
        </w:rPr>
        <w:t xml:space="preserve"> на 601 тис. грн. (за рахунок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 отриманих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продажу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Власний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зменшився на 33 тис. грн. (0,04%) за рахунок збитку, отриманого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
    <w:p w14:paraId="6CF5AB03"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27AE88A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Товариства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зменшилися на 68,19%, в той час, як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зменшився на 45,38%, що дозволило зменшити </w:t>
      </w:r>
      <w:proofErr w:type="spellStart"/>
      <w:r>
        <w:rPr>
          <w:rFonts w:ascii="Times New Roman CYR" w:hAnsi="Times New Roman CYR" w:cs="Times New Roman CYR"/>
          <w:sz w:val="24"/>
          <w:szCs w:val="24"/>
        </w:rPr>
        <w:t>збитковiсть</w:t>
      </w:r>
      <w:proofErr w:type="spellEnd"/>
      <w:r>
        <w:rPr>
          <w:rFonts w:ascii="Times New Roman CYR" w:hAnsi="Times New Roman CYR" w:cs="Times New Roman CYR"/>
          <w:sz w:val="24"/>
          <w:szCs w:val="24"/>
        </w:rPr>
        <w:t>.</w:t>
      </w:r>
    </w:p>
    <w:p w14:paraId="6DBC49C0"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B662C9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 та на 31.12.2022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(757 тис. грн.) Товариством дотримується. Але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структури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показує, що значна його частина складається  з сум </w:t>
      </w:r>
      <w:proofErr w:type="spellStart"/>
      <w:r>
        <w:rPr>
          <w:rFonts w:ascii="Times New Roman CYR" w:hAnsi="Times New Roman CYR" w:cs="Times New Roman CYR"/>
          <w:sz w:val="24"/>
          <w:szCs w:val="24"/>
        </w:rPr>
        <w:t>iндексацiї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яка проводилася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а це, в свою чергу, може </w:t>
      </w:r>
      <w:proofErr w:type="spellStart"/>
      <w:r>
        <w:rPr>
          <w:rFonts w:ascii="Times New Roman CYR" w:hAnsi="Times New Roman CYR" w:cs="Times New Roman CYR"/>
          <w:sz w:val="24"/>
          <w:szCs w:val="24"/>
        </w:rPr>
        <w:t>свiдчити</w:t>
      </w:r>
      <w:proofErr w:type="spellEnd"/>
      <w:r>
        <w:rPr>
          <w:rFonts w:ascii="Times New Roman CYR" w:hAnsi="Times New Roman CYR" w:cs="Times New Roman CYR"/>
          <w:sz w:val="24"/>
          <w:szCs w:val="24"/>
        </w:rPr>
        <w:t xml:space="preserve">, що реальна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запозичених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може бути вищою,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розрахункова. 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прибуткової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здатне подолати таку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 xml:space="preserve">. </w:t>
      </w:r>
    </w:p>
    <w:p w14:paraId="49CA18D7"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927C48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35AC23E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Деривативи не укладались,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27E9FDC1"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6B8AEB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0613F8B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використовувались</w:t>
      </w:r>
    </w:p>
    <w:p w14:paraId="4738D0C8"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9AE55C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601CC9C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4B76542D"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5881D9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21E4CCA8"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18BFA7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52153C64"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3BA9DE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
    <w:p w14:paraId="794844A9"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47F0BD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78F722E1"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3C020CC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35B0C54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98DC56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2EDA1319"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F1B7F6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становить - 11,33 суттєво </w:t>
      </w:r>
      <w:proofErr w:type="spellStart"/>
      <w:r>
        <w:rPr>
          <w:rFonts w:ascii="Times New Roman CYR" w:hAnsi="Times New Roman CYR" w:cs="Times New Roman CYR"/>
          <w:sz w:val="24"/>
          <w:szCs w:val="24"/>
        </w:rPr>
        <w:t>полiпшився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2021 року становив 2,02) i знаходиться в межах норми.</w:t>
      </w:r>
    </w:p>
    <w:p w14:paraId="5CF3334F"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904540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3617C9A9"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9A038D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22B0EE17"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8AAB05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473CA89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7D1D7E2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6F7D865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3D96BDD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ринку.</w:t>
      </w:r>
    </w:p>
    <w:p w14:paraId="5AFE0160"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D87AE0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 визначити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ризику i встановити контроль над тим, щоб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не перевищувалися.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операцiйними</w:t>
      </w:r>
      <w:proofErr w:type="spellEnd"/>
      <w:r>
        <w:rPr>
          <w:rFonts w:ascii="Times New Roman CYR" w:hAnsi="Times New Roman CYR" w:cs="Times New Roman CYR"/>
          <w:sz w:val="24"/>
          <w:szCs w:val="24"/>
        </w:rPr>
        <w:t xml:space="preserve"> i юридичними ризиками - забезпечення належного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процедур i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направлених на зведення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w:t>
      </w:r>
    </w:p>
    <w:p w14:paraId="392BD01B"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0DB70E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5D881B1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49856B1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власний кодекс корпоративного управління, яким керується емітент</w:t>
      </w:r>
    </w:p>
    <w:p w14:paraId="1E6A7B1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760024F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Статтею 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ПРИВАТНОГО АКЦIОНЕРНОГО ТОВАРИСТВА "ЧЕРНIГIВОБЛБУД"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яким керується Товариство, не наводиться.</w:t>
      </w:r>
    </w:p>
    <w:p w14:paraId="7E975093"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DFB1BC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75665FC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73768E5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263EBF06"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0331DE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540FD14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7DDC9C3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w:t>
      </w:r>
      <w:proofErr w:type="spellStart"/>
      <w:r>
        <w:rPr>
          <w:rFonts w:ascii="Times New Roman CYR" w:hAnsi="Times New Roman CYR" w:cs="Times New Roman CYR"/>
          <w:sz w:val="24"/>
          <w:szCs w:val="24"/>
        </w:rPr>
        <w:t>вiдповiдну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застосовану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
    <w:p w14:paraId="136284E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Дотримання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забезпечується шляхом виконання норм чинного законодавства України, установчих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прийнятих на їх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виконання. Система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Конституцiї</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Цивiльного</w:t>
      </w:r>
      <w:proofErr w:type="spellEnd"/>
      <w:r>
        <w:rPr>
          <w:rFonts w:ascii="Times New Roman CYR" w:hAnsi="Times New Roman CYR" w:cs="Times New Roman CYR"/>
          <w:sz w:val="24"/>
          <w:szCs w:val="24"/>
        </w:rPr>
        <w:t xml:space="preserve"> кодексу України, Господарського кодексу України,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Статуту приватного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товариства, розпоряджень i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Директора.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Чернiгiвоблбуд</w:t>
      </w:r>
      <w:proofErr w:type="spellEnd"/>
      <w:r>
        <w:rPr>
          <w:rFonts w:ascii="Times New Roman CYR" w:hAnsi="Times New Roman CYR" w:cs="Times New Roman CYR"/>
          <w:sz w:val="24"/>
          <w:szCs w:val="24"/>
        </w:rPr>
        <w:t xml:space="preserve">" дотримується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спрямованих на захист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досягнення </w:t>
      </w:r>
      <w:proofErr w:type="spellStart"/>
      <w:r>
        <w:rPr>
          <w:rFonts w:ascii="Times New Roman CYR" w:hAnsi="Times New Roman CYR" w:cs="Times New Roman CYR"/>
          <w:sz w:val="24"/>
          <w:szCs w:val="24"/>
        </w:rPr>
        <w:t>порозумiння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партнерами, </w:t>
      </w:r>
      <w:proofErr w:type="spellStart"/>
      <w:r>
        <w:rPr>
          <w:rFonts w:ascii="Times New Roman CYR" w:hAnsi="Times New Roman CYR" w:cs="Times New Roman CYR"/>
          <w:sz w:val="24"/>
          <w:szCs w:val="24"/>
        </w:rPr>
        <w:t>спiвробiтниками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пiдтримку</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базується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своєчасного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структуру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 метою забезпечення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прийняття зважених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ефективного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з метою захисту прав та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4591B3B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01A74700"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95B793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1546A90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52D003D1"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12F51F1" w14:textId="77777777" w:rsidR="003D6F9F" w:rsidRDefault="003D6F9F">
      <w:pPr>
        <w:widowControl w:val="0"/>
        <w:autoSpaceDE w:val="0"/>
        <w:autoSpaceDN w:val="0"/>
        <w:adjustRightInd w:val="0"/>
        <w:spacing w:after="0" w:line="240" w:lineRule="auto"/>
        <w:jc w:val="both"/>
        <w:rPr>
          <w:rFonts w:ascii="Times New Roman CYR" w:hAnsi="Times New Roman CYR" w:cs="Times New Roman CYR"/>
          <w:sz w:val="24"/>
          <w:szCs w:val="24"/>
        </w:rPr>
      </w:pPr>
    </w:p>
    <w:p w14:paraId="5F6740A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про загальні збори акціонерів (учасників)</w:t>
      </w:r>
    </w:p>
    <w:p w14:paraId="1727FFB1"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AB743C" w14:paraId="573D8B15" w14:textId="77777777">
        <w:trPr>
          <w:trHeight w:val="253"/>
        </w:trPr>
        <w:tc>
          <w:tcPr>
            <w:tcW w:w="6000" w:type="dxa"/>
            <w:gridSpan w:val="2"/>
            <w:vMerge w:val="restart"/>
            <w:tcBorders>
              <w:top w:val="single" w:sz="6" w:space="0" w:color="auto"/>
              <w:bottom w:val="nil"/>
              <w:right w:val="single" w:sz="6" w:space="0" w:color="auto"/>
            </w:tcBorders>
            <w:vAlign w:val="center"/>
          </w:tcPr>
          <w:p w14:paraId="7488E58A"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2DAE0D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61F0356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AB743C" w14:paraId="7E5BFDB6" w14:textId="77777777">
        <w:trPr>
          <w:trHeight w:val="200"/>
        </w:trPr>
        <w:tc>
          <w:tcPr>
            <w:tcW w:w="6000" w:type="dxa"/>
            <w:gridSpan w:val="2"/>
            <w:vMerge/>
            <w:tcBorders>
              <w:top w:val="nil"/>
              <w:bottom w:val="single" w:sz="6" w:space="0" w:color="auto"/>
              <w:right w:val="single" w:sz="6" w:space="0" w:color="auto"/>
            </w:tcBorders>
            <w:vAlign w:val="center"/>
          </w:tcPr>
          <w:p w14:paraId="6F0D763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27D617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4F11F11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r>
      <w:tr w:rsidR="00AB743C" w14:paraId="6FA560EA" w14:textId="77777777">
        <w:trPr>
          <w:trHeight w:val="200"/>
        </w:trPr>
        <w:tc>
          <w:tcPr>
            <w:tcW w:w="6000" w:type="dxa"/>
            <w:gridSpan w:val="2"/>
            <w:tcBorders>
              <w:top w:val="single" w:sz="6" w:space="0" w:color="auto"/>
              <w:bottom w:val="single" w:sz="6" w:space="0" w:color="auto"/>
              <w:right w:val="single" w:sz="6" w:space="0" w:color="auto"/>
            </w:tcBorders>
          </w:tcPr>
          <w:p w14:paraId="2A212BF3"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559FD46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29.12.2022</w:t>
            </w:r>
          </w:p>
        </w:tc>
      </w:tr>
      <w:tr w:rsidR="00AB743C" w14:paraId="0BDBC7BE" w14:textId="77777777">
        <w:trPr>
          <w:trHeight w:val="200"/>
        </w:trPr>
        <w:tc>
          <w:tcPr>
            <w:tcW w:w="6000" w:type="dxa"/>
            <w:gridSpan w:val="2"/>
            <w:tcBorders>
              <w:top w:val="single" w:sz="6" w:space="0" w:color="auto"/>
              <w:bottom w:val="single" w:sz="6" w:space="0" w:color="auto"/>
              <w:right w:val="single" w:sz="6" w:space="0" w:color="auto"/>
            </w:tcBorders>
          </w:tcPr>
          <w:p w14:paraId="3683F2DC"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7F08B38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88,93</w:t>
            </w:r>
          </w:p>
        </w:tc>
      </w:tr>
      <w:tr w:rsidR="00AB743C" w14:paraId="3908AF96" w14:textId="77777777">
        <w:trPr>
          <w:trHeight w:val="200"/>
        </w:trPr>
        <w:tc>
          <w:tcPr>
            <w:tcW w:w="2000" w:type="dxa"/>
            <w:tcBorders>
              <w:top w:val="single" w:sz="6" w:space="0" w:color="auto"/>
              <w:bottom w:val="single" w:sz="6" w:space="0" w:color="auto"/>
              <w:right w:val="single" w:sz="6" w:space="0" w:color="auto"/>
            </w:tcBorders>
          </w:tcPr>
          <w:p w14:paraId="098A7003"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1EF7C81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Закону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кворум для проведення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було досягнуто, збори - </w:t>
            </w:r>
            <w:proofErr w:type="spellStart"/>
            <w:r>
              <w:rPr>
                <w:rFonts w:ascii="Times New Roman CYR" w:hAnsi="Times New Roman CYR" w:cs="Times New Roman CYR"/>
              </w:rPr>
              <w:t>правомочнi</w:t>
            </w:r>
            <w:proofErr w:type="spellEnd"/>
            <w:r>
              <w:rPr>
                <w:rFonts w:ascii="Times New Roman CYR" w:hAnsi="Times New Roman CYR" w:cs="Times New Roman CYR"/>
              </w:rPr>
              <w:t xml:space="preserve"> приймати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усiх</w:t>
            </w:r>
            <w:proofErr w:type="spellEnd"/>
            <w:r>
              <w:rPr>
                <w:rFonts w:ascii="Times New Roman CYR" w:hAnsi="Times New Roman CYR" w:cs="Times New Roman CYR"/>
              </w:rPr>
              <w:t xml:space="preserve"> питань порядку денного </w:t>
            </w:r>
          </w:p>
          <w:p w14:paraId="22C4834F"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67EE3CD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питань порядку денного: </w:t>
            </w:r>
          </w:p>
          <w:p w14:paraId="39A03D4D"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535C73D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 xml:space="preserve">Розгляд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Наглядової ради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прийняття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наслiдками</w:t>
            </w:r>
            <w:proofErr w:type="spellEnd"/>
            <w:r>
              <w:rPr>
                <w:rFonts w:ascii="Times New Roman CYR" w:hAnsi="Times New Roman CYR" w:cs="Times New Roman CYR"/>
              </w:rPr>
              <w:t xml:space="preserve"> його розгляду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1CD5A44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 xml:space="preserve">Затвердження </w:t>
            </w:r>
            <w:proofErr w:type="spellStart"/>
            <w:r>
              <w:rPr>
                <w:rFonts w:ascii="Times New Roman CYR" w:hAnsi="Times New Roman CYR" w:cs="Times New Roman CYR"/>
              </w:rPr>
              <w:t>рiчного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товариства за 2021 </w:t>
            </w:r>
            <w:proofErr w:type="spellStart"/>
            <w:r>
              <w:rPr>
                <w:rFonts w:ascii="Times New Roman CYR" w:hAnsi="Times New Roman CYR" w:cs="Times New Roman CYR"/>
              </w:rPr>
              <w:t>рiк</w:t>
            </w:r>
            <w:proofErr w:type="spellEnd"/>
            <w:r>
              <w:rPr>
                <w:rFonts w:ascii="Times New Roman CYR" w:hAnsi="Times New Roman CYR" w:cs="Times New Roman CYR"/>
              </w:rPr>
              <w:t>.</w:t>
            </w:r>
          </w:p>
          <w:p w14:paraId="4B0CEE9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r>
            <w:proofErr w:type="spellStart"/>
            <w:r>
              <w:rPr>
                <w:rFonts w:ascii="Times New Roman CYR" w:hAnsi="Times New Roman CYR" w:cs="Times New Roman CYR"/>
              </w:rPr>
              <w:t>Розподiл</w:t>
            </w:r>
            <w:proofErr w:type="spellEnd"/>
            <w:r>
              <w:rPr>
                <w:rFonts w:ascii="Times New Roman CYR" w:hAnsi="Times New Roman CYR" w:cs="Times New Roman CYR"/>
              </w:rPr>
              <w:t xml:space="preserve"> (покриття)  </w:t>
            </w:r>
            <w:proofErr w:type="spellStart"/>
            <w:r>
              <w:rPr>
                <w:rFonts w:ascii="Times New Roman CYR" w:hAnsi="Times New Roman CYR" w:cs="Times New Roman CYR"/>
              </w:rPr>
              <w:t>збиткiв</w:t>
            </w:r>
            <w:proofErr w:type="spellEnd"/>
            <w:r>
              <w:rPr>
                <w:rFonts w:ascii="Times New Roman CYR" w:hAnsi="Times New Roman CYR" w:cs="Times New Roman CYR"/>
              </w:rPr>
              <w:t xml:space="preserve"> за 2021 </w:t>
            </w:r>
            <w:proofErr w:type="spellStart"/>
            <w:r>
              <w:rPr>
                <w:rFonts w:ascii="Times New Roman CYR" w:hAnsi="Times New Roman CYR" w:cs="Times New Roman CYR"/>
              </w:rPr>
              <w:t>рiк</w:t>
            </w:r>
            <w:proofErr w:type="spellEnd"/>
            <w:r>
              <w:rPr>
                <w:rFonts w:ascii="Times New Roman CYR" w:hAnsi="Times New Roman CYR" w:cs="Times New Roman CYR"/>
              </w:rPr>
              <w:t>.</w:t>
            </w:r>
          </w:p>
          <w:p w14:paraId="4A2A282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 xml:space="preserve">Прийняття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попереднє надання згоди на вчинення значних </w:t>
            </w:r>
            <w:proofErr w:type="spellStart"/>
            <w:r>
              <w:rPr>
                <w:rFonts w:ascii="Times New Roman CYR" w:hAnsi="Times New Roman CYR" w:cs="Times New Roman CYR"/>
              </w:rPr>
              <w:t>правочинiв</w:t>
            </w:r>
            <w:proofErr w:type="spellEnd"/>
          </w:p>
          <w:p w14:paraId="4E52CEA2"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59CE09B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w:t>
            </w:r>
            <w:proofErr w:type="spellStart"/>
            <w:r>
              <w:rPr>
                <w:rFonts w:ascii="Times New Roman CYR" w:hAnsi="Times New Roman CYR" w:cs="Times New Roman CYR"/>
              </w:rPr>
              <w:t>скликанi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iнiцiативою</w:t>
            </w:r>
            <w:proofErr w:type="spellEnd"/>
            <w:r>
              <w:rPr>
                <w:rFonts w:ascii="Times New Roman CYR" w:hAnsi="Times New Roman CYR" w:cs="Times New Roman CYR"/>
              </w:rPr>
              <w:t xml:space="preserve"> наглядової ради Товариства.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що подавали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питань порядку денного не було.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та доповнень до порядку денного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проведенi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дистанцiйно</w:t>
            </w:r>
            <w:proofErr w:type="spellEnd"/>
            <w:r>
              <w:rPr>
                <w:rFonts w:ascii="Times New Roman CYR" w:hAnsi="Times New Roman CYR" w:cs="Times New Roman CYR"/>
              </w:rPr>
              <w:t xml:space="preserve"> на виконання вимог чинного законодавства.</w:t>
            </w:r>
          </w:p>
          <w:p w14:paraId="5057D52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розгляду питань порядку денного: </w:t>
            </w:r>
          </w:p>
          <w:p w14:paraId="5497FB1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питаннях порядку денного були </w:t>
            </w:r>
            <w:proofErr w:type="spellStart"/>
            <w:r>
              <w:rPr>
                <w:rFonts w:ascii="Times New Roman CYR" w:hAnsi="Times New Roman CYR" w:cs="Times New Roman CYR"/>
              </w:rPr>
              <w:t>прийняттi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проектiв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а саме: по питаннях порядку денного №№ 1-4 було прийняте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одноголосно.</w:t>
            </w:r>
          </w:p>
          <w:p w14:paraId="6587E88F"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29F19BE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питань порядку денного:</w:t>
            </w:r>
          </w:p>
          <w:p w14:paraId="34F7B51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Затверджено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Наглядової ради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та заходи за результатами його розгляду.</w:t>
            </w:r>
          </w:p>
          <w:p w14:paraId="1DEB96C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Затверджено </w:t>
            </w:r>
            <w:proofErr w:type="spellStart"/>
            <w:r>
              <w:rPr>
                <w:rFonts w:ascii="Times New Roman CYR" w:hAnsi="Times New Roman CYR" w:cs="Times New Roman CYR"/>
              </w:rPr>
              <w:t>рiчний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Товариства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 складену за </w:t>
            </w:r>
            <w:proofErr w:type="spellStart"/>
            <w:r>
              <w:rPr>
                <w:rFonts w:ascii="Times New Roman CYR" w:hAnsi="Times New Roman CYR" w:cs="Times New Roman CYR"/>
              </w:rPr>
              <w:t>ПсБО</w:t>
            </w:r>
            <w:proofErr w:type="spellEnd"/>
            <w:r>
              <w:rPr>
                <w:rFonts w:ascii="Times New Roman CYR" w:hAnsi="Times New Roman CYR" w:cs="Times New Roman CYR"/>
              </w:rPr>
              <w:t xml:space="preserve">)у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балансу та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w:t>
            </w:r>
          </w:p>
          <w:p w14:paraId="72039B6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Збитки в </w:t>
            </w:r>
            <w:proofErr w:type="spellStart"/>
            <w:r>
              <w:rPr>
                <w:rFonts w:ascii="Times New Roman CYR" w:hAnsi="Times New Roman CYR" w:cs="Times New Roman CYR"/>
              </w:rPr>
              <w:t>сумi</w:t>
            </w:r>
            <w:proofErr w:type="spellEnd"/>
            <w:r>
              <w:rPr>
                <w:rFonts w:ascii="Times New Roman CYR" w:hAnsi="Times New Roman CYR" w:cs="Times New Roman CYR"/>
              </w:rPr>
              <w:t xml:space="preserve"> 2538,1 тис. грн., </w:t>
            </w:r>
            <w:proofErr w:type="spellStart"/>
            <w:r>
              <w:rPr>
                <w:rFonts w:ascii="Times New Roman CYR" w:hAnsi="Times New Roman CYR" w:cs="Times New Roman CYR"/>
              </w:rPr>
              <w:t>отриманi</w:t>
            </w:r>
            <w:proofErr w:type="spellEnd"/>
            <w:r>
              <w:rPr>
                <w:rFonts w:ascii="Times New Roman CYR" w:hAnsi="Times New Roman CYR" w:cs="Times New Roman CYR"/>
              </w:rPr>
              <w:t xml:space="preserve"> за результатами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в 2021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покривати </w:t>
            </w:r>
          </w:p>
          <w:p w14:paraId="0F6D426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Прийнято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щодо надання попередньої згоди на вчинення значних </w:t>
            </w:r>
            <w:proofErr w:type="spellStart"/>
            <w:r>
              <w:rPr>
                <w:rFonts w:ascii="Times New Roman CYR" w:hAnsi="Times New Roman CYR" w:cs="Times New Roman CYR"/>
              </w:rPr>
              <w:t>правочинiв</w:t>
            </w:r>
            <w:proofErr w:type="spellEnd"/>
            <w:r>
              <w:rPr>
                <w:rFonts w:ascii="Times New Roman CYR" w:hAnsi="Times New Roman CYR" w:cs="Times New Roman CYR"/>
              </w:rPr>
              <w:t xml:space="preserve">, передбачених ст. 70 Закону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можуть вчинятись Товариством до 29.12.2023: - щодо продажу </w:t>
            </w:r>
            <w:proofErr w:type="spellStart"/>
            <w:r>
              <w:rPr>
                <w:rFonts w:ascii="Times New Roman CYR" w:hAnsi="Times New Roman CYR" w:cs="Times New Roman CYR"/>
              </w:rPr>
              <w:t>об'єктiв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нерухомостi</w:t>
            </w:r>
            <w:proofErr w:type="spellEnd"/>
            <w:r>
              <w:rPr>
                <w:rFonts w:ascii="Times New Roman CYR" w:hAnsi="Times New Roman CYR" w:cs="Times New Roman CYR"/>
              </w:rPr>
              <w:t xml:space="preserve"> на граничну сукупну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20 000 тис. грн. </w:t>
            </w:r>
          </w:p>
          <w:p w14:paraId="6D98C1E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Позачерговi</w:t>
            </w:r>
            <w:proofErr w:type="spellEnd"/>
            <w:r>
              <w:rPr>
                <w:rFonts w:ascii="Times New Roman CYR" w:hAnsi="Times New Roman CYR" w:cs="Times New Roman CYR"/>
              </w:rPr>
              <w:t xml:space="preserve"> збори не скликалися та не </w:t>
            </w:r>
            <w:proofErr w:type="spellStart"/>
            <w:r>
              <w:rPr>
                <w:rFonts w:ascii="Times New Roman CYR" w:hAnsi="Times New Roman CYR" w:cs="Times New Roman CYR"/>
              </w:rPr>
              <w:t>iнiцiювалися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заочного голосування не проводилися.</w:t>
            </w:r>
          </w:p>
          <w:p w14:paraId="1854ABD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загальних зборах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здiйснювала</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реєстрацiйна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призначена Наглядовою радою, Голову </w:t>
            </w:r>
            <w:proofErr w:type="spellStart"/>
            <w:r>
              <w:rPr>
                <w:rFonts w:ascii="Times New Roman CYR" w:hAnsi="Times New Roman CYR" w:cs="Times New Roman CYR"/>
              </w:rPr>
              <w:t>Реєстрацiйної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обрано простою </w:t>
            </w:r>
            <w:proofErr w:type="spellStart"/>
            <w:r>
              <w:rPr>
                <w:rFonts w:ascii="Times New Roman CYR" w:hAnsi="Times New Roman CYR" w:cs="Times New Roman CYR"/>
              </w:rPr>
              <w:t>бiльшiстю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голосiв</w:t>
            </w:r>
            <w:proofErr w:type="spellEnd"/>
            <w:r>
              <w:rPr>
                <w:rFonts w:ascii="Times New Roman CYR" w:hAnsi="Times New Roman CYR" w:cs="Times New Roman CYR"/>
              </w:rPr>
              <w:t xml:space="preserve"> на першому </w:t>
            </w:r>
            <w:proofErr w:type="spellStart"/>
            <w:r>
              <w:rPr>
                <w:rFonts w:ascii="Times New Roman CYR" w:hAnsi="Times New Roman CYR" w:cs="Times New Roman CYR"/>
              </w:rPr>
              <w:t>засiданнi</w:t>
            </w:r>
            <w:proofErr w:type="spellEnd"/>
            <w:r>
              <w:rPr>
                <w:rFonts w:ascii="Times New Roman CYR" w:hAnsi="Times New Roman CYR" w:cs="Times New Roman CYR"/>
              </w:rPr>
              <w:t xml:space="preserve"> перед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w:t>
            </w:r>
          </w:p>
          <w:p w14:paraId="0352266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Контроль за станом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або їх </w:t>
            </w:r>
            <w:proofErr w:type="spellStart"/>
            <w:r>
              <w:rPr>
                <w:rFonts w:ascii="Times New Roman CYR" w:hAnsi="Times New Roman CYR" w:cs="Times New Roman CYR"/>
              </w:rPr>
              <w:t>представникiв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зазначених загальних зборах (НКЦПФР,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володiють</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сукупностi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w:t>
            </w:r>
            <w:proofErr w:type="spellStart"/>
            <w:r>
              <w:rPr>
                <w:rFonts w:ascii="Times New Roman CYR" w:hAnsi="Times New Roman CYR" w:cs="Times New Roman CYR"/>
              </w:rPr>
              <w:t>нiж</w:t>
            </w:r>
            <w:proofErr w:type="spellEnd"/>
            <w:r>
              <w:rPr>
                <w:rFonts w:ascii="Times New Roman CYR" w:hAnsi="Times New Roman CYR" w:cs="Times New Roman CYR"/>
              </w:rPr>
              <w:t xml:space="preserve"> 10 </w:t>
            </w:r>
            <w:proofErr w:type="spellStart"/>
            <w:r>
              <w:rPr>
                <w:rFonts w:ascii="Times New Roman CYR" w:hAnsi="Times New Roman CYR" w:cs="Times New Roman CYR"/>
              </w:rPr>
              <w:t>вiдсоткiв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w:t>
            </w:r>
          </w:p>
          <w:p w14:paraId="01985DE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Голосування з питань порядку денного на зазначених загальних зборах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бюлетенями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порядку проведення </w:t>
            </w:r>
            <w:proofErr w:type="spellStart"/>
            <w:r>
              <w:rPr>
                <w:rFonts w:ascii="Times New Roman CYR" w:hAnsi="Times New Roman CYR" w:cs="Times New Roman CYR"/>
              </w:rPr>
              <w:t>дистанцiйних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p>
          <w:p w14:paraId="4D57B6B2"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tc>
      </w:tr>
    </w:tbl>
    <w:p w14:paraId="1D44EDED"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78686E2B"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B743C" w14:paraId="323BF45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95755FD"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68ABA2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315467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0E27CB2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11A0D5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1F7EAAF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97239F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03408D5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AA212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44C71B5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71366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101D971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7B3BD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38B37CE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8CB739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2083660" w14:textId="77777777">
        <w:trPr>
          <w:trHeight w:val="200"/>
        </w:trPr>
        <w:tc>
          <w:tcPr>
            <w:tcW w:w="3000" w:type="dxa"/>
            <w:tcBorders>
              <w:top w:val="single" w:sz="6" w:space="0" w:color="auto"/>
              <w:bottom w:val="single" w:sz="6" w:space="0" w:color="auto"/>
              <w:right w:val="single" w:sz="6" w:space="0" w:color="auto"/>
            </w:tcBorders>
            <w:vAlign w:val="center"/>
          </w:tcPr>
          <w:p w14:paraId="5A39E1C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998B29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401AF3E4"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50B44C6"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B743C" w14:paraId="1B145C3B" w14:textId="77777777">
        <w:trPr>
          <w:trHeight w:val="200"/>
        </w:trPr>
        <w:tc>
          <w:tcPr>
            <w:tcW w:w="7000" w:type="dxa"/>
            <w:tcBorders>
              <w:top w:val="single" w:sz="6" w:space="0" w:color="auto"/>
              <w:bottom w:val="single" w:sz="6" w:space="0" w:color="auto"/>
              <w:right w:val="single" w:sz="6" w:space="0" w:color="auto"/>
            </w:tcBorders>
            <w:vAlign w:val="center"/>
          </w:tcPr>
          <w:p w14:paraId="7C5A3CB0"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CD7273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5077B5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0C7A1038" w14:textId="77777777">
        <w:trPr>
          <w:trHeight w:val="200"/>
        </w:trPr>
        <w:tc>
          <w:tcPr>
            <w:tcW w:w="7000" w:type="dxa"/>
            <w:tcBorders>
              <w:top w:val="single" w:sz="6" w:space="0" w:color="auto"/>
              <w:bottom w:val="single" w:sz="6" w:space="0" w:color="auto"/>
              <w:right w:val="single" w:sz="6" w:space="0" w:color="auto"/>
            </w:tcBorders>
            <w:vAlign w:val="center"/>
          </w:tcPr>
          <w:p w14:paraId="7722F4C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13169DF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5B5DA0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A95F190" w14:textId="77777777">
        <w:trPr>
          <w:trHeight w:val="200"/>
        </w:trPr>
        <w:tc>
          <w:tcPr>
            <w:tcW w:w="7000" w:type="dxa"/>
            <w:tcBorders>
              <w:top w:val="single" w:sz="6" w:space="0" w:color="auto"/>
              <w:bottom w:val="single" w:sz="6" w:space="0" w:color="auto"/>
              <w:right w:val="single" w:sz="6" w:space="0" w:color="auto"/>
            </w:tcBorders>
            <w:vAlign w:val="center"/>
          </w:tcPr>
          <w:p w14:paraId="41CCE75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CD4F5B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0E41F6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560E2CD"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0E9A2DE"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B743C" w14:paraId="32470B6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E1A1B07"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A8BC97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FBC9FB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73796B8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A8CB6E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3351588B"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BE8EC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F4F74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41EC2B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7B214BA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7616AE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3D75121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623861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3BDBEDE8"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42B70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07EDA88" w14:textId="77777777">
        <w:trPr>
          <w:trHeight w:val="200"/>
        </w:trPr>
        <w:tc>
          <w:tcPr>
            <w:tcW w:w="3000" w:type="dxa"/>
            <w:tcBorders>
              <w:top w:val="single" w:sz="6" w:space="0" w:color="auto"/>
              <w:bottom w:val="single" w:sz="6" w:space="0" w:color="auto"/>
              <w:right w:val="single" w:sz="6" w:space="0" w:color="auto"/>
            </w:tcBorders>
            <w:vAlign w:val="center"/>
          </w:tcPr>
          <w:p w14:paraId="4F42CD6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0CE96D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порядку проведення </w:t>
            </w:r>
            <w:proofErr w:type="spellStart"/>
            <w:r>
              <w:rPr>
                <w:rFonts w:ascii="Times New Roman CYR" w:hAnsi="Times New Roman CYR" w:cs="Times New Roman CYR"/>
                <w:sz w:val="24"/>
                <w:szCs w:val="24"/>
              </w:rPr>
              <w:t>дистанцiйних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p>
        </w:tc>
      </w:tr>
    </w:tbl>
    <w:p w14:paraId="3D924E00"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0C7317D"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B743C" w14:paraId="3764605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4C259EE"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F00F14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235074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6E68023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0D0E2F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08A0E7A5"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FE34F5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327C46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28EB1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7D0A52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A5CBF6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995638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7A5C80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7DF6B77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CEA0A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9AED3C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18CDC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99BE01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F0385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C0C09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FF2F2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2C14F1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D04610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76BABF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E60A5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827707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125C4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41A3852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8B22E0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269D8F7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9509B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20AE2E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9372B4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48489BB"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A4883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22C54F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AE81F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4FBDC63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E69F6C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C318AFA" w14:textId="77777777">
        <w:trPr>
          <w:trHeight w:val="200"/>
        </w:trPr>
        <w:tc>
          <w:tcPr>
            <w:tcW w:w="3000" w:type="dxa"/>
            <w:tcBorders>
              <w:top w:val="single" w:sz="6" w:space="0" w:color="auto"/>
              <w:bottom w:val="single" w:sz="6" w:space="0" w:color="auto"/>
              <w:right w:val="single" w:sz="6" w:space="0" w:color="auto"/>
            </w:tcBorders>
            <w:vAlign w:val="center"/>
          </w:tcPr>
          <w:p w14:paraId="79C404B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FF66FF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73AD8098"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22B3703"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B743C" w14:paraId="474DD422" w14:textId="77777777">
        <w:trPr>
          <w:trHeight w:val="200"/>
        </w:trPr>
        <w:tc>
          <w:tcPr>
            <w:tcW w:w="7000" w:type="dxa"/>
            <w:tcBorders>
              <w:top w:val="single" w:sz="6" w:space="0" w:color="auto"/>
              <w:bottom w:val="single" w:sz="6" w:space="0" w:color="auto"/>
              <w:right w:val="single" w:sz="6" w:space="0" w:color="auto"/>
            </w:tcBorders>
            <w:vAlign w:val="center"/>
          </w:tcPr>
          <w:p w14:paraId="2EEA483B"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CE1C69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C8D644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473A10FE" w14:textId="77777777">
        <w:trPr>
          <w:trHeight w:val="200"/>
        </w:trPr>
        <w:tc>
          <w:tcPr>
            <w:tcW w:w="7000" w:type="dxa"/>
            <w:tcBorders>
              <w:top w:val="single" w:sz="6" w:space="0" w:color="auto"/>
              <w:bottom w:val="single" w:sz="6" w:space="0" w:color="auto"/>
              <w:right w:val="single" w:sz="6" w:space="0" w:color="auto"/>
            </w:tcBorders>
            <w:vAlign w:val="center"/>
          </w:tcPr>
          <w:p w14:paraId="0FD0075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AB6C9D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16ABF5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19AAAB34"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4376B5F1"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p w14:paraId="3C2EC667" w14:textId="77777777" w:rsidR="003D6F9F" w:rsidRDefault="003D6F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B743C" w14:paraId="04A66658" w14:textId="77777777">
        <w:trPr>
          <w:trHeight w:val="200"/>
        </w:trPr>
        <w:tc>
          <w:tcPr>
            <w:tcW w:w="7000" w:type="dxa"/>
            <w:tcBorders>
              <w:top w:val="single" w:sz="6" w:space="0" w:color="auto"/>
              <w:bottom w:val="single" w:sz="6" w:space="0" w:color="auto"/>
              <w:right w:val="single" w:sz="6" w:space="0" w:color="auto"/>
            </w:tcBorders>
            <w:vAlign w:val="center"/>
          </w:tcPr>
          <w:p w14:paraId="697E2DD0"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8B080F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64F8B7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35A0F783" w14:textId="77777777">
        <w:trPr>
          <w:trHeight w:val="200"/>
        </w:trPr>
        <w:tc>
          <w:tcPr>
            <w:tcW w:w="7000" w:type="dxa"/>
            <w:tcBorders>
              <w:top w:val="single" w:sz="6" w:space="0" w:color="auto"/>
              <w:bottom w:val="single" w:sz="6" w:space="0" w:color="auto"/>
              <w:right w:val="single" w:sz="6" w:space="0" w:color="auto"/>
            </w:tcBorders>
            <w:vAlign w:val="center"/>
          </w:tcPr>
          <w:p w14:paraId="7EB0F91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650A6E5"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F1F7A3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C350FFD" w14:textId="77777777">
        <w:trPr>
          <w:trHeight w:val="200"/>
        </w:trPr>
        <w:tc>
          <w:tcPr>
            <w:tcW w:w="7000" w:type="dxa"/>
            <w:tcBorders>
              <w:top w:val="single" w:sz="6" w:space="0" w:color="auto"/>
              <w:bottom w:val="single" w:sz="6" w:space="0" w:color="auto"/>
              <w:right w:val="single" w:sz="6" w:space="0" w:color="auto"/>
            </w:tcBorders>
            <w:vAlign w:val="center"/>
          </w:tcPr>
          <w:p w14:paraId="7B441A6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7EB5DBF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C5CC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60ECC8F" w14:textId="77777777">
        <w:trPr>
          <w:trHeight w:val="200"/>
        </w:trPr>
        <w:tc>
          <w:tcPr>
            <w:tcW w:w="7000" w:type="dxa"/>
            <w:tcBorders>
              <w:top w:val="single" w:sz="6" w:space="0" w:color="auto"/>
              <w:bottom w:val="single" w:sz="6" w:space="0" w:color="auto"/>
              <w:right w:val="single" w:sz="6" w:space="0" w:color="auto"/>
            </w:tcBorders>
            <w:vAlign w:val="center"/>
          </w:tcPr>
          <w:p w14:paraId="5AB33C5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291FCBB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D74F6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4A3ACA8" w14:textId="77777777">
        <w:trPr>
          <w:trHeight w:val="200"/>
        </w:trPr>
        <w:tc>
          <w:tcPr>
            <w:tcW w:w="7000" w:type="dxa"/>
            <w:tcBorders>
              <w:top w:val="single" w:sz="6" w:space="0" w:color="auto"/>
              <w:bottom w:val="single" w:sz="6" w:space="0" w:color="auto"/>
              <w:right w:val="single" w:sz="6" w:space="0" w:color="auto"/>
            </w:tcBorders>
            <w:vAlign w:val="center"/>
          </w:tcPr>
          <w:p w14:paraId="70CA5A1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1DF03EB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r w:rsidR="00AB743C" w14:paraId="0F13484A" w14:textId="77777777">
        <w:trPr>
          <w:trHeight w:val="200"/>
        </w:trPr>
        <w:tc>
          <w:tcPr>
            <w:tcW w:w="7000" w:type="dxa"/>
            <w:tcBorders>
              <w:top w:val="single" w:sz="6" w:space="0" w:color="auto"/>
              <w:bottom w:val="single" w:sz="6" w:space="0" w:color="auto"/>
              <w:right w:val="single" w:sz="6" w:space="0" w:color="auto"/>
            </w:tcBorders>
            <w:vAlign w:val="center"/>
          </w:tcPr>
          <w:p w14:paraId="3623744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092FEFE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bl>
    <w:p w14:paraId="71C8EA6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AB743C" w14:paraId="40ACA1E7" w14:textId="77777777">
        <w:trPr>
          <w:trHeight w:val="200"/>
        </w:trPr>
        <w:tc>
          <w:tcPr>
            <w:tcW w:w="5000" w:type="dxa"/>
            <w:tcBorders>
              <w:top w:val="single" w:sz="6" w:space="0" w:color="auto"/>
              <w:bottom w:val="single" w:sz="6" w:space="0" w:color="auto"/>
              <w:right w:val="single" w:sz="6" w:space="0" w:color="auto"/>
            </w:tcBorders>
          </w:tcPr>
          <w:p w14:paraId="43D5D2C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7D04EAB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черговi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вiдбулися</w:t>
            </w:r>
            <w:proofErr w:type="spellEnd"/>
            <w:r>
              <w:rPr>
                <w:rFonts w:ascii="Times New Roman CYR" w:hAnsi="Times New Roman CYR" w:cs="Times New Roman CYR"/>
                <w:sz w:val="24"/>
                <w:szCs w:val="24"/>
              </w:rPr>
              <w:t xml:space="preserve">. Проведено </w:t>
            </w:r>
            <w:proofErr w:type="spellStart"/>
            <w:r>
              <w:rPr>
                <w:rFonts w:ascii="Times New Roman CYR" w:hAnsi="Times New Roman CYR" w:cs="Times New Roman CYR"/>
                <w:sz w:val="24"/>
                <w:szCs w:val="24"/>
              </w:rPr>
              <w:t>дистанцiйно</w:t>
            </w:r>
            <w:proofErr w:type="spellEnd"/>
          </w:p>
        </w:tc>
      </w:tr>
    </w:tbl>
    <w:p w14:paraId="39CC02D8"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AB743C" w14:paraId="0E517983" w14:textId="77777777">
        <w:trPr>
          <w:trHeight w:val="200"/>
        </w:trPr>
        <w:tc>
          <w:tcPr>
            <w:tcW w:w="5000" w:type="dxa"/>
            <w:tcBorders>
              <w:top w:val="single" w:sz="6" w:space="0" w:color="auto"/>
              <w:bottom w:val="single" w:sz="6" w:space="0" w:color="auto"/>
              <w:right w:val="single" w:sz="6" w:space="0" w:color="auto"/>
            </w:tcBorders>
          </w:tcPr>
          <w:p w14:paraId="6295EFD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2D1EB6A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bl>
    <w:p w14:paraId="66AF5873"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FE1270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2BA2AC3B"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1AB61CF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5781044B"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AB743C" w14:paraId="4A1B925B" w14:textId="77777777">
        <w:trPr>
          <w:trHeight w:val="200"/>
        </w:trPr>
        <w:tc>
          <w:tcPr>
            <w:tcW w:w="2000" w:type="dxa"/>
            <w:tcBorders>
              <w:top w:val="single" w:sz="6" w:space="0" w:color="auto"/>
              <w:bottom w:val="single" w:sz="6" w:space="0" w:color="auto"/>
              <w:right w:val="single" w:sz="6" w:space="0" w:color="auto"/>
            </w:tcBorders>
            <w:vAlign w:val="center"/>
          </w:tcPr>
          <w:p w14:paraId="0B8E9AA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78D081C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20F086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45C24D4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AB743C" w14:paraId="0BD0745E" w14:textId="77777777">
        <w:trPr>
          <w:trHeight w:val="200"/>
        </w:trPr>
        <w:tc>
          <w:tcPr>
            <w:tcW w:w="2000" w:type="dxa"/>
            <w:tcBorders>
              <w:top w:val="single" w:sz="6" w:space="0" w:color="auto"/>
              <w:bottom w:val="single" w:sz="6" w:space="0" w:color="auto"/>
              <w:right w:val="single" w:sz="6" w:space="0" w:color="auto"/>
            </w:tcBorders>
          </w:tcPr>
          <w:p w14:paraId="1ECA86A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Шавлак</w:t>
            </w:r>
            <w:proofErr w:type="spellEnd"/>
            <w:r>
              <w:rPr>
                <w:rFonts w:ascii="Times New Roman CYR" w:hAnsi="Times New Roman CYR" w:cs="Times New Roman CYR"/>
                <w:sz w:val="24"/>
                <w:szCs w:val="24"/>
              </w:rPr>
              <w:t xml:space="preserve"> Леся </w:t>
            </w:r>
            <w:proofErr w:type="spellStart"/>
            <w:r>
              <w:rPr>
                <w:rFonts w:ascii="Times New Roman CYR" w:hAnsi="Times New Roman CYR" w:cs="Times New Roman CYR"/>
                <w:sz w:val="24"/>
                <w:szCs w:val="24"/>
              </w:rPr>
              <w:t>Вiкторiвна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5A9D579D"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3707C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17329D7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Скликає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для забезпечення роботи Товариства,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щодо роботи Наглядової ради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Обов'язками голови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належного виконання Радою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w:t>
            </w:r>
          </w:p>
        </w:tc>
      </w:tr>
      <w:tr w:rsidR="00AB743C" w14:paraId="39E95D8E" w14:textId="77777777">
        <w:trPr>
          <w:trHeight w:val="200"/>
        </w:trPr>
        <w:tc>
          <w:tcPr>
            <w:tcW w:w="2000" w:type="dxa"/>
            <w:tcBorders>
              <w:top w:val="single" w:sz="6" w:space="0" w:color="auto"/>
              <w:bottom w:val="single" w:sz="6" w:space="0" w:color="auto"/>
              <w:right w:val="single" w:sz="6" w:space="0" w:color="auto"/>
            </w:tcBorders>
          </w:tcPr>
          <w:p w14:paraId="570CF73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Ярошенко </w:t>
            </w:r>
            <w:proofErr w:type="spellStart"/>
            <w:r>
              <w:rPr>
                <w:rFonts w:ascii="Times New Roman CYR" w:hAnsi="Times New Roman CYR" w:cs="Times New Roman CYR"/>
                <w:sz w:val="24"/>
                <w:szCs w:val="24"/>
              </w:rPr>
              <w:t>Федiр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Андрiйович</w:t>
            </w:r>
            <w:proofErr w:type="spellEnd"/>
          </w:p>
        </w:tc>
        <w:tc>
          <w:tcPr>
            <w:tcW w:w="1600" w:type="dxa"/>
            <w:tcBorders>
              <w:top w:val="single" w:sz="6" w:space="0" w:color="auto"/>
              <w:left w:val="single" w:sz="6" w:space="0" w:color="auto"/>
              <w:bottom w:val="single" w:sz="6" w:space="0" w:color="auto"/>
              <w:right w:val="single" w:sz="6" w:space="0" w:color="auto"/>
            </w:tcBorders>
          </w:tcPr>
          <w:p w14:paraId="2774D43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7FF318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241AF9A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r w:rsidR="00AB743C" w14:paraId="584B98BA" w14:textId="77777777">
        <w:trPr>
          <w:trHeight w:val="200"/>
        </w:trPr>
        <w:tc>
          <w:tcPr>
            <w:tcW w:w="2000" w:type="dxa"/>
            <w:tcBorders>
              <w:top w:val="single" w:sz="6" w:space="0" w:color="auto"/>
              <w:bottom w:val="single" w:sz="6" w:space="0" w:color="auto"/>
              <w:right w:val="single" w:sz="6" w:space="0" w:color="auto"/>
            </w:tcBorders>
          </w:tcPr>
          <w:p w14:paraId="48B6E62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Демшевська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Павлiвна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2BA850A5"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32A81A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0BE1C2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672F021E"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B743C" w14:paraId="0A79FCD8" w14:textId="77777777">
        <w:trPr>
          <w:trHeight w:val="200"/>
        </w:trPr>
        <w:tc>
          <w:tcPr>
            <w:tcW w:w="3000" w:type="dxa"/>
            <w:tcBorders>
              <w:top w:val="single" w:sz="6" w:space="0" w:color="auto"/>
              <w:bottom w:val="single" w:sz="6" w:space="0" w:color="auto"/>
              <w:right w:val="single" w:sz="6" w:space="0" w:color="auto"/>
            </w:tcBorders>
          </w:tcPr>
          <w:p w14:paraId="11711DF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3B97DAE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п.7.3.1 чинної </w:t>
            </w:r>
            <w:proofErr w:type="spellStart"/>
            <w:r>
              <w:rPr>
                <w:rFonts w:ascii="Times New Roman CYR" w:hAnsi="Times New Roman CYR" w:cs="Times New Roman CYR"/>
                <w:sz w:val="24"/>
                <w:szCs w:val="24"/>
              </w:rPr>
              <w:t>редакцiї</w:t>
            </w:r>
            <w:proofErr w:type="spellEnd"/>
            <w:r>
              <w:rPr>
                <w:rFonts w:ascii="Times New Roman CYR" w:hAnsi="Times New Roman CYR" w:cs="Times New Roman CYR"/>
                <w:sz w:val="24"/>
                <w:szCs w:val="24"/>
              </w:rPr>
              <w:t xml:space="preserve"> Статуту Товариства, Наглядова рада Товариства є </w:t>
            </w:r>
            <w:proofErr w:type="spellStart"/>
            <w:r>
              <w:rPr>
                <w:rFonts w:ascii="Times New Roman CYR" w:hAnsi="Times New Roman CYR" w:cs="Times New Roman CYR"/>
                <w:sz w:val="24"/>
                <w:szCs w:val="24"/>
              </w:rPr>
              <w:t>колегiальним</w:t>
            </w:r>
            <w:proofErr w:type="spellEnd"/>
            <w:r>
              <w:rPr>
                <w:rFonts w:ascii="Times New Roman CYR" w:hAnsi="Times New Roman CYR" w:cs="Times New Roman CYR"/>
                <w:sz w:val="24"/>
                <w:szCs w:val="24"/>
              </w:rPr>
              <w:t xml:space="preserve"> органом,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захист прав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i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чинним законодавством, контролює та регулює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Директора.</w:t>
            </w:r>
          </w:p>
          <w:p w14:paraId="4BB6D7DE"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40843FB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Склад наглядової ради. </w:t>
            </w:r>
          </w:p>
          <w:p w14:paraId="2C8CD759"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22E4DF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- 3 особи, з них:</w:t>
            </w:r>
          </w:p>
          <w:p w14:paraId="357103D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- 3;</w:t>
            </w:r>
          </w:p>
          <w:p w14:paraId="4BAE5C6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члени наглядової ради - </w:t>
            </w:r>
            <w:proofErr w:type="spellStart"/>
            <w:r>
              <w:rPr>
                <w:rFonts w:ascii="Times New Roman CYR" w:hAnsi="Times New Roman CYR" w:cs="Times New Roman CYR"/>
                <w:sz w:val="24"/>
                <w:szCs w:val="24"/>
              </w:rPr>
              <w:t>представникiв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7B1AAAF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члени наглядової ради -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491D8246"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C1B884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 </w:t>
            </w:r>
          </w:p>
          <w:p w14:paraId="1747E54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обрано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№1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23.04.2021) на 3 роки. </w:t>
            </w:r>
          </w:p>
          <w:p w14:paraId="3C32EA2C"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84E619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4203B6C0"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2386C11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w:t>
            </w:r>
          </w:p>
          <w:p w14:paraId="03AB357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товариства проводилися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розглядались питання:</w:t>
            </w:r>
          </w:p>
          <w:p w14:paraId="5A2E544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07.06.2022. Про припинення повноважень директора. Про обрання директора товариства. Затвердження умов контракту, що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3E64A11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10.11.2022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дистанцiйне</w:t>
            </w:r>
            <w:proofErr w:type="spellEnd"/>
            <w:r>
              <w:rPr>
                <w:rFonts w:ascii="Times New Roman CYR" w:hAnsi="Times New Roman CYR" w:cs="Times New Roman CYR"/>
                <w:sz w:val="24"/>
                <w:szCs w:val="24"/>
              </w:rPr>
              <w:t xml:space="preserve">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Визначення головуючого та секретаря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Визначення дати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дати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Затвердження проекту порядку денного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щодо кожного з питань, включених до проекту порядку денного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акцiонерiв</w:t>
            </w:r>
            <w:proofErr w:type="spellEnd"/>
            <w:r>
              <w:rPr>
                <w:rFonts w:ascii="Times New Roman CYR" w:hAnsi="Times New Roman CYR" w:cs="Times New Roman CYR"/>
                <w:sz w:val="24"/>
                <w:szCs w:val="24"/>
              </w:rPr>
              <w:t xml:space="preserve"> Товариства. Визначення особи, яка уповноважена </w:t>
            </w:r>
            <w:proofErr w:type="spellStart"/>
            <w:r>
              <w:rPr>
                <w:rFonts w:ascii="Times New Roman CYR" w:hAnsi="Times New Roman CYR" w:cs="Times New Roman CYR"/>
                <w:sz w:val="24"/>
                <w:szCs w:val="24"/>
              </w:rPr>
              <w:t>взаємодiяти</w:t>
            </w:r>
            <w:proofErr w:type="spellEnd"/>
            <w:r>
              <w:rPr>
                <w:rFonts w:ascii="Times New Roman CYR" w:hAnsi="Times New Roman CYR" w:cs="Times New Roman CYR"/>
                <w:sz w:val="24"/>
                <w:szCs w:val="24"/>
              </w:rPr>
              <w:t xml:space="preserve"> з Центральним </w:t>
            </w:r>
            <w:proofErr w:type="spellStart"/>
            <w:r>
              <w:rPr>
                <w:rFonts w:ascii="Times New Roman CYR" w:hAnsi="Times New Roman CYR" w:cs="Times New Roman CYR"/>
                <w:sz w:val="24"/>
                <w:szCs w:val="24"/>
              </w:rPr>
              <w:t>депозитарiєм</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дистанцiйному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проведеннi</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Визначення персонального складу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Визначення персонального складу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w:t>
            </w:r>
          </w:p>
          <w:p w14:paraId="3584625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13.12.2022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визначеного головуючого на загальних зборах. Затвердження порядку денного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Затвердження форми i тексту бюлетеня для голосування</w:t>
            </w:r>
          </w:p>
          <w:p w14:paraId="32BCA667"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A48834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7.3.11 Статуту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Якщо член Наглядової ради є </w:t>
            </w:r>
            <w:proofErr w:type="spellStart"/>
            <w:r>
              <w:rPr>
                <w:rFonts w:ascii="Times New Roman CYR" w:hAnsi="Times New Roman CYR" w:cs="Times New Roman CYR"/>
                <w:sz w:val="24"/>
                <w:szCs w:val="24"/>
              </w:rPr>
              <w:t>заiнтересованим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правочину з Товариством, то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 бере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(утримується) з питання вчинення такого правочину. </w:t>
            </w:r>
          </w:p>
          <w:p w14:paraId="1AE0132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не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щодо галузевих знань та </w:t>
            </w:r>
            <w:proofErr w:type="spellStart"/>
            <w:r>
              <w:rPr>
                <w:rFonts w:ascii="Times New Roman CYR" w:hAnsi="Times New Roman CYR" w:cs="Times New Roman CYR"/>
                <w:sz w:val="24"/>
                <w:szCs w:val="24"/>
              </w:rPr>
              <w:t>досвiду</w:t>
            </w:r>
            <w:proofErr w:type="spellEnd"/>
            <w:r>
              <w:rPr>
                <w:rFonts w:ascii="Times New Roman CYR" w:hAnsi="Times New Roman CYR" w:cs="Times New Roman CYR"/>
                <w:sz w:val="24"/>
                <w:szCs w:val="24"/>
              </w:rPr>
              <w:t xml:space="preserve"> роботи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особистi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граничний </w:t>
            </w:r>
            <w:proofErr w:type="spellStart"/>
            <w:r>
              <w:rPr>
                <w:rFonts w:ascii="Times New Roman CYR" w:hAnsi="Times New Roman CYR" w:cs="Times New Roman CYR"/>
                <w:sz w:val="24"/>
                <w:szCs w:val="24"/>
              </w:rPr>
              <w:t>вiк</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вимоги.</w:t>
            </w:r>
          </w:p>
          <w:p w14:paraId="214C98E4"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129219C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p w14:paraId="09F2BA10"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FD8AD1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винагороду</w:t>
            </w:r>
          </w:p>
          <w:p w14:paraId="7675047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порядку денного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в частки, паї та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0238995B"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505FE8FC"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c>
      </w:tr>
    </w:tbl>
    <w:p w14:paraId="04E5A72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94AAEAD"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AB743C" w14:paraId="404C279E" w14:textId="77777777">
        <w:trPr>
          <w:trHeight w:val="200"/>
        </w:trPr>
        <w:tc>
          <w:tcPr>
            <w:tcW w:w="3000" w:type="dxa"/>
            <w:tcBorders>
              <w:top w:val="single" w:sz="6" w:space="0" w:color="auto"/>
              <w:bottom w:val="single" w:sz="6" w:space="0" w:color="auto"/>
              <w:right w:val="single" w:sz="6" w:space="0" w:color="auto"/>
            </w:tcBorders>
            <w:vAlign w:val="center"/>
          </w:tcPr>
          <w:p w14:paraId="411C1A6F"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E2EEA4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18DE19A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1B8B0BB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AB743C" w14:paraId="3866CFA9" w14:textId="77777777">
        <w:trPr>
          <w:trHeight w:val="200"/>
        </w:trPr>
        <w:tc>
          <w:tcPr>
            <w:tcW w:w="3000" w:type="dxa"/>
            <w:tcBorders>
              <w:top w:val="single" w:sz="6" w:space="0" w:color="auto"/>
              <w:bottom w:val="single" w:sz="6" w:space="0" w:color="auto"/>
              <w:right w:val="single" w:sz="6" w:space="0" w:color="auto"/>
            </w:tcBorders>
            <w:vAlign w:val="center"/>
          </w:tcPr>
          <w:p w14:paraId="4498B99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3214532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0C7110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7FE612A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AB743C" w14:paraId="02A5B26D" w14:textId="77777777">
        <w:trPr>
          <w:trHeight w:val="200"/>
        </w:trPr>
        <w:tc>
          <w:tcPr>
            <w:tcW w:w="3000" w:type="dxa"/>
            <w:tcBorders>
              <w:top w:val="single" w:sz="6" w:space="0" w:color="auto"/>
              <w:bottom w:val="single" w:sz="6" w:space="0" w:color="auto"/>
              <w:right w:val="single" w:sz="6" w:space="0" w:color="auto"/>
            </w:tcBorders>
            <w:vAlign w:val="center"/>
          </w:tcPr>
          <w:p w14:paraId="5B39606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43336F3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73E3BC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19879D2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AB743C" w14:paraId="7C056739" w14:textId="77777777">
        <w:trPr>
          <w:trHeight w:val="200"/>
        </w:trPr>
        <w:tc>
          <w:tcPr>
            <w:tcW w:w="3000" w:type="dxa"/>
            <w:tcBorders>
              <w:top w:val="single" w:sz="6" w:space="0" w:color="auto"/>
              <w:bottom w:val="single" w:sz="6" w:space="0" w:color="auto"/>
              <w:right w:val="single" w:sz="6" w:space="0" w:color="auto"/>
            </w:tcBorders>
            <w:vAlign w:val="center"/>
          </w:tcPr>
          <w:p w14:paraId="29BAA25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77F3AE6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A7707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235B2E2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r>
      <w:tr w:rsidR="00AB743C" w14:paraId="59CE3A8B" w14:textId="77777777">
        <w:trPr>
          <w:trHeight w:val="200"/>
        </w:trPr>
        <w:tc>
          <w:tcPr>
            <w:tcW w:w="3000" w:type="dxa"/>
            <w:tcBorders>
              <w:top w:val="single" w:sz="6" w:space="0" w:color="auto"/>
              <w:bottom w:val="single" w:sz="6" w:space="0" w:color="auto"/>
              <w:right w:val="single" w:sz="6" w:space="0" w:color="auto"/>
            </w:tcBorders>
            <w:vAlign w:val="center"/>
          </w:tcPr>
          <w:p w14:paraId="7656019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5C88293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створювались </w:t>
            </w:r>
            <w:proofErr w:type="spellStart"/>
            <w:r>
              <w:rPr>
                <w:rFonts w:ascii="Times New Roman CYR" w:hAnsi="Times New Roman CYR" w:cs="Times New Roman CYR"/>
                <w:sz w:val="24"/>
                <w:szCs w:val="24"/>
              </w:rPr>
              <w:t>комiтети</w:t>
            </w:r>
            <w:proofErr w:type="spellEnd"/>
          </w:p>
        </w:tc>
        <w:tc>
          <w:tcPr>
            <w:tcW w:w="3000" w:type="dxa"/>
            <w:tcBorders>
              <w:top w:val="single" w:sz="6" w:space="0" w:color="auto"/>
              <w:left w:val="single" w:sz="6" w:space="0" w:color="auto"/>
              <w:bottom w:val="single" w:sz="6" w:space="0" w:color="auto"/>
            </w:tcBorders>
            <w:vAlign w:val="center"/>
          </w:tcPr>
          <w:p w14:paraId="6EA20CB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14:paraId="57A8C8B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129666F" w14:textId="77777777" w:rsidR="003D6F9F" w:rsidRDefault="003D6F9F">
      <w:pPr>
        <w:widowControl w:val="0"/>
        <w:autoSpaceDE w:val="0"/>
        <w:autoSpaceDN w:val="0"/>
        <w:adjustRightInd w:val="0"/>
        <w:spacing w:after="0" w:line="240" w:lineRule="auto"/>
        <w:rPr>
          <w:rFonts w:ascii="Times New Roman CYR" w:hAnsi="Times New Roman CYR" w:cs="Times New Roman CYR"/>
          <w:sz w:val="24"/>
          <w:szCs w:val="24"/>
        </w:rPr>
      </w:pPr>
    </w:p>
    <w:p w14:paraId="2C4B6227" w14:textId="77777777" w:rsidR="003D6F9F" w:rsidRDefault="003D6F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B743C" w14:paraId="30BFAE55" w14:textId="77777777">
        <w:trPr>
          <w:trHeight w:val="200"/>
        </w:trPr>
        <w:tc>
          <w:tcPr>
            <w:tcW w:w="3000" w:type="dxa"/>
            <w:tcBorders>
              <w:top w:val="single" w:sz="6" w:space="0" w:color="auto"/>
              <w:bottom w:val="single" w:sz="6" w:space="0" w:color="auto"/>
              <w:right w:val="single" w:sz="6" w:space="0" w:color="auto"/>
            </w:tcBorders>
          </w:tcPr>
          <w:p w14:paraId="630143F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429A33B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створювались </w:t>
            </w:r>
            <w:proofErr w:type="spellStart"/>
            <w:r>
              <w:rPr>
                <w:rFonts w:ascii="Times New Roman CYR" w:hAnsi="Times New Roman CYR" w:cs="Times New Roman CYR"/>
                <w:sz w:val="24"/>
                <w:szCs w:val="24"/>
              </w:rPr>
              <w:t>комiтети</w:t>
            </w:r>
            <w:proofErr w:type="spellEnd"/>
          </w:p>
        </w:tc>
      </w:tr>
      <w:tr w:rsidR="00AB743C" w14:paraId="1D161F1D" w14:textId="77777777">
        <w:trPr>
          <w:trHeight w:val="200"/>
        </w:trPr>
        <w:tc>
          <w:tcPr>
            <w:tcW w:w="3000" w:type="dxa"/>
            <w:tcBorders>
              <w:top w:val="single" w:sz="6" w:space="0" w:color="auto"/>
              <w:bottom w:val="single" w:sz="6" w:space="0" w:color="auto"/>
              <w:right w:val="single" w:sz="6" w:space="0" w:color="auto"/>
            </w:tcBorders>
          </w:tcPr>
          <w:p w14:paraId="448FB01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576371E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створювались </w:t>
            </w:r>
            <w:proofErr w:type="spellStart"/>
            <w:r>
              <w:rPr>
                <w:rFonts w:ascii="Times New Roman CYR" w:hAnsi="Times New Roman CYR" w:cs="Times New Roman CYR"/>
                <w:sz w:val="24"/>
                <w:szCs w:val="24"/>
              </w:rPr>
              <w:t>комiтети</w:t>
            </w:r>
            <w:proofErr w:type="spellEnd"/>
          </w:p>
        </w:tc>
      </w:tr>
    </w:tbl>
    <w:p w14:paraId="74B44DB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B743C" w14:paraId="06D7AB16" w14:textId="77777777">
        <w:trPr>
          <w:trHeight w:val="200"/>
        </w:trPr>
        <w:tc>
          <w:tcPr>
            <w:tcW w:w="3000" w:type="dxa"/>
            <w:tcBorders>
              <w:top w:val="single" w:sz="6" w:space="0" w:color="auto"/>
              <w:bottom w:val="single" w:sz="6" w:space="0" w:color="auto"/>
              <w:right w:val="single" w:sz="6" w:space="0" w:color="auto"/>
            </w:tcBorders>
          </w:tcPr>
          <w:p w14:paraId="441719F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454BC52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позитивно впливає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затверджується загальними зборами.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1ACB21C4"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B743C" w14:paraId="28125AC6" w14:textId="77777777">
        <w:trPr>
          <w:trHeight w:val="200"/>
        </w:trPr>
        <w:tc>
          <w:tcPr>
            <w:tcW w:w="7000" w:type="dxa"/>
            <w:tcBorders>
              <w:top w:val="single" w:sz="6" w:space="0" w:color="auto"/>
              <w:bottom w:val="single" w:sz="6" w:space="0" w:color="auto"/>
              <w:right w:val="single" w:sz="6" w:space="0" w:color="auto"/>
            </w:tcBorders>
            <w:vAlign w:val="center"/>
          </w:tcPr>
          <w:p w14:paraId="7DDB2D92"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C70444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9F85CF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4193EFFB" w14:textId="77777777">
        <w:trPr>
          <w:trHeight w:val="200"/>
        </w:trPr>
        <w:tc>
          <w:tcPr>
            <w:tcW w:w="7000" w:type="dxa"/>
            <w:tcBorders>
              <w:top w:val="single" w:sz="6" w:space="0" w:color="auto"/>
              <w:bottom w:val="single" w:sz="6" w:space="0" w:color="auto"/>
              <w:right w:val="single" w:sz="6" w:space="0" w:color="auto"/>
            </w:tcBorders>
            <w:vAlign w:val="center"/>
          </w:tcPr>
          <w:p w14:paraId="633133D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719FD8F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C53453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4214315" w14:textId="77777777">
        <w:trPr>
          <w:trHeight w:val="200"/>
        </w:trPr>
        <w:tc>
          <w:tcPr>
            <w:tcW w:w="7000" w:type="dxa"/>
            <w:tcBorders>
              <w:top w:val="single" w:sz="6" w:space="0" w:color="auto"/>
              <w:bottom w:val="single" w:sz="6" w:space="0" w:color="auto"/>
              <w:right w:val="single" w:sz="6" w:space="0" w:color="auto"/>
            </w:tcBorders>
            <w:vAlign w:val="center"/>
          </w:tcPr>
          <w:p w14:paraId="636A3A3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7D48152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5FD2A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6D921CE" w14:textId="77777777">
        <w:trPr>
          <w:trHeight w:val="200"/>
        </w:trPr>
        <w:tc>
          <w:tcPr>
            <w:tcW w:w="7000" w:type="dxa"/>
            <w:tcBorders>
              <w:top w:val="single" w:sz="6" w:space="0" w:color="auto"/>
              <w:bottom w:val="single" w:sz="6" w:space="0" w:color="auto"/>
              <w:right w:val="single" w:sz="6" w:space="0" w:color="auto"/>
            </w:tcBorders>
            <w:vAlign w:val="center"/>
          </w:tcPr>
          <w:p w14:paraId="6B17647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7B76931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EF562B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E03CF25" w14:textId="77777777">
        <w:trPr>
          <w:trHeight w:val="200"/>
        </w:trPr>
        <w:tc>
          <w:tcPr>
            <w:tcW w:w="7000" w:type="dxa"/>
            <w:tcBorders>
              <w:top w:val="single" w:sz="6" w:space="0" w:color="auto"/>
              <w:bottom w:val="single" w:sz="6" w:space="0" w:color="auto"/>
              <w:right w:val="single" w:sz="6" w:space="0" w:color="auto"/>
            </w:tcBorders>
            <w:vAlign w:val="center"/>
          </w:tcPr>
          <w:p w14:paraId="02F2CA6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374CBBB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5C97E6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2884379" w14:textId="77777777">
        <w:trPr>
          <w:trHeight w:val="200"/>
        </w:trPr>
        <w:tc>
          <w:tcPr>
            <w:tcW w:w="7000" w:type="dxa"/>
            <w:tcBorders>
              <w:top w:val="single" w:sz="6" w:space="0" w:color="auto"/>
              <w:bottom w:val="single" w:sz="6" w:space="0" w:color="auto"/>
              <w:right w:val="single" w:sz="6" w:space="0" w:color="auto"/>
            </w:tcBorders>
            <w:vAlign w:val="center"/>
          </w:tcPr>
          <w:p w14:paraId="232EBD7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532693C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9FF4F0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334AD54" w14:textId="77777777">
        <w:trPr>
          <w:trHeight w:val="200"/>
        </w:trPr>
        <w:tc>
          <w:tcPr>
            <w:tcW w:w="7000" w:type="dxa"/>
            <w:tcBorders>
              <w:top w:val="single" w:sz="6" w:space="0" w:color="auto"/>
              <w:bottom w:val="single" w:sz="6" w:space="0" w:color="auto"/>
              <w:right w:val="single" w:sz="6" w:space="0" w:color="auto"/>
            </w:tcBorders>
            <w:vAlign w:val="center"/>
          </w:tcPr>
          <w:p w14:paraId="609130B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3D0648A0"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1CF6C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71B88C8" w14:textId="77777777">
        <w:trPr>
          <w:trHeight w:val="200"/>
        </w:trPr>
        <w:tc>
          <w:tcPr>
            <w:tcW w:w="7000" w:type="dxa"/>
            <w:tcBorders>
              <w:top w:val="single" w:sz="6" w:space="0" w:color="auto"/>
              <w:bottom w:val="single" w:sz="6" w:space="0" w:color="auto"/>
              <w:right w:val="single" w:sz="6" w:space="0" w:color="auto"/>
            </w:tcBorders>
            <w:vAlign w:val="center"/>
          </w:tcPr>
          <w:p w14:paraId="06EA325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619A816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w:t>
            </w:r>
            <w:proofErr w:type="spellStart"/>
            <w:r>
              <w:rPr>
                <w:rFonts w:ascii="Times New Roman CYR" w:hAnsi="Times New Roman CYR" w:cs="Times New Roman CYR"/>
                <w:sz w:val="24"/>
                <w:szCs w:val="24"/>
              </w:rPr>
              <w:t>вiдсутнi</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F6457E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78C942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765B55D7"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28F91C9B"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B743C" w14:paraId="2D37D56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7CB37C1"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A26D1F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E51A51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495908F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01922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1519B1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B6C96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16CF904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7B9234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148B1BD5"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7B7875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1484590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DE1FA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6B70FDD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C624F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21E699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457C70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267AD91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1E8269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41B8C505" w14:textId="77777777">
        <w:trPr>
          <w:trHeight w:val="200"/>
        </w:trPr>
        <w:tc>
          <w:tcPr>
            <w:tcW w:w="3000" w:type="dxa"/>
            <w:tcBorders>
              <w:top w:val="single" w:sz="6" w:space="0" w:color="auto"/>
              <w:bottom w:val="single" w:sz="6" w:space="0" w:color="auto"/>
              <w:right w:val="single" w:sz="6" w:space="0" w:color="auto"/>
            </w:tcBorders>
            <w:vAlign w:val="center"/>
          </w:tcPr>
          <w:p w14:paraId="73C6B3A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28E7050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не було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p>
        </w:tc>
      </w:tr>
    </w:tbl>
    <w:p w14:paraId="686B24BC"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16D2AEB"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B743C" w14:paraId="671400B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414656C"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D83910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B5F037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6C534F7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56C06D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1C4FD70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DF7F3D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7A81E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31C241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9A1E92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37AC36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A28B61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7A39EF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B16A7D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F311CC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D9AD31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6DE36A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05E32AD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6EE435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A099CDC" w14:textId="77777777">
        <w:trPr>
          <w:trHeight w:val="200"/>
        </w:trPr>
        <w:tc>
          <w:tcPr>
            <w:tcW w:w="3000" w:type="dxa"/>
            <w:tcBorders>
              <w:top w:val="single" w:sz="6" w:space="0" w:color="auto"/>
              <w:bottom w:val="single" w:sz="6" w:space="0" w:color="auto"/>
              <w:right w:val="single" w:sz="6" w:space="0" w:color="auto"/>
            </w:tcBorders>
            <w:vAlign w:val="center"/>
          </w:tcPr>
          <w:p w14:paraId="27A051A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4C692DA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5DD39669"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193E28F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Склад виконавчого органу</w:t>
      </w:r>
    </w:p>
    <w:p w14:paraId="00B65803"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B743C" w14:paraId="13789E4B" w14:textId="77777777">
        <w:trPr>
          <w:trHeight w:val="200"/>
        </w:trPr>
        <w:tc>
          <w:tcPr>
            <w:tcW w:w="3000" w:type="dxa"/>
            <w:tcBorders>
              <w:top w:val="single" w:sz="6" w:space="0" w:color="auto"/>
              <w:bottom w:val="single" w:sz="6" w:space="0" w:color="auto"/>
              <w:right w:val="single" w:sz="6" w:space="0" w:color="auto"/>
            </w:tcBorders>
            <w:vAlign w:val="center"/>
          </w:tcPr>
          <w:p w14:paraId="6E5B1B1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382C384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AB743C" w14:paraId="1056B9B5" w14:textId="77777777">
        <w:trPr>
          <w:trHeight w:val="200"/>
        </w:trPr>
        <w:tc>
          <w:tcPr>
            <w:tcW w:w="3000" w:type="dxa"/>
            <w:tcBorders>
              <w:top w:val="single" w:sz="6" w:space="0" w:color="auto"/>
              <w:bottom w:val="single" w:sz="6" w:space="0" w:color="auto"/>
              <w:right w:val="single" w:sz="6" w:space="0" w:color="auto"/>
            </w:tcBorders>
          </w:tcPr>
          <w:p w14:paraId="155D5F3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Шавлак</w:t>
            </w:r>
            <w:proofErr w:type="spellEnd"/>
            <w:r>
              <w:rPr>
                <w:rFonts w:ascii="Times New Roman CYR" w:hAnsi="Times New Roman CYR" w:cs="Times New Roman CYR"/>
                <w:sz w:val="24"/>
                <w:szCs w:val="24"/>
              </w:rPr>
              <w:t xml:space="preserve"> Олександр В'ячеславович</w:t>
            </w:r>
          </w:p>
        </w:tc>
        <w:tc>
          <w:tcPr>
            <w:tcW w:w="7000" w:type="dxa"/>
            <w:tcBorders>
              <w:top w:val="single" w:sz="6" w:space="0" w:color="auto"/>
              <w:left w:val="single" w:sz="6" w:space="0" w:color="auto"/>
              <w:bottom w:val="single" w:sz="6" w:space="0" w:color="auto"/>
            </w:tcBorders>
          </w:tcPr>
          <w:p w14:paraId="3A199A4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Виконавчим органом Товариства є Директор -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орган (п.7.4.1 Статуту ), який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чинним законодавством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i керується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Статутом та чинним законодавством.</w:t>
            </w:r>
          </w:p>
          <w:p w14:paraId="033FF6C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Директором Товариства укладається контракт.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контракт з ним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Голова Наглядової ради чи особа, уповноважена на те Наглядовою радою.</w:t>
            </w:r>
          </w:p>
          <w:p w14:paraId="47EADC2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Загальними зборами, Наглядовою радою про результати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загальний стан i перспективи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ним заходи,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досягнення мети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180B9B6F"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c>
      </w:tr>
    </w:tbl>
    <w:p w14:paraId="6A1F1A0F"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B743C" w14:paraId="44CA0D03" w14:textId="77777777">
        <w:trPr>
          <w:trHeight w:val="200"/>
        </w:trPr>
        <w:tc>
          <w:tcPr>
            <w:tcW w:w="3000" w:type="dxa"/>
            <w:tcBorders>
              <w:top w:val="single" w:sz="6" w:space="0" w:color="auto"/>
              <w:bottom w:val="single" w:sz="6" w:space="0" w:color="auto"/>
              <w:right w:val="single" w:sz="6" w:space="0" w:color="auto"/>
            </w:tcBorders>
          </w:tcPr>
          <w:p w14:paraId="4637B25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61C1042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одноособовий виконавчий орган.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приймаються директором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чинним законодавством.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1661FDB1"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B743C" w14:paraId="7B18D2F1" w14:textId="77777777">
        <w:trPr>
          <w:trHeight w:val="200"/>
        </w:trPr>
        <w:tc>
          <w:tcPr>
            <w:tcW w:w="3000" w:type="dxa"/>
            <w:tcBorders>
              <w:top w:val="single" w:sz="6" w:space="0" w:color="auto"/>
              <w:bottom w:val="single" w:sz="6" w:space="0" w:color="auto"/>
              <w:right w:val="single" w:sz="6" w:space="0" w:color="auto"/>
            </w:tcBorders>
          </w:tcPr>
          <w:p w14:paraId="484E1B5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777C6AC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проводилась.</w:t>
            </w:r>
          </w:p>
        </w:tc>
      </w:tr>
    </w:tbl>
    <w:p w14:paraId="02615D91"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C4F3A7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36821F27"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8F1EFC3"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proofErr w:type="spellStart"/>
      <w:r w:rsidRPr="002E087A">
        <w:rPr>
          <w:rFonts w:ascii="Times New Roman CYR" w:hAnsi="Times New Roman CYR" w:cs="Times New Roman CYR"/>
          <w:sz w:val="24"/>
        </w:rPr>
        <w:t>Пiд</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внутрiшнiм</w:t>
      </w:r>
      <w:proofErr w:type="spellEnd"/>
      <w:r w:rsidRPr="002E087A">
        <w:rPr>
          <w:rFonts w:ascii="Times New Roman CYR" w:hAnsi="Times New Roman CYR" w:cs="Times New Roman CYR"/>
          <w:sz w:val="24"/>
        </w:rPr>
        <w:t xml:space="preserve"> контролем в </w:t>
      </w:r>
      <w:proofErr w:type="spellStart"/>
      <w:r w:rsidRPr="002E087A">
        <w:rPr>
          <w:rFonts w:ascii="Times New Roman CYR" w:hAnsi="Times New Roman CYR" w:cs="Times New Roman CYR"/>
          <w:sz w:val="24"/>
        </w:rPr>
        <w:t>товариствi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розумiється</w:t>
      </w:r>
      <w:proofErr w:type="spellEnd"/>
      <w:r w:rsidRPr="002E087A">
        <w:rPr>
          <w:rFonts w:ascii="Times New Roman CYR" w:hAnsi="Times New Roman CYR" w:cs="Times New Roman CYR"/>
          <w:sz w:val="24"/>
        </w:rPr>
        <w:t xml:space="preserve"> система </w:t>
      </w:r>
      <w:proofErr w:type="spellStart"/>
      <w:r w:rsidRPr="002E087A">
        <w:rPr>
          <w:rFonts w:ascii="Times New Roman CYR" w:hAnsi="Times New Roman CYR" w:cs="Times New Roman CYR"/>
          <w:sz w:val="24"/>
        </w:rPr>
        <w:t>заходiв</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органiзованих</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керiвництвом</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пiдприємства</w:t>
      </w:r>
      <w:proofErr w:type="spellEnd"/>
      <w:r w:rsidRPr="002E087A">
        <w:rPr>
          <w:rFonts w:ascii="Times New Roman CYR" w:hAnsi="Times New Roman CYR" w:cs="Times New Roman CYR"/>
          <w:sz w:val="24"/>
        </w:rPr>
        <w:t xml:space="preserve"> i </w:t>
      </w:r>
      <w:proofErr w:type="spellStart"/>
      <w:r w:rsidRPr="002E087A">
        <w:rPr>
          <w:rFonts w:ascii="Times New Roman CYR" w:hAnsi="Times New Roman CYR" w:cs="Times New Roman CYR"/>
          <w:sz w:val="24"/>
        </w:rPr>
        <w:t>здiйснюваних</w:t>
      </w:r>
      <w:proofErr w:type="spellEnd"/>
      <w:r w:rsidRPr="002E087A">
        <w:rPr>
          <w:rFonts w:ascii="Times New Roman CYR" w:hAnsi="Times New Roman CYR" w:cs="Times New Roman CYR"/>
          <w:sz w:val="24"/>
        </w:rPr>
        <w:t xml:space="preserve"> на </w:t>
      </w:r>
      <w:proofErr w:type="spellStart"/>
      <w:r w:rsidRPr="002E087A">
        <w:rPr>
          <w:rFonts w:ascii="Times New Roman CYR" w:hAnsi="Times New Roman CYR" w:cs="Times New Roman CYR"/>
          <w:sz w:val="24"/>
        </w:rPr>
        <w:t>пiдприємствi</w:t>
      </w:r>
      <w:proofErr w:type="spellEnd"/>
      <w:r w:rsidRPr="002E087A">
        <w:rPr>
          <w:rFonts w:ascii="Times New Roman CYR" w:hAnsi="Times New Roman CYR" w:cs="Times New Roman CYR"/>
          <w:sz w:val="24"/>
        </w:rPr>
        <w:t xml:space="preserve"> з метою </w:t>
      </w:r>
      <w:proofErr w:type="spellStart"/>
      <w:r w:rsidRPr="002E087A">
        <w:rPr>
          <w:rFonts w:ascii="Times New Roman CYR" w:hAnsi="Times New Roman CYR" w:cs="Times New Roman CYR"/>
          <w:sz w:val="24"/>
        </w:rPr>
        <w:t>найбiльш</w:t>
      </w:r>
      <w:proofErr w:type="spellEnd"/>
      <w:r w:rsidRPr="002E087A">
        <w:rPr>
          <w:rFonts w:ascii="Times New Roman CYR" w:hAnsi="Times New Roman CYR" w:cs="Times New Roman CYR"/>
          <w:sz w:val="24"/>
        </w:rPr>
        <w:t xml:space="preserve"> ефективного виконання </w:t>
      </w:r>
      <w:proofErr w:type="spellStart"/>
      <w:r w:rsidRPr="002E087A">
        <w:rPr>
          <w:rFonts w:ascii="Times New Roman CYR" w:hAnsi="Times New Roman CYR" w:cs="Times New Roman CYR"/>
          <w:sz w:val="24"/>
        </w:rPr>
        <w:t>всiма</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працiвниками</w:t>
      </w:r>
      <w:proofErr w:type="spellEnd"/>
      <w:r w:rsidRPr="002E087A">
        <w:rPr>
          <w:rFonts w:ascii="Times New Roman CYR" w:hAnsi="Times New Roman CYR" w:cs="Times New Roman CYR"/>
          <w:sz w:val="24"/>
        </w:rPr>
        <w:t xml:space="preserve"> своїх посадових </w:t>
      </w:r>
      <w:proofErr w:type="spellStart"/>
      <w:r w:rsidRPr="002E087A">
        <w:rPr>
          <w:rFonts w:ascii="Times New Roman CYR" w:hAnsi="Times New Roman CYR" w:cs="Times New Roman CYR"/>
          <w:sz w:val="24"/>
        </w:rPr>
        <w:t>обов'язкiв</w:t>
      </w:r>
      <w:proofErr w:type="spellEnd"/>
      <w:r w:rsidRPr="002E087A">
        <w:rPr>
          <w:rFonts w:ascii="Times New Roman CYR" w:hAnsi="Times New Roman CYR" w:cs="Times New Roman CYR"/>
          <w:sz w:val="24"/>
        </w:rPr>
        <w:t xml:space="preserve"> при </w:t>
      </w:r>
      <w:proofErr w:type="spellStart"/>
      <w:r w:rsidRPr="002E087A">
        <w:rPr>
          <w:rFonts w:ascii="Times New Roman CYR" w:hAnsi="Times New Roman CYR" w:cs="Times New Roman CYR"/>
          <w:sz w:val="24"/>
        </w:rPr>
        <w:t>здiйсненнi</w:t>
      </w:r>
      <w:proofErr w:type="spellEnd"/>
      <w:r w:rsidRPr="002E087A">
        <w:rPr>
          <w:rFonts w:ascii="Times New Roman CYR" w:hAnsi="Times New Roman CYR" w:cs="Times New Roman CYR"/>
          <w:sz w:val="24"/>
        </w:rPr>
        <w:t xml:space="preserve"> господарської </w:t>
      </w:r>
      <w:proofErr w:type="spellStart"/>
      <w:r w:rsidRPr="002E087A">
        <w:rPr>
          <w:rFonts w:ascii="Times New Roman CYR" w:hAnsi="Times New Roman CYR" w:cs="Times New Roman CYR"/>
          <w:sz w:val="24"/>
        </w:rPr>
        <w:t>операцiї</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Пiд</w:t>
      </w:r>
      <w:proofErr w:type="spellEnd"/>
      <w:r w:rsidRPr="002E087A">
        <w:rPr>
          <w:rFonts w:ascii="Times New Roman CYR" w:hAnsi="Times New Roman CYR" w:cs="Times New Roman CYR"/>
          <w:sz w:val="24"/>
        </w:rPr>
        <w:t xml:space="preserve"> цим мається на </w:t>
      </w:r>
      <w:proofErr w:type="spellStart"/>
      <w:r w:rsidRPr="002E087A">
        <w:rPr>
          <w:rFonts w:ascii="Times New Roman CYR" w:hAnsi="Times New Roman CYR" w:cs="Times New Roman CYR"/>
          <w:sz w:val="24"/>
        </w:rPr>
        <w:t>увазi</w:t>
      </w:r>
      <w:proofErr w:type="spellEnd"/>
      <w:r w:rsidRPr="002E087A">
        <w:rPr>
          <w:rFonts w:ascii="Times New Roman CYR" w:hAnsi="Times New Roman CYR" w:cs="Times New Roman CYR"/>
          <w:sz w:val="24"/>
        </w:rPr>
        <w:t xml:space="preserve"> не </w:t>
      </w:r>
      <w:proofErr w:type="spellStart"/>
      <w:r w:rsidRPr="002E087A">
        <w:rPr>
          <w:rFonts w:ascii="Times New Roman CYR" w:hAnsi="Times New Roman CYR" w:cs="Times New Roman CYR"/>
          <w:sz w:val="24"/>
        </w:rPr>
        <w:t>тiльки</w:t>
      </w:r>
      <w:proofErr w:type="spellEnd"/>
      <w:r w:rsidRPr="002E087A">
        <w:rPr>
          <w:rFonts w:ascii="Times New Roman CYR" w:hAnsi="Times New Roman CYR" w:cs="Times New Roman CYR"/>
          <w:sz w:val="24"/>
        </w:rPr>
        <w:t xml:space="preserve"> i не </w:t>
      </w:r>
      <w:proofErr w:type="spellStart"/>
      <w:r w:rsidRPr="002E087A">
        <w:rPr>
          <w:rFonts w:ascii="Times New Roman CYR" w:hAnsi="Times New Roman CYR" w:cs="Times New Roman CYR"/>
          <w:sz w:val="24"/>
        </w:rPr>
        <w:t>стiльки</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функцiонування</w:t>
      </w:r>
      <w:proofErr w:type="spellEnd"/>
      <w:r w:rsidRPr="002E087A">
        <w:rPr>
          <w:rFonts w:ascii="Times New Roman CYR" w:hAnsi="Times New Roman CYR" w:cs="Times New Roman CYR"/>
          <w:sz w:val="24"/>
        </w:rPr>
        <w:t xml:space="preserve"> контрольно-</w:t>
      </w:r>
      <w:proofErr w:type="spellStart"/>
      <w:r w:rsidRPr="002E087A">
        <w:rPr>
          <w:rFonts w:ascii="Times New Roman CYR" w:hAnsi="Times New Roman CYR" w:cs="Times New Roman CYR"/>
          <w:sz w:val="24"/>
        </w:rPr>
        <w:t>ревiзiйного</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пiдроздiлу</w:t>
      </w:r>
      <w:proofErr w:type="spellEnd"/>
      <w:r w:rsidRPr="002E087A">
        <w:rPr>
          <w:rFonts w:ascii="Times New Roman CYR" w:hAnsi="Times New Roman CYR" w:cs="Times New Roman CYR"/>
          <w:sz w:val="24"/>
        </w:rPr>
        <w:t xml:space="preserve">, а створення системи всеохоплюючого контролю, коли </w:t>
      </w:r>
      <w:proofErr w:type="spellStart"/>
      <w:r w:rsidRPr="002E087A">
        <w:rPr>
          <w:rFonts w:ascii="Times New Roman CYR" w:hAnsi="Times New Roman CYR" w:cs="Times New Roman CYR"/>
          <w:sz w:val="24"/>
        </w:rPr>
        <w:t>вiн</w:t>
      </w:r>
      <w:proofErr w:type="spellEnd"/>
      <w:r w:rsidRPr="002E087A">
        <w:rPr>
          <w:rFonts w:ascii="Times New Roman CYR" w:hAnsi="Times New Roman CYR" w:cs="Times New Roman CYR"/>
          <w:sz w:val="24"/>
        </w:rPr>
        <w:t xml:space="preserve"> є справою не </w:t>
      </w:r>
      <w:proofErr w:type="spellStart"/>
      <w:r w:rsidRPr="002E087A">
        <w:rPr>
          <w:rFonts w:ascii="Times New Roman CYR" w:hAnsi="Times New Roman CYR" w:cs="Times New Roman CYR"/>
          <w:sz w:val="24"/>
        </w:rPr>
        <w:t>тiльки</w:t>
      </w:r>
      <w:proofErr w:type="spellEnd"/>
      <w:r w:rsidRPr="002E087A">
        <w:rPr>
          <w:rFonts w:ascii="Times New Roman CYR" w:hAnsi="Times New Roman CYR" w:cs="Times New Roman CYR"/>
          <w:sz w:val="24"/>
        </w:rPr>
        <w:t xml:space="preserve"> ревізійної комісії, а й усього апарату </w:t>
      </w:r>
      <w:proofErr w:type="spellStart"/>
      <w:r w:rsidRPr="002E087A">
        <w:rPr>
          <w:rFonts w:ascii="Times New Roman CYR" w:hAnsi="Times New Roman CYR" w:cs="Times New Roman CYR"/>
          <w:sz w:val="24"/>
        </w:rPr>
        <w:t>управлiння</w:t>
      </w:r>
      <w:proofErr w:type="spellEnd"/>
      <w:r w:rsidRPr="002E087A">
        <w:rPr>
          <w:rFonts w:ascii="Times New Roman CYR" w:hAnsi="Times New Roman CYR" w:cs="Times New Roman CYR"/>
          <w:sz w:val="24"/>
        </w:rPr>
        <w:t xml:space="preserve">. </w:t>
      </w:r>
    </w:p>
    <w:p w14:paraId="3487E874"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proofErr w:type="spellStart"/>
      <w:r w:rsidRPr="002E087A">
        <w:rPr>
          <w:rFonts w:ascii="Times New Roman CYR" w:hAnsi="Times New Roman CYR" w:cs="Times New Roman CYR"/>
          <w:sz w:val="24"/>
        </w:rPr>
        <w:t>Керiвництво</w:t>
      </w:r>
      <w:proofErr w:type="spellEnd"/>
      <w:r w:rsidRPr="002E087A">
        <w:rPr>
          <w:rFonts w:ascii="Times New Roman CYR" w:hAnsi="Times New Roman CYR" w:cs="Times New Roman CYR"/>
          <w:sz w:val="24"/>
        </w:rPr>
        <w:t xml:space="preserve"> Товариства демонструє </w:t>
      </w:r>
      <w:proofErr w:type="spellStart"/>
      <w:r w:rsidRPr="002E087A">
        <w:rPr>
          <w:rFonts w:ascii="Times New Roman CYR" w:hAnsi="Times New Roman CYR" w:cs="Times New Roman CYR"/>
          <w:sz w:val="24"/>
        </w:rPr>
        <w:t>професiйну</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компетентнiсть</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Керiвництво</w:t>
      </w:r>
      <w:proofErr w:type="spellEnd"/>
      <w:r w:rsidRPr="002E087A">
        <w:rPr>
          <w:rFonts w:ascii="Times New Roman CYR" w:hAnsi="Times New Roman CYR" w:cs="Times New Roman CYR"/>
          <w:sz w:val="24"/>
        </w:rPr>
        <w:t xml:space="preserve"> товариства створило атмосферу всеохоплюючого контролю. </w:t>
      </w:r>
      <w:proofErr w:type="spellStart"/>
      <w:r w:rsidRPr="002E087A">
        <w:rPr>
          <w:rFonts w:ascii="Times New Roman CYR" w:hAnsi="Times New Roman CYR" w:cs="Times New Roman CYR"/>
          <w:sz w:val="24"/>
        </w:rPr>
        <w:t>Керiвництво</w:t>
      </w:r>
      <w:proofErr w:type="spellEnd"/>
      <w:r w:rsidRPr="002E087A">
        <w:rPr>
          <w:rFonts w:ascii="Times New Roman CYR" w:hAnsi="Times New Roman CYR" w:cs="Times New Roman CYR"/>
          <w:sz w:val="24"/>
        </w:rPr>
        <w:t xml:space="preserve"> своїм прикладом виховує у </w:t>
      </w:r>
      <w:proofErr w:type="spellStart"/>
      <w:r w:rsidRPr="002E087A">
        <w:rPr>
          <w:rFonts w:ascii="Times New Roman CYR" w:hAnsi="Times New Roman CYR" w:cs="Times New Roman CYR"/>
          <w:sz w:val="24"/>
        </w:rPr>
        <w:t>працiвникiв</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добросовiсне</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вiдношення</w:t>
      </w:r>
      <w:proofErr w:type="spellEnd"/>
      <w:r w:rsidRPr="002E087A">
        <w:rPr>
          <w:rFonts w:ascii="Times New Roman CYR" w:hAnsi="Times New Roman CYR" w:cs="Times New Roman CYR"/>
          <w:sz w:val="24"/>
        </w:rPr>
        <w:t xml:space="preserve"> до справи.</w:t>
      </w:r>
    </w:p>
    <w:p w14:paraId="5CED7119"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Організаційна структура товариства створена таким чином, що існує </w:t>
      </w:r>
      <w:proofErr w:type="spellStart"/>
      <w:r w:rsidRPr="002E087A">
        <w:rPr>
          <w:rFonts w:ascii="Times New Roman CYR" w:hAnsi="Times New Roman CYR" w:cs="Times New Roman CYR"/>
          <w:sz w:val="24"/>
        </w:rPr>
        <w:t>чiтка</w:t>
      </w:r>
      <w:proofErr w:type="spellEnd"/>
      <w:r w:rsidRPr="002E087A">
        <w:rPr>
          <w:rFonts w:ascii="Times New Roman CYR" w:hAnsi="Times New Roman CYR" w:cs="Times New Roman CYR"/>
          <w:sz w:val="24"/>
        </w:rPr>
        <w:t xml:space="preserve"> система влади та </w:t>
      </w:r>
      <w:proofErr w:type="spellStart"/>
      <w:r w:rsidRPr="002E087A">
        <w:rPr>
          <w:rFonts w:ascii="Times New Roman CYR" w:hAnsi="Times New Roman CYR" w:cs="Times New Roman CYR"/>
          <w:sz w:val="24"/>
        </w:rPr>
        <w:lastRenderedPageBreak/>
        <w:t>пiдпорядкованостi</w:t>
      </w:r>
      <w:proofErr w:type="spellEnd"/>
      <w:r w:rsidRPr="002E087A">
        <w:rPr>
          <w:rFonts w:ascii="Times New Roman CYR" w:hAnsi="Times New Roman CYR" w:cs="Times New Roman CYR"/>
          <w:sz w:val="24"/>
        </w:rPr>
        <w:t xml:space="preserve">. Кожен </w:t>
      </w:r>
      <w:proofErr w:type="spellStart"/>
      <w:r w:rsidRPr="002E087A">
        <w:rPr>
          <w:rFonts w:ascii="Times New Roman CYR" w:hAnsi="Times New Roman CYR" w:cs="Times New Roman CYR"/>
          <w:sz w:val="24"/>
        </w:rPr>
        <w:t>працiвник</w:t>
      </w:r>
      <w:proofErr w:type="spellEnd"/>
      <w:r w:rsidRPr="002E087A">
        <w:rPr>
          <w:rFonts w:ascii="Times New Roman CYR" w:hAnsi="Times New Roman CYR" w:cs="Times New Roman CYR"/>
          <w:sz w:val="24"/>
        </w:rPr>
        <w:t xml:space="preserve"> знає, кому </w:t>
      </w:r>
      <w:proofErr w:type="spellStart"/>
      <w:r w:rsidRPr="002E087A">
        <w:rPr>
          <w:rFonts w:ascii="Times New Roman CYR" w:hAnsi="Times New Roman CYR" w:cs="Times New Roman CYR"/>
          <w:sz w:val="24"/>
        </w:rPr>
        <w:t>вiн</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пiдпорядкований</w:t>
      </w:r>
      <w:proofErr w:type="spellEnd"/>
      <w:r w:rsidRPr="002E087A">
        <w:rPr>
          <w:rFonts w:ascii="Times New Roman CYR" w:hAnsi="Times New Roman CYR" w:cs="Times New Roman CYR"/>
          <w:sz w:val="24"/>
        </w:rPr>
        <w:t xml:space="preserve"> i кому </w:t>
      </w:r>
      <w:proofErr w:type="spellStart"/>
      <w:r w:rsidRPr="002E087A">
        <w:rPr>
          <w:rFonts w:ascii="Times New Roman CYR" w:hAnsi="Times New Roman CYR" w:cs="Times New Roman CYR"/>
          <w:sz w:val="24"/>
        </w:rPr>
        <w:t>вiн</w:t>
      </w:r>
      <w:proofErr w:type="spellEnd"/>
      <w:r w:rsidRPr="002E087A">
        <w:rPr>
          <w:rFonts w:ascii="Times New Roman CYR" w:hAnsi="Times New Roman CYR" w:cs="Times New Roman CYR"/>
          <w:sz w:val="24"/>
        </w:rPr>
        <w:t xml:space="preserve"> може поставити </w:t>
      </w:r>
      <w:proofErr w:type="spellStart"/>
      <w:r w:rsidRPr="002E087A">
        <w:rPr>
          <w:rFonts w:ascii="Times New Roman CYR" w:hAnsi="Times New Roman CYR" w:cs="Times New Roman CYR"/>
          <w:sz w:val="24"/>
        </w:rPr>
        <w:t>задачi</w:t>
      </w:r>
      <w:proofErr w:type="spellEnd"/>
      <w:r w:rsidRPr="002E087A">
        <w:rPr>
          <w:rFonts w:ascii="Times New Roman CYR" w:hAnsi="Times New Roman CYR" w:cs="Times New Roman CYR"/>
          <w:sz w:val="24"/>
        </w:rPr>
        <w:t xml:space="preserve">. За допомогою посадових </w:t>
      </w:r>
      <w:proofErr w:type="spellStart"/>
      <w:r w:rsidRPr="002E087A">
        <w:rPr>
          <w:rFonts w:ascii="Times New Roman CYR" w:hAnsi="Times New Roman CYR" w:cs="Times New Roman CYR"/>
          <w:sz w:val="24"/>
        </w:rPr>
        <w:t>iнструкцiй</w:t>
      </w:r>
      <w:proofErr w:type="spellEnd"/>
      <w:r w:rsidRPr="002E087A">
        <w:rPr>
          <w:rFonts w:ascii="Times New Roman CYR" w:hAnsi="Times New Roman CYR" w:cs="Times New Roman CYR"/>
          <w:sz w:val="24"/>
        </w:rPr>
        <w:t xml:space="preserve"> створена однозначний розподіл повноважень </w:t>
      </w:r>
      <w:proofErr w:type="spellStart"/>
      <w:r w:rsidRPr="002E087A">
        <w:rPr>
          <w:rFonts w:ascii="Times New Roman CYR" w:hAnsi="Times New Roman CYR" w:cs="Times New Roman CYR"/>
          <w:sz w:val="24"/>
        </w:rPr>
        <w:t>працiвникiв</w:t>
      </w:r>
      <w:proofErr w:type="spellEnd"/>
      <w:r w:rsidRPr="002E087A">
        <w:rPr>
          <w:rFonts w:ascii="Times New Roman CYR" w:hAnsi="Times New Roman CYR" w:cs="Times New Roman CYR"/>
          <w:sz w:val="24"/>
        </w:rPr>
        <w:t xml:space="preserve">. Посадовими </w:t>
      </w:r>
      <w:proofErr w:type="spellStart"/>
      <w:r w:rsidRPr="002E087A">
        <w:rPr>
          <w:rFonts w:ascii="Times New Roman CYR" w:hAnsi="Times New Roman CYR" w:cs="Times New Roman CYR"/>
          <w:sz w:val="24"/>
        </w:rPr>
        <w:t>iнструкцiями</w:t>
      </w:r>
      <w:proofErr w:type="spellEnd"/>
      <w:r w:rsidRPr="002E087A">
        <w:rPr>
          <w:rFonts w:ascii="Times New Roman CYR" w:hAnsi="Times New Roman CYR" w:cs="Times New Roman CYR"/>
          <w:sz w:val="24"/>
        </w:rPr>
        <w:t xml:space="preserve"> створено </w:t>
      </w:r>
      <w:proofErr w:type="spellStart"/>
      <w:r w:rsidRPr="002E087A">
        <w:rPr>
          <w:rFonts w:ascii="Times New Roman CYR" w:hAnsi="Times New Roman CYR" w:cs="Times New Roman CYR"/>
          <w:sz w:val="24"/>
        </w:rPr>
        <w:t>розумiння</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працiвниками</w:t>
      </w:r>
      <w:proofErr w:type="spellEnd"/>
      <w:r w:rsidRPr="002E087A">
        <w:rPr>
          <w:rFonts w:ascii="Times New Roman CYR" w:hAnsi="Times New Roman CYR" w:cs="Times New Roman CYR"/>
          <w:sz w:val="24"/>
        </w:rPr>
        <w:t xml:space="preserve">, за що вони несуть </w:t>
      </w:r>
      <w:proofErr w:type="spellStart"/>
      <w:r w:rsidRPr="002E087A">
        <w:rPr>
          <w:rFonts w:ascii="Times New Roman CYR" w:hAnsi="Times New Roman CYR" w:cs="Times New Roman CYR"/>
          <w:sz w:val="24"/>
        </w:rPr>
        <w:t>вiдповiдальнiсть</w:t>
      </w:r>
      <w:proofErr w:type="spellEnd"/>
      <w:r w:rsidRPr="002E087A">
        <w:rPr>
          <w:rFonts w:ascii="Times New Roman CYR" w:hAnsi="Times New Roman CYR" w:cs="Times New Roman CYR"/>
          <w:sz w:val="24"/>
        </w:rPr>
        <w:t xml:space="preserve"> i по яким </w:t>
      </w:r>
      <w:proofErr w:type="spellStart"/>
      <w:r w:rsidRPr="002E087A">
        <w:rPr>
          <w:rFonts w:ascii="Times New Roman CYR" w:hAnsi="Times New Roman CYR" w:cs="Times New Roman CYR"/>
          <w:sz w:val="24"/>
        </w:rPr>
        <w:t>критерiям</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оцiнюються</w:t>
      </w:r>
      <w:proofErr w:type="spellEnd"/>
      <w:r w:rsidRPr="002E087A">
        <w:rPr>
          <w:rFonts w:ascii="Times New Roman CYR" w:hAnsi="Times New Roman CYR" w:cs="Times New Roman CYR"/>
          <w:sz w:val="24"/>
        </w:rPr>
        <w:t xml:space="preserve"> результати їх </w:t>
      </w:r>
      <w:proofErr w:type="spellStart"/>
      <w:r w:rsidRPr="002E087A">
        <w:rPr>
          <w:rFonts w:ascii="Times New Roman CYR" w:hAnsi="Times New Roman CYR" w:cs="Times New Roman CYR"/>
          <w:sz w:val="24"/>
        </w:rPr>
        <w:t>дiяльностi</w:t>
      </w:r>
      <w:proofErr w:type="spellEnd"/>
      <w:r w:rsidRPr="002E087A">
        <w:rPr>
          <w:rFonts w:ascii="Times New Roman CYR" w:hAnsi="Times New Roman CYR" w:cs="Times New Roman CYR"/>
          <w:sz w:val="24"/>
        </w:rPr>
        <w:t>.</w:t>
      </w:r>
    </w:p>
    <w:p w14:paraId="1C18A673" w14:textId="77777777" w:rsidR="002E087A" w:rsidRPr="002E087A" w:rsidRDefault="002E087A" w:rsidP="002E087A">
      <w:pPr>
        <w:widowControl w:val="0"/>
        <w:autoSpaceDE w:val="0"/>
        <w:autoSpaceDN w:val="0"/>
        <w:adjustRightInd w:val="0"/>
        <w:rPr>
          <w:rFonts w:ascii="Times New Roman CYR" w:hAnsi="Times New Roman CYR" w:cs="Times New Roman CYR"/>
          <w:sz w:val="24"/>
        </w:rPr>
      </w:pPr>
      <w:r w:rsidRPr="002E087A">
        <w:rPr>
          <w:rFonts w:ascii="Times New Roman CYR" w:hAnsi="Times New Roman CYR" w:cs="Times New Roman CYR"/>
          <w:sz w:val="24"/>
        </w:rPr>
        <w:t xml:space="preserve">Кадрова </w:t>
      </w:r>
      <w:proofErr w:type="spellStart"/>
      <w:r w:rsidRPr="002E087A">
        <w:rPr>
          <w:rFonts w:ascii="Times New Roman CYR" w:hAnsi="Times New Roman CYR" w:cs="Times New Roman CYR"/>
          <w:sz w:val="24"/>
        </w:rPr>
        <w:t>полiтика</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здiйснюється</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адмiнiстрацiєю</w:t>
      </w:r>
      <w:proofErr w:type="spellEnd"/>
      <w:r w:rsidRPr="002E087A">
        <w:rPr>
          <w:rFonts w:ascii="Times New Roman CYR" w:hAnsi="Times New Roman CYR" w:cs="Times New Roman CYR"/>
          <w:sz w:val="24"/>
        </w:rPr>
        <w:t xml:space="preserve"> з метою формування колективу </w:t>
      </w:r>
      <w:proofErr w:type="spellStart"/>
      <w:r w:rsidRPr="002E087A">
        <w:rPr>
          <w:rFonts w:ascii="Times New Roman CYR" w:hAnsi="Times New Roman CYR" w:cs="Times New Roman CYR"/>
          <w:sz w:val="24"/>
        </w:rPr>
        <w:t>необхiдної</w:t>
      </w:r>
      <w:proofErr w:type="spellEnd"/>
      <w:r w:rsidRPr="002E087A">
        <w:rPr>
          <w:rFonts w:ascii="Times New Roman CYR" w:hAnsi="Times New Roman CYR" w:cs="Times New Roman CYR"/>
          <w:sz w:val="24"/>
        </w:rPr>
        <w:t xml:space="preserve"> кількості </w:t>
      </w:r>
      <w:proofErr w:type="spellStart"/>
      <w:r w:rsidRPr="002E087A">
        <w:rPr>
          <w:rFonts w:ascii="Times New Roman CYR" w:hAnsi="Times New Roman CYR" w:cs="Times New Roman CYR"/>
          <w:sz w:val="24"/>
        </w:rPr>
        <w:t>працiвникiв</w:t>
      </w:r>
      <w:proofErr w:type="spellEnd"/>
      <w:r w:rsidRPr="002E087A">
        <w:rPr>
          <w:rFonts w:ascii="Times New Roman CYR" w:hAnsi="Times New Roman CYR" w:cs="Times New Roman CYR"/>
          <w:sz w:val="24"/>
        </w:rPr>
        <w:t xml:space="preserve">, що </w:t>
      </w:r>
      <w:proofErr w:type="spellStart"/>
      <w:r w:rsidRPr="002E087A">
        <w:rPr>
          <w:rFonts w:ascii="Times New Roman CYR" w:hAnsi="Times New Roman CYR" w:cs="Times New Roman CYR"/>
          <w:sz w:val="24"/>
        </w:rPr>
        <w:t>володiють</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квалiфiкацiєю</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досвiдом</w:t>
      </w:r>
      <w:proofErr w:type="spellEnd"/>
      <w:r w:rsidRPr="002E087A">
        <w:rPr>
          <w:rFonts w:ascii="Times New Roman CYR" w:hAnsi="Times New Roman CYR" w:cs="Times New Roman CYR"/>
          <w:sz w:val="24"/>
        </w:rPr>
        <w:t xml:space="preserve"> для виконання поставлених задач.</w:t>
      </w:r>
    </w:p>
    <w:p w14:paraId="78B63F7F"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В посадових </w:t>
      </w:r>
      <w:proofErr w:type="spellStart"/>
      <w:r w:rsidRPr="002E087A">
        <w:rPr>
          <w:rFonts w:ascii="Times New Roman CYR" w:hAnsi="Times New Roman CYR" w:cs="Times New Roman CYR"/>
          <w:sz w:val="24"/>
        </w:rPr>
        <w:t>iнструкцiях</w:t>
      </w:r>
      <w:proofErr w:type="spellEnd"/>
      <w:r w:rsidRPr="002E087A">
        <w:rPr>
          <w:rFonts w:ascii="Times New Roman CYR" w:hAnsi="Times New Roman CYR" w:cs="Times New Roman CYR"/>
          <w:sz w:val="24"/>
        </w:rPr>
        <w:t xml:space="preserve">, що </w:t>
      </w:r>
      <w:proofErr w:type="spellStart"/>
      <w:r w:rsidRPr="002E087A">
        <w:rPr>
          <w:rFonts w:ascii="Times New Roman CYR" w:hAnsi="Times New Roman CYR" w:cs="Times New Roman CYR"/>
          <w:sz w:val="24"/>
        </w:rPr>
        <w:t>розробленi</w:t>
      </w:r>
      <w:proofErr w:type="spellEnd"/>
      <w:r w:rsidRPr="002E087A">
        <w:rPr>
          <w:rFonts w:ascii="Times New Roman CYR" w:hAnsi="Times New Roman CYR" w:cs="Times New Roman CYR"/>
          <w:sz w:val="24"/>
        </w:rPr>
        <w:t xml:space="preserve"> Товариством, </w:t>
      </w:r>
      <w:proofErr w:type="spellStart"/>
      <w:r w:rsidRPr="002E087A">
        <w:rPr>
          <w:rFonts w:ascii="Times New Roman CYR" w:hAnsi="Times New Roman CYR" w:cs="Times New Roman CYR"/>
          <w:sz w:val="24"/>
        </w:rPr>
        <w:t>вiдображено</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розподiл</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вiдповiдальностi</w:t>
      </w:r>
      <w:proofErr w:type="spellEnd"/>
      <w:r w:rsidRPr="002E087A">
        <w:rPr>
          <w:rFonts w:ascii="Times New Roman CYR" w:hAnsi="Times New Roman CYR" w:cs="Times New Roman CYR"/>
          <w:sz w:val="24"/>
        </w:rPr>
        <w:t xml:space="preserve"> та повноважень, що гарантує правильне ведення господарських </w:t>
      </w:r>
      <w:proofErr w:type="spellStart"/>
      <w:r w:rsidRPr="002E087A">
        <w:rPr>
          <w:rFonts w:ascii="Times New Roman CYR" w:hAnsi="Times New Roman CYR" w:cs="Times New Roman CYR"/>
          <w:sz w:val="24"/>
        </w:rPr>
        <w:t>операцiй</w:t>
      </w:r>
      <w:proofErr w:type="spellEnd"/>
      <w:r w:rsidRPr="002E087A">
        <w:rPr>
          <w:rFonts w:ascii="Times New Roman CYR" w:hAnsi="Times New Roman CYR" w:cs="Times New Roman CYR"/>
          <w:sz w:val="24"/>
        </w:rPr>
        <w:t xml:space="preserve"> та забезпечує </w:t>
      </w:r>
      <w:proofErr w:type="spellStart"/>
      <w:r w:rsidRPr="002E087A">
        <w:rPr>
          <w:rFonts w:ascii="Times New Roman CYR" w:hAnsi="Times New Roman CYR" w:cs="Times New Roman CYR"/>
          <w:sz w:val="24"/>
        </w:rPr>
        <w:t>здiйснення</w:t>
      </w:r>
      <w:proofErr w:type="spellEnd"/>
      <w:r w:rsidRPr="002E087A">
        <w:rPr>
          <w:rFonts w:ascii="Times New Roman CYR" w:hAnsi="Times New Roman CYR" w:cs="Times New Roman CYR"/>
          <w:sz w:val="24"/>
        </w:rPr>
        <w:t xml:space="preserve"> захисної </w:t>
      </w:r>
      <w:proofErr w:type="spellStart"/>
      <w:r w:rsidRPr="002E087A">
        <w:rPr>
          <w:rFonts w:ascii="Times New Roman CYR" w:hAnsi="Times New Roman CYR" w:cs="Times New Roman CYR"/>
          <w:sz w:val="24"/>
        </w:rPr>
        <w:t>функцiї</w:t>
      </w:r>
      <w:proofErr w:type="spellEnd"/>
      <w:r w:rsidRPr="002E087A">
        <w:rPr>
          <w:rFonts w:ascii="Times New Roman CYR" w:hAnsi="Times New Roman CYR" w:cs="Times New Roman CYR"/>
          <w:sz w:val="24"/>
        </w:rPr>
        <w:t xml:space="preserve"> бухгалтерського </w:t>
      </w:r>
      <w:proofErr w:type="spellStart"/>
      <w:r w:rsidRPr="002E087A">
        <w:rPr>
          <w:rFonts w:ascii="Times New Roman CYR" w:hAnsi="Times New Roman CYR" w:cs="Times New Roman CYR"/>
          <w:sz w:val="24"/>
        </w:rPr>
        <w:t>облiку</w:t>
      </w:r>
      <w:proofErr w:type="spellEnd"/>
      <w:r w:rsidRPr="002E087A">
        <w:rPr>
          <w:rFonts w:ascii="Times New Roman CYR" w:hAnsi="Times New Roman CYR" w:cs="Times New Roman CYR"/>
          <w:sz w:val="24"/>
        </w:rPr>
        <w:t xml:space="preserve">. Для кожного </w:t>
      </w:r>
      <w:proofErr w:type="spellStart"/>
      <w:r w:rsidRPr="002E087A">
        <w:rPr>
          <w:rFonts w:ascii="Times New Roman CYR" w:hAnsi="Times New Roman CYR" w:cs="Times New Roman CYR"/>
          <w:sz w:val="24"/>
        </w:rPr>
        <w:t>працiвника</w:t>
      </w:r>
      <w:proofErr w:type="spellEnd"/>
      <w:r w:rsidRPr="002E087A">
        <w:rPr>
          <w:rFonts w:ascii="Times New Roman CYR" w:hAnsi="Times New Roman CYR" w:cs="Times New Roman CYR"/>
          <w:sz w:val="24"/>
        </w:rPr>
        <w:t xml:space="preserve"> посадова </w:t>
      </w:r>
      <w:proofErr w:type="spellStart"/>
      <w:r w:rsidRPr="002E087A">
        <w:rPr>
          <w:rFonts w:ascii="Times New Roman CYR" w:hAnsi="Times New Roman CYR" w:cs="Times New Roman CYR"/>
          <w:sz w:val="24"/>
        </w:rPr>
        <w:t>iнструкцiя</w:t>
      </w:r>
      <w:proofErr w:type="spellEnd"/>
      <w:r w:rsidRPr="002E087A">
        <w:rPr>
          <w:rFonts w:ascii="Times New Roman CYR" w:hAnsi="Times New Roman CYR" w:cs="Times New Roman CYR"/>
          <w:sz w:val="24"/>
        </w:rPr>
        <w:t xml:space="preserve"> визначає: кому </w:t>
      </w:r>
      <w:proofErr w:type="spellStart"/>
      <w:r w:rsidRPr="002E087A">
        <w:rPr>
          <w:rFonts w:ascii="Times New Roman CYR" w:hAnsi="Times New Roman CYR" w:cs="Times New Roman CYR"/>
          <w:sz w:val="24"/>
        </w:rPr>
        <w:t>пiдпорядкований</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працiвник</w:t>
      </w:r>
      <w:proofErr w:type="spellEnd"/>
      <w:r w:rsidRPr="002E087A">
        <w:rPr>
          <w:rFonts w:ascii="Times New Roman CYR" w:hAnsi="Times New Roman CYR" w:cs="Times New Roman CYR"/>
          <w:sz w:val="24"/>
        </w:rPr>
        <w:t xml:space="preserve">, ким керує </w:t>
      </w:r>
      <w:proofErr w:type="spellStart"/>
      <w:r w:rsidRPr="002E087A">
        <w:rPr>
          <w:rFonts w:ascii="Times New Roman CYR" w:hAnsi="Times New Roman CYR" w:cs="Times New Roman CYR"/>
          <w:sz w:val="24"/>
        </w:rPr>
        <w:t>працiвник</w:t>
      </w:r>
      <w:proofErr w:type="spellEnd"/>
      <w:r w:rsidRPr="002E087A">
        <w:rPr>
          <w:rFonts w:ascii="Times New Roman CYR" w:hAnsi="Times New Roman CYR" w:cs="Times New Roman CYR"/>
          <w:sz w:val="24"/>
        </w:rPr>
        <w:t xml:space="preserve">, яку роботу виконує, </w:t>
      </w:r>
      <w:proofErr w:type="spellStart"/>
      <w:r w:rsidRPr="002E087A">
        <w:rPr>
          <w:rFonts w:ascii="Times New Roman CYR" w:hAnsi="Times New Roman CYR" w:cs="Times New Roman CYR"/>
          <w:sz w:val="24"/>
        </w:rPr>
        <w:t>якi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рiшення</w:t>
      </w:r>
      <w:proofErr w:type="spellEnd"/>
      <w:r w:rsidRPr="002E087A">
        <w:rPr>
          <w:rFonts w:ascii="Times New Roman CYR" w:hAnsi="Times New Roman CYR" w:cs="Times New Roman CYR"/>
          <w:sz w:val="24"/>
        </w:rPr>
        <w:t xml:space="preserve"> уповноважений приймати, за що </w:t>
      </w:r>
      <w:proofErr w:type="spellStart"/>
      <w:r w:rsidRPr="002E087A">
        <w:rPr>
          <w:rFonts w:ascii="Times New Roman CYR" w:hAnsi="Times New Roman CYR" w:cs="Times New Roman CYR"/>
          <w:sz w:val="24"/>
        </w:rPr>
        <w:t>вiдповiдає</w:t>
      </w:r>
      <w:proofErr w:type="spellEnd"/>
      <w:r w:rsidRPr="002E087A">
        <w:rPr>
          <w:rFonts w:ascii="Times New Roman CYR" w:hAnsi="Times New Roman CYR" w:cs="Times New Roman CYR"/>
          <w:sz w:val="24"/>
        </w:rPr>
        <w:t xml:space="preserve"> та яким чином несе </w:t>
      </w:r>
      <w:proofErr w:type="spellStart"/>
      <w:r w:rsidRPr="002E087A">
        <w:rPr>
          <w:rFonts w:ascii="Times New Roman CYR" w:hAnsi="Times New Roman CYR" w:cs="Times New Roman CYR"/>
          <w:sz w:val="24"/>
        </w:rPr>
        <w:t>вiдповiдальнiсть</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якi</w:t>
      </w:r>
      <w:proofErr w:type="spellEnd"/>
      <w:r w:rsidRPr="002E087A">
        <w:rPr>
          <w:rFonts w:ascii="Times New Roman CYR" w:hAnsi="Times New Roman CYR" w:cs="Times New Roman CYR"/>
          <w:sz w:val="24"/>
        </w:rPr>
        <w:t xml:space="preserve"> документи </w:t>
      </w:r>
      <w:proofErr w:type="spellStart"/>
      <w:r w:rsidRPr="002E087A">
        <w:rPr>
          <w:rFonts w:ascii="Times New Roman CYR" w:hAnsi="Times New Roman CYR" w:cs="Times New Roman CYR"/>
          <w:sz w:val="24"/>
        </w:rPr>
        <w:t>пiдписує</w:t>
      </w:r>
      <w:proofErr w:type="spellEnd"/>
      <w:r w:rsidRPr="002E087A">
        <w:rPr>
          <w:rFonts w:ascii="Times New Roman CYR" w:hAnsi="Times New Roman CYR" w:cs="Times New Roman CYR"/>
          <w:sz w:val="24"/>
        </w:rPr>
        <w:t xml:space="preserve"> та виконує. </w:t>
      </w:r>
    </w:p>
    <w:p w14:paraId="02AEF469"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Система </w:t>
      </w:r>
      <w:proofErr w:type="spellStart"/>
      <w:r w:rsidRPr="002E087A">
        <w:rPr>
          <w:rFonts w:ascii="Times New Roman CYR" w:hAnsi="Times New Roman CYR" w:cs="Times New Roman CYR"/>
          <w:sz w:val="24"/>
        </w:rPr>
        <w:t>внутрiшнього</w:t>
      </w:r>
      <w:proofErr w:type="spellEnd"/>
      <w:r w:rsidRPr="002E087A">
        <w:rPr>
          <w:rFonts w:ascii="Times New Roman CYR" w:hAnsi="Times New Roman CYR" w:cs="Times New Roman CYR"/>
          <w:sz w:val="24"/>
        </w:rPr>
        <w:t xml:space="preserve"> контролю Товариства забезпечує </w:t>
      </w:r>
      <w:proofErr w:type="spellStart"/>
      <w:r w:rsidRPr="002E087A">
        <w:rPr>
          <w:rFonts w:ascii="Times New Roman CYR" w:hAnsi="Times New Roman CYR" w:cs="Times New Roman CYR"/>
          <w:sz w:val="24"/>
        </w:rPr>
        <w:t>здiйснення</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стратегiчного</w:t>
      </w:r>
      <w:proofErr w:type="spellEnd"/>
      <w:r w:rsidRPr="002E087A">
        <w:rPr>
          <w:rFonts w:ascii="Times New Roman CYR" w:hAnsi="Times New Roman CYR" w:cs="Times New Roman CYR"/>
          <w:sz w:val="24"/>
        </w:rPr>
        <w:t xml:space="preserve">, оперативного та поточного контролю за </w:t>
      </w:r>
      <w:proofErr w:type="spellStart"/>
      <w:r w:rsidRPr="002E087A">
        <w:rPr>
          <w:rFonts w:ascii="Times New Roman CYR" w:hAnsi="Times New Roman CYR" w:cs="Times New Roman CYR"/>
          <w:sz w:val="24"/>
        </w:rPr>
        <w:t>фiнансово</w:t>
      </w:r>
      <w:proofErr w:type="spellEnd"/>
      <w:r w:rsidRPr="002E087A">
        <w:rPr>
          <w:rFonts w:ascii="Times New Roman CYR" w:hAnsi="Times New Roman CYR" w:cs="Times New Roman CYR"/>
          <w:sz w:val="24"/>
        </w:rPr>
        <w:t xml:space="preserve">-господарською </w:t>
      </w:r>
      <w:proofErr w:type="spellStart"/>
      <w:r w:rsidRPr="002E087A">
        <w:rPr>
          <w:rFonts w:ascii="Times New Roman CYR" w:hAnsi="Times New Roman CYR" w:cs="Times New Roman CYR"/>
          <w:sz w:val="24"/>
        </w:rPr>
        <w:t>дiяльнiстю</w:t>
      </w:r>
      <w:proofErr w:type="spellEnd"/>
      <w:r w:rsidRPr="002E087A">
        <w:rPr>
          <w:rFonts w:ascii="Times New Roman CYR" w:hAnsi="Times New Roman CYR" w:cs="Times New Roman CYR"/>
          <w:sz w:val="24"/>
        </w:rPr>
        <w:t xml:space="preserve">, проводить </w:t>
      </w:r>
      <w:proofErr w:type="spellStart"/>
      <w:r w:rsidRPr="002E087A">
        <w:rPr>
          <w:rFonts w:ascii="Times New Roman CYR" w:hAnsi="Times New Roman CYR" w:cs="Times New Roman CYR"/>
          <w:sz w:val="24"/>
        </w:rPr>
        <w:t>пiдготовку</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рекомендацiй</w:t>
      </w:r>
      <w:proofErr w:type="spellEnd"/>
      <w:r w:rsidRPr="002E087A">
        <w:rPr>
          <w:rFonts w:ascii="Times New Roman CYR" w:hAnsi="Times New Roman CYR" w:cs="Times New Roman CYR"/>
          <w:sz w:val="24"/>
        </w:rPr>
        <w:t xml:space="preserve"> з питань затвердження </w:t>
      </w:r>
      <w:proofErr w:type="spellStart"/>
      <w:r w:rsidRPr="002E087A">
        <w:rPr>
          <w:rFonts w:ascii="Times New Roman CYR" w:hAnsi="Times New Roman CYR" w:cs="Times New Roman CYR"/>
          <w:sz w:val="24"/>
        </w:rPr>
        <w:t>облiкової</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полiтики</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перевiряє</w:t>
      </w:r>
      <w:proofErr w:type="spellEnd"/>
      <w:r w:rsidRPr="002E087A">
        <w:rPr>
          <w:rFonts w:ascii="Times New Roman CYR" w:hAnsi="Times New Roman CYR" w:cs="Times New Roman CYR"/>
          <w:sz w:val="24"/>
        </w:rPr>
        <w:t xml:space="preserve"> повноту та </w:t>
      </w:r>
      <w:proofErr w:type="spellStart"/>
      <w:r w:rsidRPr="002E087A">
        <w:rPr>
          <w:rFonts w:ascii="Times New Roman CYR" w:hAnsi="Times New Roman CYR" w:cs="Times New Roman CYR"/>
          <w:sz w:val="24"/>
        </w:rPr>
        <w:t>достовiрнiсть</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фiнансової</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звiтностi</w:t>
      </w:r>
      <w:proofErr w:type="spellEnd"/>
      <w:r w:rsidRPr="002E087A">
        <w:rPr>
          <w:rFonts w:ascii="Times New Roman CYR" w:hAnsi="Times New Roman CYR" w:cs="Times New Roman CYR"/>
          <w:sz w:val="24"/>
        </w:rPr>
        <w:t xml:space="preserve">, виконання норм законодавства. Також задачами системи </w:t>
      </w:r>
      <w:proofErr w:type="spellStart"/>
      <w:r w:rsidRPr="002E087A">
        <w:rPr>
          <w:rFonts w:ascii="Times New Roman CYR" w:hAnsi="Times New Roman CYR" w:cs="Times New Roman CYR"/>
          <w:sz w:val="24"/>
        </w:rPr>
        <w:t>внутрiшнього</w:t>
      </w:r>
      <w:proofErr w:type="spellEnd"/>
      <w:r w:rsidRPr="002E087A">
        <w:rPr>
          <w:rFonts w:ascii="Times New Roman CYR" w:hAnsi="Times New Roman CYR" w:cs="Times New Roman CYR"/>
          <w:sz w:val="24"/>
        </w:rPr>
        <w:t xml:space="preserve"> контролю є  забезпечення збереження </w:t>
      </w:r>
      <w:proofErr w:type="spellStart"/>
      <w:r w:rsidRPr="002E087A">
        <w:rPr>
          <w:rFonts w:ascii="Times New Roman CYR" w:hAnsi="Times New Roman CYR" w:cs="Times New Roman CYR"/>
          <w:sz w:val="24"/>
        </w:rPr>
        <w:t>активiв</w:t>
      </w:r>
      <w:proofErr w:type="spellEnd"/>
      <w:r w:rsidRPr="002E087A">
        <w:rPr>
          <w:rFonts w:ascii="Times New Roman CYR" w:hAnsi="Times New Roman CYR" w:cs="Times New Roman CYR"/>
          <w:sz w:val="24"/>
        </w:rPr>
        <w:t xml:space="preserve"> Товариства, забезпечення ефективного </w:t>
      </w:r>
      <w:proofErr w:type="spellStart"/>
      <w:r w:rsidRPr="002E087A">
        <w:rPr>
          <w:rFonts w:ascii="Times New Roman CYR" w:hAnsi="Times New Roman CYR" w:cs="Times New Roman CYR"/>
          <w:sz w:val="24"/>
        </w:rPr>
        <w:t>управлiння</w:t>
      </w:r>
      <w:proofErr w:type="spellEnd"/>
      <w:r w:rsidRPr="002E087A">
        <w:rPr>
          <w:rFonts w:ascii="Times New Roman CYR" w:hAnsi="Times New Roman CYR" w:cs="Times New Roman CYR"/>
          <w:sz w:val="24"/>
        </w:rPr>
        <w:t xml:space="preserve"> ризиками господарської </w:t>
      </w:r>
      <w:proofErr w:type="spellStart"/>
      <w:r w:rsidRPr="002E087A">
        <w:rPr>
          <w:rFonts w:ascii="Times New Roman CYR" w:hAnsi="Times New Roman CYR" w:cs="Times New Roman CYR"/>
          <w:sz w:val="24"/>
        </w:rPr>
        <w:t>дiяльностi</w:t>
      </w:r>
      <w:proofErr w:type="spellEnd"/>
      <w:r w:rsidRPr="002E087A">
        <w:rPr>
          <w:rFonts w:ascii="Times New Roman CYR" w:hAnsi="Times New Roman CYR" w:cs="Times New Roman CYR"/>
          <w:sz w:val="24"/>
        </w:rPr>
        <w:t>.</w:t>
      </w:r>
    </w:p>
    <w:p w14:paraId="0CE30AA2"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Система </w:t>
      </w:r>
      <w:proofErr w:type="spellStart"/>
      <w:r w:rsidRPr="002E087A">
        <w:rPr>
          <w:rFonts w:ascii="Times New Roman CYR" w:hAnsi="Times New Roman CYR" w:cs="Times New Roman CYR"/>
          <w:sz w:val="24"/>
        </w:rPr>
        <w:t>оцiнювання</w:t>
      </w:r>
      <w:proofErr w:type="spellEnd"/>
      <w:r w:rsidRPr="002E087A">
        <w:rPr>
          <w:rFonts w:ascii="Times New Roman CYR" w:hAnsi="Times New Roman CYR" w:cs="Times New Roman CYR"/>
          <w:sz w:val="24"/>
        </w:rPr>
        <w:t xml:space="preserve"> та </w:t>
      </w:r>
      <w:proofErr w:type="spellStart"/>
      <w:r w:rsidRPr="002E087A">
        <w:rPr>
          <w:rFonts w:ascii="Times New Roman CYR" w:hAnsi="Times New Roman CYR" w:cs="Times New Roman CYR"/>
          <w:sz w:val="24"/>
        </w:rPr>
        <w:t>управлiння</w:t>
      </w:r>
      <w:proofErr w:type="spellEnd"/>
      <w:r w:rsidRPr="002E087A">
        <w:rPr>
          <w:rFonts w:ascii="Times New Roman CYR" w:hAnsi="Times New Roman CYR" w:cs="Times New Roman CYR"/>
          <w:sz w:val="24"/>
        </w:rPr>
        <w:t xml:space="preserve"> ризиками товариства охоплює </w:t>
      </w:r>
      <w:proofErr w:type="spellStart"/>
      <w:r w:rsidRPr="002E087A">
        <w:rPr>
          <w:rFonts w:ascii="Times New Roman CYR" w:hAnsi="Times New Roman CYR" w:cs="Times New Roman CYR"/>
          <w:sz w:val="24"/>
        </w:rPr>
        <w:t>всi</w:t>
      </w:r>
      <w:proofErr w:type="spellEnd"/>
      <w:r w:rsidRPr="002E087A">
        <w:rPr>
          <w:rFonts w:ascii="Times New Roman CYR" w:hAnsi="Times New Roman CYR" w:cs="Times New Roman CYR"/>
          <w:sz w:val="24"/>
        </w:rPr>
        <w:t xml:space="preserve"> ризики, які </w:t>
      </w:r>
      <w:proofErr w:type="spellStart"/>
      <w:r w:rsidRPr="002E087A">
        <w:rPr>
          <w:rFonts w:ascii="Times New Roman CYR" w:hAnsi="Times New Roman CYR" w:cs="Times New Roman CYR"/>
          <w:sz w:val="24"/>
        </w:rPr>
        <w:t>притаманнi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дiяльностi</w:t>
      </w:r>
      <w:proofErr w:type="spellEnd"/>
      <w:r w:rsidRPr="002E087A">
        <w:rPr>
          <w:rFonts w:ascii="Times New Roman CYR" w:hAnsi="Times New Roman CYR" w:cs="Times New Roman CYR"/>
          <w:sz w:val="24"/>
        </w:rPr>
        <w:t xml:space="preserve"> товариства, забезпечує виявлення, </w:t>
      </w:r>
      <w:proofErr w:type="spellStart"/>
      <w:r w:rsidRPr="002E087A">
        <w:rPr>
          <w:rFonts w:ascii="Times New Roman CYR" w:hAnsi="Times New Roman CYR" w:cs="Times New Roman CYR"/>
          <w:sz w:val="24"/>
        </w:rPr>
        <w:t>вимiрювання</w:t>
      </w:r>
      <w:proofErr w:type="spellEnd"/>
      <w:r w:rsidRPr="002E087A">
        <w:rPr>
          <w:rFonts w:ascii="Times New Roman CYR" w:hAnsi="Times New Roman CYR" w:cs="Times New Roman CYR"/>
          <w:sz w:val="24"/>
        </w:rPr>
        <w:t xml:space="preserve"> та контроль </w:t>
      </w:r>
      <w:proofErr w:type="spellStart"/>
      <w:r w:rsidRPr="002E087A">
        <w:rPr>
          <w:rFonts w:ascii="Times New Roman CYR" w:hAnsi="Times New Roman CYR" w:cs="Times New Roman CYR"/>
          <w:sz w:val="24"/>
        </w:rPr>
        <w:t>кiлькостi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ризикiв</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Управлiння</w:t>
      </w:r>
      <w:proofErr w:type="spellEnd"/>
      <w:r w:rsidRPr="002E087A">
        <w:rPr>
          <w:rFonts w:ascii="Times New Roman CYR" w:hAnsi="Times New Roman CYR" w:cs="Times New Roman CYR"/>
          <w:sz w:val="24"/>
        </w:rPr>
        <w:t xml:space="preserve"> ризиками передбачає </w:t>
      </w:r>
      <w:proofErr w:type="spellStart"/>
      <w:r w:rsidRPr="002E087A">
        <w:rPr>
          <w:rFonts w:ascii="Times New Roman CYR" w:hAnsi="Times New Roman CYR" w:cs="Times New Roman CYR"/>
          <w:sz w:val="24"/>
        </w:rPr>
        <w:t>наявнiсть</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послiдовних</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рiшень</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процесiв</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квалiфiкованого</w:t>
      </w:r>
      <w:proofErr w:type="spellEnd"/>
      <w:r w:rsidRPr="002E087A">
        <w:rPr>
          <w:rFonts w:ascii="Times New Roman CYR" w:hAnsi="Times New Roman CYR" w:cs="Times New Roman CYR"/>
          <w:sz w:val="24"/>
        </w:rPr>
        <w:t xml:space="preserve"> персоналу i систем контролю. Корпоративне </w:t>
      </w:r>
      <w:proofErr w:type="spellStart"/>
      <w:r w:rsidRPr="002E087A">
        <w:rPr>
          <w:rFonts w:ascii="Times New Roman CYR" w:hAnsi="Times New Roman CYR" w:cs="Times New Roman CYR"/>
          <w:sz w:val="24"/>
        </w:rPr>
        <w:t>управлiння</w:t>
      </w:r>
      <w:proofErr w:type="spellEnd"/>
      <w:r w:rsidRPr="002E087A">
        <w:rPr>
          <w:rFonts w:ascii="Times New Roman CYR" w:hAnsi="Times New Roman CYR" w:cs="Times New Roman CYR"/>
          <w:sz w:val="24"/>
        </w:rPr>
        <w:t xml:space="preserve"> забезпечує чесний та прозорий </w:t>
      </w:r>
      <w:proofErr w:type="spellStart"/>
      <w:r w:rsidRPr="002E087A">
        <w:rPr>
          <w:rFonts w:ascii="Times New Roman CYR" w:hAnsi="Times New Roman CYR" w:cs="Times New Roman CYR"/>
          <w:sz w:val="24"/>
        </w:rPr>
        <w:t>бiзнес</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вiдповiдальнiсть</w:t>
      </w:r>
      <w:proofErr w:type="spellEnd"/>
      <w:r w:rsidRPr="002E087A">
        <w:rPr>
          <w:rFonts w:ascii="Times New Roman CYR" w:hAnsi="Times New Roman CYR" w:cs="Times New Roman CYR"/>
          <w:sz w:val="24"/>
        </w:rPr>
        <w:t xml:space="preserve"> та </w:t>
      </w:r>
      <w:proofErr w:type="spellStart"/>
      <w:r w:rsidRPr="002E087A">
        <w:rPr>
          <w:rFonts w:ascii="Times New Roman CYR" w:hAnsi="Times New Roman CYR" w:cs="Times New Roman CYR"/>
          <w:sz w:val="24"/>
        </w:rPr>
        <w:t>пiдзвiтнiсть</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усiх</w:t>
      </w:r>
      <w:proofErr w:type="spellEnd"/>
      <w:r w:rsidRPr="002E087A">
        <w:rPr>
          <w:rFonts w:ascii="Times New Roman CYR" w:hAnsi="Times New Roman CYR" w:cs="Times New Roman CYR"/>
          <w:sz w:val="24"/>
        </w:rPr>
        <w:t xml:space="preserve"> залучених до цього </w:t>
      </w:r>
      <w:proofErr w:type="spellStart"/>
      <w:r w:rsidRPr="002E087A">
        <w:rPr>
          <w:rFonts w:ascii="Times New Roman CYR" w:hAnsi="Times New Roman CYR" w:cs="Times New Roman CYR"/>
          <w:sz w:val="24"/>
        </w:rPr>
        <w:t>сторiн</w:t>
      </w:r>
      <w:proofErr w:type="spellEnd"/>
      <w:r w:rsidRPr="002E087A">
        <w:rPr>
          <w:rFonts w:ascii="Times New Roman CYR" w:hAnsi="Times New Roman CYR" w:cs="Times New Roman CYR"/>
          <w:sz w:val="24"/>
        </w:rPr>
        <w:t>.</w:t>
      </w:r>
    </w:p>
    <w:p w14:paraId="7D1B9BF4"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На </w:t>
      </w:r>
      <w:proofErr w:type="spellStart"/>
      <w:r w:rsidRPr="002E087A">
        <w:rPr>
          <w:rFonts w:ascii="Times New Roman CYR" w:hAnsi="Times New Roman CYR" w:cs="Times New Roman CYR"/>
          <w:sz w:val="24"/>
        </w:rPr>
        <w:t>iндивiдуальному</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рiвнi</w:t>
      </w:r>
      <w:proofErr w:type="spellEnd"/>
      <w:r w:rsidRPr="002E087A">
        <w:rPr>
          <w:rFonts w:ascii="Times New Roman CYR" w:hAnsi="Times New Roman CYR" w:cs="Times New Roman CYR"/>
          <w:sz w:val="24"/>
        </w:rPr>
        <w:t xml:space="preserve"> є ризики розкрадання, ризики укладання </w:t>
      </w:r>
      <w:proofErr w:type="spellStart"/>
      <w:r w:rsidRPr="002E087A">
        <w:rPr>
          <w:rFonts w:ascii="Times New Roman CYR" w:hAnsi="Times New Roman CYR" w:cs="Times New Roman CYR"/>
          <w:sz w:val="24"/>
        </w:rPr>
        <w:t>договорiв</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якi</w:t>
      </w:r>
      <w:proofErr w:type="spellEnd"/>
      <w:r w:rsidRPr="002E087A">
        <w:rPr>
          <w:rFonts w:ascii="Times New Roman CYR" w:hAnsi="Times New Roman CYR" w:cs="Times New Roman CYR"/>
          <w:sz w:val="24"/>
        </w:rPr>
        <w:t xml:space="preserve"> наносять збитки товариству. Заходи контролю, </w:t>
      </w:r>
      <w:proofErr w:type="spellStart"/>
      <w:r w:rsidRPr="002E087A">
        <w:rPr>
          <w:rFonts w:ascii="Times New Roman CYR" w:hAnsi="Times New Roman CYR" w:cs="Times New Roman CYR"/>
          <w:sz w:val="24"/>
        </w:rPr>
        <w:t>якi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здiйснюються</w:t>
      </w:r>
      <w:proofErr w:type="spellEnd"/>
      <w:r w:rsidRPr="002E087A">
        <w:rPr>
          <w:rFonts w:ascii="Times New Roman CYR" w:hAnsi="Times New Roman CYR" w:cs="Times New Roman CYR"/>
          <w:sz w:val="24"/>
        </w:rPr>
        <w:t xml:space="preserve"> товариством - контроль за </w:t>
      </w:r>
      <w:proofErr w:type="spellStart"/>
      <w:r w:rsidRPr="002E087A">
        <w:rPr>
          <w:rFonts w:ascii="Times New Roman CYR" w:hAnsi="Times New Roman CYR" w:cs="Times New Roman CYR"/>
          <w:sz w:val="24"/>
        </w:rPr>
        <w:t>наявнiстю</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особистiсними</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квалiфiкацiйними</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критерiями</w:t>
      </w:r>
      <w:proofErr w:type="spellEnd"/>
      <w:r w:rsidRPr="002E087A">
        <w:rPr>
          <w:rFonts w:ascii="Times New Roman CYR" w:hAnsi="Times New Roman CYR" w:cs="Times New Roman CYR"/>
          <w:sz w:val="24"/>
        </w:rPr>
        <w:t xml:space="preserve"> (чесність, відповідальність, порядність), </w:t>
      </w:r>
      <w:proofErr w:type="spellStart"/>
      <w:r w:rsidRPr="002E087A">
        <w:rPr>
          <w:rFonts w:ascii="Times New Roman CYR" w:hAnsi="Times New Roman CYR" w:cs="Times New Roman CYR"/>
          <w:sz w:val="24"/>
        </w:rPr>
        <w:t>наявнiстю</w:t>
      </w:r>
      <w:proofErr w:type="spellEnd"/>
      <w:r w:rsidRPr="002E087A">
        <w:rPr>
          <w:rFonts w:ascii="Times New Roman CYR" w:hAnsi="Times New Roman CYR" w:cs="Times New Roman CYR"/>
          <w:sz w:val="24"/>
        </w:rPr>
        <w:t xml:space="preserve"> посадових </w:t>
      </w:r>
      <w:proofErr w:type="spellStart"/>
      <w:r w:rsidRPr="002E087A">
        <w:rPr>
          <w:rFonts w:ascii="Times New Roman CYR" w:hAnsi="Times New Roman CYR" w:cs="Times New Roman CYR"/>
          <w:sz w:val="24"/>
        </w:rPr>
        <w:t>iнструкцiй</w:t>
      </w:r>
      <w:proofErr w:type="spellEnd"/>
      <w:r w:rsidRPr="002E087A">
        <w:rPr>
          <w:rFonts w:ascii="Times New Roman CYR" w:hAnsi="Times New Roman CYR" w:cs="Times New Roman CYR"/>
          <w:sz w:val="24"/>
        </w:rPr>
        <w:t xml:space="preserve">, контроль за об'ємом </w:t>
      </w:r>
      <w:proofErr w:type="spellStart"/>
      <w:r w:rsidRPr="002E087A">
        <w:rPr>
          <w:rFonts w:ascii="Times New Roman CYR" w:hAnsi="Times New Roman CYR" w:cs="Times New Roman CYR"/>
          <w:sz w:val="24"/>
        </w:rPr>
        <w:t>ресурсiв</w:t>
      </w:r>
      <w:proofErr w:type="spellEnd"/>
      <w:r w:rsidRPr="002E087A">
        <w:rPr>
          <w:rFonts w:ascii="Times New Roman CYR" w:hAnsi="Times New Roman CYR" w:cs="Times New Roman CYR"/>
          <w:sz w:val="24"/>
        </w:rPr>
        <w:t xml:space="preserve">, проведення процедур </w:t>
      </w:r>
      <w:proofErr w:type="spellStart"/>
      <w:r w:rsidRPr="002E087A">
        <w:rPr>
          <w:rFonts w:ascii="Times New Roman CYR" w:hAnsi="Times New Roman CYR" w:cs="Times New Roman CYR"/>
          <w:sz w:val="24"/>
        </w:rPr>
        <w:t>звiряння</w:t>
      </w:r>
      <w:proofErr w:type="spellEnd"/>
      <w:r w:rsidRPr="002E087A">
        <w:rPr>
          <w:rFonts w:ascii="Times New Roman CYR" w:hAnsi="Times New Roman CYR" w:cs="Times New Roman CYR"/>
          <w:sz w:val="24"/>
        </w:rPr>
        <w:t xml:space="preserve">, узгодження та </w:t>
      </w:r>
      <w:proofErr w:type="spellStart"/>
      <w:r w:rsidRPr="002E087A">
        <w:rPr>
          <w:rFonts w:ascii="Times New Roman CYR" w:hAnsi="Times New Roman CYR" w:cs="Times New Roman CYR"/>
          <w:sz w:val="24"/>
        </w:rPr>
        <w:t>вiзування</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документiв</w:t>
      </w:r>
      <w:proofErr w:type="spellEnd"/>
      <w:r w:rsidRPr="002E087A">
        <w:rPr>
          <w:rFonts w:ascii="Times New Roman CYR" w:hAnsi="Times New Roman CYR" w:cs="Times New Roman CYR"/>
          <w:sz w:val="24"/>
        </w:rPr>
        <w:t>.</w:t>
      </w:r>
    </w:p>
    <w:p w14:paraId="273ACBD4"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На </w:t>
      </w:r>
      <w:proofErr w:type="spellStart"/>
      <w:r w:rsidRPr="002E087A">
        <w:rPr>
          <w:rFonts w:ascii="Times New Roman CYR" w:hAnsi="Times New Roman CYR" w:cs="Times New Roman CYR"/>
          <w:sz w:val="24"/>
        </w:rPr>
        <w:t>мiкрорiвнi</w:t>
      </w:r>
      <w:proofErr w:type="spellEnd"/>
      <w:r w:rsidRPr="002E087A">
        <w:rPr>
          <w:rFonts w:ascii="Times New Roman CYR" w:hAnsi="Times New Roman CYR" w:cs="Times New Roman CYR"/>
          <w:sz w:val="24"/>
        </w:rPr>
        <w:t xml:space="preserve"> є ризики </w:t>
      </w:r>
      <w:proofErr w:type="spellStart"/>
      <w:r w:rsidRPr="002E087A">
        <w:rPr>
          <w:rFonts w:ascii="Times New Roman CYR" w:hAnsi="Times New Roman CYR" w:cs="Times New Roman CYR"/>
          <w:sz w:val="24"/>
        </w:rPr>
        <w:t>неплатоспроможностi</w:t>
      </w:r>
      <w:proofErr w:type="spellEnd"/>
      <w:r w:rsidRPr="002E087A">
        <w:rPr>
          <w:rFonts w:ascii="Times New Roman CYR" w:hAnsi="Times New Roman CYR" w:cs="Times New Roman CYR"/>
          <w:sz w:val="24"/>
        </w:rPr>
        <w:t xml:space="preserve"> (зниження </w:t>
      </w:r>
      <w:proofErr w:type="spellStart"/>
      <w:r w:rsidRPr="002E087A">
        <w:rPr>
          <w:rFonts w:ascii="Times New Roman CYR" w:hAnsi="Times New Roman CYR" w:cs="Times New Roman CYR"/>
          <w:sz w:val="24"/>
        </w:rPr>
        <w:t>капiталу</w:t>
      </w:r>
      <w:proofErr w:type="spellEnd"/>
      <w:r w:rsidRPr="002E087A">
        <w:rPr>
          <w:rFonts w:ascii="Times New Roman CYR" w:hAnsi="Times New Roman CYR" w:cs="Times New Roman CYR"/>
          <w:sz w:val="24"/>
        </w:rPr>
        <w:t xml:space="preserve">), ризик втрати </w:t>
      </w:r>
      <w:proofErr w:type="spellStart"/>
      <w:r w:rsidRPr="002E087A">
        <w:rPr>
          <w:rFonts w:ascii="Times New Roman CYR" w:hAnsi="Times New Roman CYR" w:cs="Times New Roman CYR"/>
          <w:sz w:val="24"/>
        </w:rPr>
        <w:t>лiквiдностi</w:t>
      </w:r>
      <w:proofErr w:type="spellEnd"/>
      <w:r w:rsidRPr="002E087A">
        <w:rPr>
          <w:rFonts w:ascii="Times New Roman CYR" w:hAnsi="Times New Roman CYR" w:cs="Times New Roman CYR"/>
          <w:sz w:val="24"/>
        </w:rPr>
        <w:t xml:space="preserve">, правовий ризик, ринковий ризик (ризик втрати доходу). Заходи контролю - контроль </w:t>
      </w:r>
      <w:proofErr w:type="spellStart"/>
      <w:r w:rsidRPr="002E087A">
        <w:rPr>
          <w:rFonts w:ascii="Times New Roman CYR" w:hAnsi="Times New Roman CYR" w:cs="Times New Roman CYR"/>
          <w:sz w:val="24"/>
        </w:rPr>
        <w:t>достовiрностi</w:t>
      </w:r>
      <w:proofErr w:type="spellEnd"/>
      <w:r w:rsidRPr="002E087A">
        <w:rPr>
          <w:rFonts w:ascii="Times New Roman CYR" w:hAnsi="Times New Roman CYR" w:cs="Times New Roman CYR"/>
          <w:sz w:val="24"/>
        </w:rPr>
        <w:t xml:space="preserve"> наданої </w:t>
      </w:r>
      <w:proofErr w:type="spellStart"/>
      <w:r w:rsidRPr="002E087A">
        <w:rPr>
          <w:rFonts w:ascii="Times New Roman CYR" w:hAnsi="Times New Roman CYR" w:cs="Times New Roman CYR"/>
          <w:sz w:val="24"/>
        </w:rPr>
        <w:t>керiвництву</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iнформацiї</w:t>
      </w:r>
      <w:proofErr w:type="spellEnd"/>
      <w:r w:rsidRPr="002E087A">
        <w:rPr>
          <w:rFonts w:ascii="Times New Roman CYR" w:hAnsi="Times New Roman CYR" w:cs="Times New Roman CYR"/>
          <w:sz w:val="24"/>
        </w:rPr>
        <w:t xml:space="preserve"> про поточний стан </w:t>
      </w:r>
      <w:proofErr w:type="spellStart"/>
      <w:r w:rsidRPr="002E087A">
        <w:rPr>
          <w:rFonts w:ascii="Times New Roman CYR" w:hAnsi="Times New Roman CYR" w:cs="Times New Roman CYR"/>
          <w:sz w:val="24"/>
        </w:rPr>
        <w:t>показникiв</w:t>
      </w:r>
      <w:proofErr w:type="spellEnd"/>
      <w:r w:rsidRPr="002E087A">
        <w:rPr>
          <w:rFonts w:ascii="Times New Roman CYR" w:hAnsi="Times New Roman CYR" w:cs="Times New Roman CYR"/>
          <w:sz w:val="24"/>
        </w:rPr>
        <w:t xml:space="preserve"> на ринку, контроль дотримання юридичної </w:t>
      </w:r>
      <w:proofErr w:type="spellStart"/>
      <w:r w:rsidRPr="002E087A">
        <w:rPr>
          <w:rFonts w:ascii="Times New Roman CYR" w:hAnsi="Times New Roman CYR" w:cs="Times New Roman CYR"/>
          <w:sz w:val="24"/>
        </w:rPr>
        <w:t>правомiрностi</w:t>
      </w:r>
      <w:proofErr w:type="spellEnd"/>
      <w:r w:rsidRPr="002E087A">
        <w:rPr>
          <w:rFonts w:ascii="Times New Roman CYR" w:hAnsi="Times New Roman CYR" w:cs="Times New Roman CYR"/>
          <w:sz w:val="24"/>
        </w:rPr>
        <w:t xml:space="preserve"> та </w:t>
      </w:r>
      <w:proofErr w:type="spellStart"/>
      <w:r w:rsidRPr="002E087A">
        <w:rPr>
          <w:rFonts w:ascii="Times New Roman CYR" w:hAnsi="Times New Roman CYR" w:cs="Times New Roman CYR"/>
          <w:sz w:val="24"/>
        </w:rPr>
        <w:t>економiчної</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доцiльностi</w:t>
      </w:r>
      <w:proofErr w:type="spellEnd"/>
      <w:r w:rsidRPr="002E087A">
        <w:rPr>
          <w:rFonts w:ascii="Times New Roman CYR" w:hAnsi="Times New Roman CYR" w:cs="Times New Roman CYR"/>
          <w:sz w:val="24"/>
        </w:rPr>
        <w:t xml:space="preserve">, угод, що укладаються, контроль за </w:t>
      </w:r>
      <w:proofErr w:type="spellStart"/>
      <w:r w:rsidRPr="002E087A">
        <w:rPr>
          <w:rFonts w:ascii="Times New Roman CYR" w:hAnsi="Times New Roman CYR" w:cs="Times New Roman CYR"/>
          <w:sz w:val="24"/>
        </w:rPr>
        <w:t>вiдповiднiстю</w:t>
      </w:r>
      <w:proofErr w:type="spellEnd"/>
      <w:r w:rsidRPr="002E087A">
        <w:rPr>
          <w:rFonts w:ascii="Times New Roman CYR" w:hAnsi="Times New Roman CYR" w:cs="Times New Roman CYR"/>
          <w:sz w:val="24"/>
        </w:rPr>
        <w:t xml:space="preserve"> даних </w:t>
      </w:r>
      <w:proofErr w:type="spellStart"/>
      <w:r w:rsidRPr="002E087A">
        <w:rPr>
          <w:rFonts w:ascii="Times New Roman CYR" w:hAnsi="Times New Roman CYR" w:cs="Times New Roman CYR"/>
          <w:sz w:val="24"/>
        </w:rPr>
        <w:t>фiнансової</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звiтностi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регiстрам</w:t>
      </w:r>
      <w:proofErr w:type="spellEnd"/>
      <w:r w:rsidRPr="002E087A">
        <w:rPr>
          <w:rFonts w:ascii="Times New Roman CYR" w:hAnsi="Times New Roman CYR" w:cs="Times New Roman CYR"/>
          <w:sz w:val="24"/>
        </w:rPr>
        <w:t xml:space="preserve"> синтетичного та </w:t>
      </w:r>
      <w:proofErr w:type="spellStart"/>
      <w:r w:rsidRPr="002E087A">
        <w:rPr>
          <w:rFonts w:ascii="Times New Roman CYR" w:hAnsi="Times New Roman CYR" w:cs="Times New Roman CYR"/>
          <w:sz w:val="24"/>
        </w:rPr>
        <w:t>аналiтичного</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облiку</w:t>
      </w:r>
      <w:proofErr w:type="spellEnd"/>
      <w:r w:rsidRPr="002E087A">
        <w:rPr>
          <w:rFonts w:ascii="Times New Roman CYR" w:hAnsi="Times New Roman CYR" w:cs="Times New Roman CYR"/>
          <w:sz w:val="24"/>
        </w:rPr>
        <w:t>.</w:t>
      </w:r>
    </w:p>
    <w:p w14:paraId="15AA59D0"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Юридичний ризик - це наявний або </w:t>
      </w:r>
      <w:proofErr w:type="spellStart"/>
      <w:r w:rsidRPr="002E087A">
        <w:rPr>
          <w:rFonts w:ascii="Times New Roman CYR" w:hAnsi="Times New Roman CYR" w:cs="Times New Roman CYR"/>
          <w:sz w:val="24"/>
        </w:rPr>
        <w:t>потенцiйний</w:t>
      </w:r>
      <w:proofErr w:type="spellEnd"/>
      <w:r w:rsidRPr="002E087A">
        <w:rPr>
          <w:rFonts w:ascii="Times New Roman CYR" w:hAnsi="Times New Roman CYR" w:cs="Times New Roman CYR"/>
          <w:sz w:val="24"/>
        </w:rPr>
        <w:t xml:space="preserve"> ризик для надходжень та </w:t>
      </w:r>
      <w:proofErr w:type="spellStart"/>
      <w:r w:rsidRPr="002E087A">
        <w:rPr>
          <w:rFonts w:ascii="Times New Roman CYR" w:hAnsi="Times New Roman CYR" w:cs="Times New Roman CYR"/>
          <w:sz w:val="24"/>
        </w:rPr>
        <w:t>капiталу</w:t>
      </w:r>
      <w:proofErr w:type="spellEnd"/>
      <w:r w:rsidRPr="002E087A">
        <w:rPr>
          <w:rFonts w:ascii="Times New Roman CYR" w:hAnsi="Times New Roman CYR" w:cs="Times New Roman CYR"/>
          <w:sz w:val="24"/>
        </w:rPr>
        <w:t xml:space="preserve">, який виникає через порушення або недотримання товариством вимог </w:t>
      </w:r>
      <w:proofErr w:type="spellStart"/>
      <w:r w:rsidRPr="002E087A">
        <w:rPr>
          <w:rFonts w:ascii="Times New Roman CYR" w:hAnsi="Times New Roman CYR" w:cs="Times New Roman CYR"/>
          <w:sz w:val="24"/>
        </w:rPr>
        <w:t>законiв</w:t>
      </w:r>
      <w:proofErr w:type="spellEnd"/>
      <w:r w:rsidRPr="002E087A">
        <w:rPr>
          <w:rFonts w:ascii="Times New Roman CYR" w:hAnsi="Times New Roman CYR" w:cs="Times New Roman CYR"/>
          <w:sz w:val="24"/>
        </w:rPr>
        <w:t xml:space="preserve">, нормативно-правових </w:t>
      </w:r>
      <w:proofErr w:type="spellStart"/>
      <w:r w:rsidRPr="002E087A">
        <w:rPr>
          <w:rFonts w:ascii="Times New Roman CYR" w:hAnsi="Times New Roman CYR" w:cs="Times New Roman CYR"/>
          <w:sz w:val="24"/>
        </w:rPr>
        <w:t>актiв</w:t>
      </w:r>
      <w:proofErr w:type="spellEnd"/>
      <w:r w:rsidRPr="002E087A">
        <w:rPr>
          <w:rFonts w:ascii="Times New Roman CYR" w:hAnsi="Times New Roman CYR" w:cs="Times New Roman CYR"/>
          <w:sz w:val="24"/>
        </w:rPr>
        <w:t xml:space="preserve">, угод, прийнятої практики або етичних норм, а також через </w:t>
      </w:r>
      <w:proofErr w:type="spellStart"/>
      <w:r w:rsidRPr="002E087A">
        <w:rPr>
          <w:rFonts w:ascii="Times New Roman CYR" w:hAnsi="Times New Roman CYR" w:cs="Times New Roman CYR"/>
          <w:sz w:val="24"/>
        </w:rPr>
        <w:t>можливiсть</w:t>
      </w:r>
      <w:proofErr w:type="spellEnd"/>
      <w:r w:rsidRPr="002E087A">
        <w:rPr>
          <w:rFonts w:ascii="Times New Roman CYR" w:hAnsi="Times New Roman CYR" w:cs="Times New Roman CYR"/>
          <w:sz w:val="24"/>
        </w:rPr>
        <w:t xml:space="preserve"> двозначного тлумачення встановлених </w:t>
      </w:r>
      <w:proofErr w:type="spellStart"/>
      <w:r w:rsidRPr="002E087A">
        <w:rPr>
          <w:rFonts w:ascii="Times New Roman CYR" w:hAnsi="Times New Roman CYR" w:cs="Times New Roman CYR"/>
          <w:sz w:val="24"/>
        </w:rPr>
        <w:t>законiв</w:t>
      </w:r>
      <w:proofErr w:type="spellEnd"/>
      <w:r w:rsidRPr="002E087A">
        <w:rPr>
          <w:rFonts w:ascii="Times New Roman CYR" w:hAnsi="Times New Roman CYR" w:cs="Times New Roman CYR"/>
          <w:sz w:val="24"/>
        </w:rPr>
        <w:t xml:space="preserve"> або правил.</w:t>
      </w:r>
    </w:p>
    <w:p w14:paraId="43443337"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На </w:t>
      </w:r>
      <w:proofErr w:type="spellStart"/>
      <w:r w:rsidRPr="002E087A">
        <w:rPr>
          <w:rFonts w:ascii="Times New Roman CYR" w:hAnsi="Times New Roman CYR" w:cs="Times New Roman CYR"/>
          <w:sz w:val="24"/>
        </w:rPr>
        <w:t>сьогоднiшнiй</w:t>
      </w:r>
      <w:proofErr w:type="spellEnd"/>
      <w:r w:rsidRPr="002E087A">
        <w:rPr>
          <w:rFonts w:ascii="Times New Roman CYR" w:hAnsi="Times New Roman CYR" w:cs="Times New Roman CYR"/>
          <w:sz w:val="24"/>
        </w:rPr>
        <w:t xml:space="preserve"> день в </w:t>
      </w:r>
      <w:proofErr w:type="spellStart"/>
      <w:r w:rsidRPr="002E087A">
        <w:rPr>
          <w:rFonts w:ascii="Times New Roman CYR" w:hAnsi="Times New Roman CYR" w:cs="Times New Roman CYR"/>
          <w:sz w:val="24"/>
        </w:rPr>
        <w:t>Українi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iснує</w:t>
      </w:r>
      <w:proofErr w:type="spellEnd"/>
      <w:r w:rsidRPr="002E087A">
        <w:rPr>
          <w:rFonts w:ascii="Times New Roman CYR" w:hAnsi="Times New Roman CYR" w:cs="Times New Roman CYR"/>
          <w:sz w:val="24"/>
        </w:rPr>
        <w:t xml:space="preserve"> податкове законодавство, положення якого допускають </w:t>
      </w:r>
      <w:proofErr w:type="spellStart"/>
      <w:r w:rsidRPr="002E087A">
        <w:rPr>
          <w:rFonts w:ascii="Times New Roman CYR" w:hAnsi="Times New Roman CYR" w:cs="Times New Roman CYR"/>
          <w:sz w:val="24"/>
        </w:rPr>
        <w:lastRenderedPageBreak/>
        <w:t>рiзну</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iнтерпретацiю</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Крiм</w:t>
      </w:r>
      <w:proofErr w:type="spellEnd"/>
      <w:r w:rsidRPr="002E087A">
        <w:rPr>
          <w:rFonts w:ascii="Times New Roman CYR" w:hAnsi="Times New Roman CYR" w:cs="Times New Roman CYR"/>
          <w:sz w:val="24"/>
        </w:rPr>
        <w:t xml:space="preserve"> того, встановилася практика, коли </w:t>
      </w:r>
      <w:proofErr w:type="spellStart"/>
      <w:r w:rsidRPr="002E087A">
        <w:rPr>
          <w:rFonts w:ascii="Times New Roman CYR" w:hAnsi="Times New Roman CYR" w:cs="Times New Roman CYR"/>
          <w:sz w:val="24"/>
        </w:rPr>
        <w:t>податковi</w:t>
      </w:r>
      <w:proofErr w:type="spellEnd"/>
      <w:r w:rsidRPr="002E087A">
        <w:rPr>
          <w:rFonts w:ascii="Times New Roman CYR" w:hAnsi="Times New Roman CYR" w:cs="Times New Roman CYR"/>
          <w:sz w:val="24"/>
        </w:rPr>
        <w:t xml:space="preserve"> органи на </w:t>
      </w:r>
      <w:proofErr w:type="spellStart"/>
      <w:r w:rsidRPr="002E087A">
        <w:rPr>
          <w:rFonts w:ascii="Times New Roman CYR" w:hAnsi="Times New Roman CYR" w:cs="Times New Roman CYR"/>
          <w:sz w:val="24"/>
        </w:rPr>
        <w:t>свiй</w:t>
      </w:r>
      <w:proofErr w:type="spellEnd"/>
      <w:r w:rsidRPr="002E087A">
        <w:rPr>
          <w:rFonts w:ascii="Times New Roman CYR" w:hAnsi="Times New Roman CYR" w:cs="Times New Roman CYR"/>
          <w:sz w:val="24"/>
        </w:rPr>
        <w:t xml:space="preserve"> власний розсуд приймають </w:t>
      </w:r>
      <w:proofErr w:type="spellStart"/>
      <w:r w:rsidRPr="002E087A">
        <w:rPr>
          <w:rFonts w:ascii="Times New Roman CYR" w:hAnsi="Times New Roman CYR" w:cs="Times New Roman CYR"/>
          <w:sz w:val="24"/>
        </w:rPr>
        <w:t>рiшення</w:t>
      </w:r>
      <w:proofErr w:type="spellEnd"/>
      <w:r w:rsidRPr="002E087A">
        <w:rPr>
          <w:rFonts w:ascii="Times New Roman CYR" w:hAnsi="Times New Roman CYR" w:cs="Times New Roman CYR"/>
          <w:sz w:val="24"/>
        </w:rPr>
        <w:t xml:space="preserve">, у той час як нормативна база для такого </w:t>
      </w:r>
      <w:proofErr w:type="spellStart"/>
      <w:r w:rsidRPr="002E087A">
        <w:rPr>
          <w:rFonts w:ascii="Times New Roman CYR" w:hAnsi="Times New Roman CYR" w:cs="Times New Roman CYR"/>
          <w:sz w:val="24"/>
        </w:rPr>
        <w:t>рiшення</w:t>
      </w:r>
      <w:proofErr w:type="spellEnd"/>
      <w:r w:rsidRPr="002E087A">
        <w:rPr>
          <w:rFonts w:ascii="Times New Roman CYR" w:hAnsi="Times New Roman CYR" w:cs="Times New Roman CYR"/>
          <w:sz w:val="24"/>
        </w:rPr>
        <w:t xml:space="preserve"> є недостатньою. </w:t>
      </w:r>
      <w:proofErr w:type="spellStart"/>
      <w:r w:rsidRPr="002E087A">
        <w:rPr>
          <w:rFonts w:ascii="Times New Roman CYR" w:hAnsi="Times New Roman CYR" w:cs="Times New Roman CYR"/>
          <w:sz w:val="24"/>
        </w:rPr>
        <w:t>Всi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цi</w:t>
      </w:r>
      <w:proofErr w:type="spellEnd"/>
      <w:r w:rsidRPr="002E087A">
        <w:rPr>
          <w:rFonts w:ascii="Times New Roman CYR" w:hAnsi="Times New Roman CYR" w:cs="Times New Roman CYR"/>
          <w:sz w:val="24"/>
        </w:rPr>
        <w:t xml:space="preserve"> умови призводять до виникнення юридичного ризику, який може в майбутньому призвести до сплати штрафних </w:t>
      </w:r>
      <w:proofErr w:type="spellStart"/>
      <w:r w:rsidRPr="002E087A">
        <w:rPr>
          <w:rFonts w:ascii="Times New Roman CYR" w:hAnsi="Times New Roman CYR" w:cs="Times New Roman CYR"/>
          <w:sz w:val="24"/>
        </w:rPr>
        <w:t>санкцiй</w:t>
      </w:r>
      <w:proofErr w:type="spellEnd"/>
      <w:r w:rsidRPr="002E087A">
        <w:rPr>
          <w:rFonts w:ascii="Times New Roman CYR" w:hAnsi="Times New Roman CYR" w:cs="Times New Roman CYR"/>
          <w:sz w:val="24"/>
        </w:rPr>
        <w:t xml:space="preserve"> та </w:t>
      </w:r>
      <w:proofErr w:type="spellStart"/>
      <w:r w:rsidRPr="002E087A">
        <w:rPr>
          <w:rFonts w:ascii="Times New Roman CYR" w:hAnsi="Times New Roman CYR" w:cs="Times New Roman CYR"/>
          <w:sz w:val="24"/>
        </w:rPr>
        <w:t>адмiнiстративних</w:t>
      </w:r>
      <w:proofErr w:type="spellEnd"/>
      <w:r w:rsidRPr="002E087A">
        <w:rPr>
          <w:rFonts w:ascii="Times New Roman CYR" w:hAnsi="Times New Roman CYR" w:cs="Times New Roman CYR"/>
          <w:sz w:val="24"/>
        </w:rPr>
        <w:t xml:space="preserve"> стягнень.</w:t>
      </w:r>
    </w:p>
    <w:p w14:paraId="2A6D96BB" w14:textId="77777777" w:rsidR="002E087A" w:rsidRPr="002E087A" w:rsidRDefault="002E087A" w:rsidP="002E087A">
      <w:pPr>
        <w:widowControl w:val="0"/>
        <w:autoSpaceDE w:val="0"/>
        <w:autoSpaceDN w:val="0"/>
        <w:adjustRightInd w:val="0"/>
        <w:jc w:val="both"/>
        <w:rPr>
          <w:rFonts w:ascii="Times New Roman CYR" w:hAnsi="Times New Roman CYR" w:cs="Times New Roman CYR"/>
          <w:sz w:val="24"/>
        </w:rPr>
      </w:pPr>
      <w:r w:rsidRPr="002E087A">
        <w:rPr>
          <w:rFonts w:ascii="Times New Roman CYR" w:hAnsi="Times New Roman CYR" w:cs="Times New Roman CYR"/>
          <w:sz w:val="24"/>
        </w:rPr>
        <w:t xml:space="preserve">Протягом 2022 року не було </w:t>
      </w:r>
      <w:proofErr w:type="spellStart"/>
      <w:r w:rsidRPr="002E087A">
        <w:rPr>
          <w:rFonts w:ascii="Times New Roman CYR" w:hAnsi="Times New Roman CYR" w:cs="Times New Roman CYR"/>
          <w:sz w:val="24"/>
        </w:rPr>
        <w:t>випадкiв</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невiдповiдностi</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дiяльностi</w:t>
      </w:r>
      <w:proofErr w:type="spellEnd"/>
      <w:r w:rsidRPr="002E087A">
        <w:rPr>
          <w:rFonts w:ascii="Times New Roman CYR" w:hAnsi="Times New Roman CYR" w:cs="Times New Roman CYR"/>
          <w:sz w:val="24"/>
        </w:rPr>
        <w:t xml:space="preserve"> товариства вимогам регулятивних </w:t>
      </w:r>
      <w:proofErr w:type="spellStart"/>
      <w:r w:rsidRPr="002E087A">
        <w:rPr>
          <w:rFonts w:ascii="Times New Roman CYR" w:hAnsi="Times New Roman CYR" w:cs="Times New Roman CYR"/>
          <w:sz w:val="24"/>
        </w:rPr>
        <w:t>органiв</w:t>
      </w:r>
      <w:proofErr w:type="spellEnd"/>
      <w:r w:rsidRPr="002E087A">
        <w:rPr>
          <w:rFonts w:ascii="Times New Roman CYR" w:hAnsi="Times New Roman CYR" w:cs="Times New Roman CYR"/>
          <w:sz w:val="24"/>
        </w:rPr>
        <w:t xml:space="preserve">, яка могла б суттєво вплинути на </w:t>
      </w:r>
      <w:proofErr w:type="spellStart"/>
      <w:r w:rsidRPr="002E087A">
        <w:rPr>
          <w:rFonts w:ascii="Times New Roman CYR" w:hAnsi="Times New Roman CYR" w:cs="Times New Roman CYR"/>
          <w:sz w:val="24"/>
        </w:rPr>
        <w:t>фiнансову</w:t>
      </w:r>
      <w:proofErr w:type="spellEnd"/>
      <w:r w:rsidRPr="002E087A">
        <w:rPr>
          <w:rFonts w:ascii="Times New Roman CYR" w:hAnsi="Times New Roman CYR" w:cs="Times New Roman CYR"/>
          <w:sz w:val="24"/>
        </w:rPr>
        <w:t xml:space="preserve"> </w:t>
      </w:r>
      <w:proofErr w:type="spellStart"/>
      <w:r w:rsidRPr="002E087A">
        <w:rPr>
          <w:rFonts w:ascii="Times New Roman CYR" w:hAnsi="Times New Roman CYR" w:cs="Times New Roman CYR"/>
          <w:sz w:val="24"/>
        </w:rPr>
        <w:t>звiтнiсть</w:t>
      </w:r>
      <w:proofErr w:type="spellEnd"/>
      <w:r w:rsidRPr="002E087A">
        <w:rPr>
          <w:rFonts w:ascii="Times New Roman CYR" w:hAnsi="Times New Roman CYR" w:cs="Times New Roman CYR"/>
          <w:sz w:val="24"/>
        </w:rPr>
        <w:t xml:space="preserve"> в </w:t>
      </w:r>
      <w:proofErr w:type="spellStart"/>
      <w:r w:rsidRPr="002E087A">
        <w:rPr>
          <w:rFonts w:ascii="Times New Roman CYR" w:hAnsi="Times New Roman CYR" w:cs="Times New Roman CYR"/>
          <w:sz w:val="24"/>
        </w:rPr>
        <w:t>разi</w:t>
      </w:r>
      <w:proofErr w:type="spellEnd"/>
      <w:r w:rsidRPr="002E087A">
        <w:rPr>
          <w:rFonts w:ascii="Times New Roman CYR" w:hAnsi="Times New Roman CYR" w:cs="Times New Roman CYR"/>
          <w:sz w:val="24"/>
        </w:rPr>
        <w:t xml:space="preserve"> її </w:t>
      </w:r>
      <w:proofErr w:type="spellStart"/>
      <w:r w:rsidRPr="002E087A">
        <w:rPr>
          <w:rFonts w:ascii="Times New Roman CYR" w:hAnsi="Times New Roman CYR" w:cs="Times New Roman CYR"/>
          <w:sz w:val="24"/>
        </w:rPr>
        <w:t>наявностi</w:t>
      </w:r>
      <w:proofErr w:type="spellEnd"/>
      <w:r w:rsidRPr="002E087A">
        <w:rPr>
          <w:rFonts w:ascii="Times New Roman CYR" w:hAnsi="Times New Roman CYR" w:cs="Times New Roman CYR"/>
          <w:sz w:val="24"/>
        </w:rPr>
        <w:t>.</w:t>
      </w:r>
    </w:p>
    <w:p w14:paraId="493C3DE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положення, яке обмежує повноваження виконавчого органу приймати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враховуючи їх суму,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w:t>
      </w:r>
    </w:p>
    <w:p w14:paraId="27209D91"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29498FC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Товариства передбачена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Товариства, яка є органом, що контролює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але станом  на 31.12.2022 та 31.12.2021 року не створена. </w:t>
      </w:r>
    </w:p>
    <w:p w14:paraId="061E9A4C"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5F11FB8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є забезпечення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безпеки та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Товариства, захист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шляхом проведення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w:t>
      </w:r>
    </w:p>
    <w:p w14:paraId="4FEB1A12"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9540EF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чинного законодавства України, Статуту Товариства та Положення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w:t>
      </w:r>
    </w:p>
    <w:p w14:paraId="78CDE453"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DBD4DE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Компетенцiя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визначена чинним законодавством України та Статутом Товариства.</w:t>
      </w:r>
    </w:p>
    <w:p w14:paraId="32613875"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56BFAF2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пiдзвiтна</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доповiдає</w:t>
      </w:r>
      <w:proofErr w:type="spellEnd"/>
      <w:r>
        <w:rPr>
          <w:rFonts w:ascii="Times New Roman CYR" w:hAnsi="Times New Roman CYR" w:cs="Times New Roman CYR"/>
          <w:sz w:val="24"/>
          <w:szCs w:val="24"/>
        </w:rPr>
        <w:t xml:space="preserve"> про результати проведених нею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Загальним зборам та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Товариства.</w:t>
      </w:r>
    </w:p>
    <w:p w14:paraId="12B046E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F9D324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включаючи її Голову, є посадовими особами Товариства.</w:t>
      </w:r>
    </w:p>
    <w:p w14:paraId="1C9DF11C"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2377E8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вiдповiдають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повноту та </w:t>
      </w:r>
      <w:proofErr w:type="spellStart"/>
      <w:r>
        <w:rPr>
          <w:rFonts w:ascii="Times New Roman CYR" w:hAnsi="Times New Roman CYR" w:cs="Times New Roman CYR"/>
          <w:sz w:val="24"/>
          <w:szCs w:val="24"/>
        </w:rPr>
        <w:t>об'єктивнiсть</w:t>
      </w:r>
      <w:proofErr w:type="spellEnd"/>
      <w:r>
        <w:rPr>
          <w:rFonts w:ascii="Times New Roman CYR" w:hAnsi="Times New Roman CYR" w:cs="Times New Roman CYR"/>
          <w:sz w:val="24"/>
          <w:szCs w:val="24"/>
        </w:rPr>
        <w:t xml:space="preserve"> викладених у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i висновках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w:t>
      </w:r>
    </w:p>
    <w:p w14:paraId="55FF276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897E3E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забезпечується шляхом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повноважень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органами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товариства.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360ED8F4"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2A5DFC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6086DF02"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1264A8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506387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7AB03C9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56122CA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1247BF70"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587EB1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2A522B5E"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2D568B7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З метою виконання своїх </w:t>
      </w:r>
      <w:proofErr w:type="spellStart"/>
      <w:r>
        <w:rPr>
          <w:rFonts w:ascii="Times New Roman CYR" w:hAnsi="Times New Roman CYR" w:cs="Times New Roman CYR"/>
          <w:sz w:val="24"/>
          <w:szCs w:val="24"/>
        </w:rPr>
        <w:lastRenderedPageBreak/>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такими повноваженнями:</w:t>
      </w:r>
    </w:p>
    <w:p w14:paraId="6C3137A8"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73129A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Визначення основних </w:t>
      </w:r>
      <w:proofErr w:type="spellStart"/>
      <w:r>
        <w:rPr>
          <w:rFonts w:ascii="Times New Roman CYR" w:hAnsi="Times New Roman CYR" w:cs="Times New Roman CYR"/>
          <w:sz w:val="24"/>
          <w:szCs w:val="24"/>
        </w:rPr>
        <w:t>напрямiв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або балансу, або бюджету, Обрання та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Обрання та припинення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для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додатковий випуск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власних </w:t>
      </w:r>
      <w:proofErr w:type="spellStart"/>
      <w:r>
        <w:rPr>
          <w:rFonts w:ascii="Times New Roman CYR" w:hAnsi="Times New Roman CYR" w:cs="Times New Roman CYR"/>
          <w:sz w:val="24"/>
          <w:szCs w:val="24"/>
        </w:rPr>
        <w:t>акцiй</w:t>
      </w:r>
      <w:proofErr w:type="spellEnd"/>
    </w:p>
    <w:p w14:paraId="7417F529"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56250BA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Наглядова рада: Обрання та припинення повноважень голови наглядової ради (з обраних зборами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виконавчого органу, обрання та припинення повноважень виконавчого органу, Затвердження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w:t>
      </w:r>
    </w:p>
    <w:p w14:paraId="663CAC8E"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40B4A7D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Виконавчий орган -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w:t>
      </w:r>
    </w:p>
    <w:p w14:paraId="6D97BE4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16C1F4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можуть отримати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про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загальнодоступної  </w:t>
      </w:r>
      <w:proofErr w:type="spellStart"/>
      <w:r>
        <w:rPr>
          <w:rFonts w:ascii="Times New Roman CYR" w:hAnsi="Times New Roman CYR" w:cs="Times New Roman CYR"/>
          <w:sz w:val="24"/>
          <w:szCs w:val="24"/>
        </w:rPr>
        <w:t>iнформацiйної</w:t>
      </w:r>
      <w:proofErr w:type="spellEnd"/>
      <w:r>
        <w:rPr>
          <w:rFonts w:ascii="Times New Roman CYR" w:hAnsi="Times New Roman CYR" w:cs="Times New Roman CYR"/>
          <w:sz w:val="24"/>
          <w:szCs w:val="24"/>
        </w:rPr>
        <w:t xml:space="preserve"> бази даних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власному веб-</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 на загальних зборах,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загальнодоступної бази  </w:t>
      </w:r>
      <w:proofErr w:type="spellStart"/>
      <w:r>
        <w:rPr>
          <w:rFonts w:ascii="Times New Roman CYR" w:hAnsi="Times New Roman CYR" w:cs="Times New Roman CYR"/>
          <w:sz w:val="24"/>
          <w:szCs w:val="24"/>
        </w:rPr>
        <w:t>iнформацiйної</w:t>
      </w:r>
      <w:proofErr w:type="spellEnd"/>
      <w:r>
        <w:rPr>
          <w:rFonts w:ascii="Times New Roman CYR" w:hAnsi="Times New Roman CYR" w:cs="Times New Roman CYR"/>
          <w:sz w:val="24"/>
          <w:szCs w:val="24"/>
        </w:rPr>
        <w:t xml:space="preserve"> бази даних НКЦПФР.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статутом товариства та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з протоколами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їх проведення та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винагороди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можуть ознайомитися безпосередньо в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5BF802E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5494A00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64CCF2C7"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258AB74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2021 та 2022 роки не проводилась.</w:t>
      </w:r>
    </w:p>
    <w:p w14:paraId="55A4EEDC"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36C5B3E"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5EF533E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виявлення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власний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 </w:t>
      </w:r>
    </w:p>
    <w:p w14:paraId="7FD4678C"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12956F2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09D515D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4EB38C35"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5916A27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5462DD68"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FD4D17E"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AB743C" w14:paraId="386021CB" w14:textId="77777777">
        <w:trPr>
          <w:trHeight w:val="200"/>
        </w:trPr>
        <w:tc>
          <w:tcPr>
            <w:tcW w:w="4884" w:type="dxa"/>
            <w:tcBorders>
              <w:top w:val="single" w:sz="6" w:space="0" w:color="auto"/>
              <w:bottom w:val="single" w:sz="6" w:space="0" w:color="auto"/>
              <w:right w:val="single" w:sz="6" w:space="0" w:color="auto"/>
            </w:tcBorders>
            <w:vAlign w:val="center"/>
          </w:tcPr>
          <w:p w14:paraId="5275D27F"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0D19389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1B9BD1C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43CB23C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6329098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AB743C" w14:paraId="2CD9EB5B" w14:textId="77777777">
        <w:trPr>
          <w:trHeight w:val="200"/>
        </w:trPr>
        <w:tc>
          <w:tcPr>
            <w:tcW w:w="4884" w:type="dxa"/>
            <w:tcBorders>
              <w:top w:val="single" w:sz="6" w:space="0" w:color="auto"/>
              <w:bottom w:val="single" w:sz="6" w:space="0" w:color="auto"/>
              <w:right w:val="single" w:sz="6" w:space="0" w:color="auto"/>
            </w:tcBorders>
            <w:vAlign w:val="center"/>
          </w:tcPr>
          <w:p w14:paraId="5AFD2BBB"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3D838D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ADC69F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4DB2AA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7016DB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50538057" w14:textId="77777777">
        <w:trPr>
          <w:trHeight w:val="200"/>
        </w:trPr>
        <w:tc>
          <w:tcPr>
            <w:tcW w:w="4884" w:type="dxa"/>
            <w:tcBorders>
              <w:top w:val="single" w:sz="6" w:space="0" w:color="auto"/>
              <w:bottom w:val="single" w:sz="6" w:space="0" w:color="auto"/>
              <w:right w:val="single" w:sz="6" w:space="0" w:color="auto"/>
            </w:tcBorders>
            <w:vAlign w:val="center"/>
          </w:tcPr>
          <w:p w14:paraId="3F26C38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4D28A24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AE593F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46B653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715F48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394ED17B" w14:textId="77777777">
        <w:trPr>
          <w:trHeight w:val="200"/>
        </w:trPr>
        <w:tc>
          <w:tcPr>
            <w:tcW w:w="4884" w:type="dxa"/>
            <w:tcBorders>
              <w:top w:val="single" w:sz="6" w:space="0" w:color="auto"/>
              <w:bottom w:val="single" w:sz="6" w:space="0" w:color="auto"/>
              <w:right w:val="single" w:sz="6" w:space="0" w:color="auto"/>
            </w:tcBorders>
            <w:vAlign w:val="center"/>
          </w:tcPr>
          <w:p w14:paraId="2E6F6F8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0415A94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E0B63C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5FFAD7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CAECF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7C5AECE7" w14:textId="77777777">
        <w:trPr>
          <w:trHeight w:val="200"/>
        </w:trPr>
        <w:tc>
          <w:tcPr>
            <w:tcW w:w="4884" w:type="dxa"/>
            <w:tcBorders>
              <w:top w:val="single" w:sz="6" w:space="0" w:color="auto"/>
              <w:bottom w:val="single" w:sz="6" w:space="0" w:color="auto"/>
              <w:right w:val="single" w:sz="6" w:space="0" w:color="auto"/>
            </w:tcBorders>
            <w:vAlign w:val="center"/>
          </w:tcPr>
          <w:p w14:paraId="1FC7374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89F446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10F049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82F2BE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4B3449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5FFA3003" w14:textId="77777777">
        <w:trPr>
          <w:trHeight w:val="200"/>
        </w:trPr>
        <w:tc>
          <w:tcPr>
            <w:tcW w:w="4884" w:type="dxa"/>
            <w:tcBorders>
              <w:top w:val="single" w:sz="6" w:space="0" w:color="auto"/>
              <w:bottom w:val="single" w:sz="6" w:space="0" w:color="auto"/>
              <w:right w:val="single" w:sz="6" w:space="0" w:color="auto"/>
            </w:tcBorders>
            <w:vAlign w:val="center"/>
          </w:tcPr>
          <w:p w14:paraId="473F65E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663474A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56B230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A2C660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4536FF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012155CC" w14:textId="77777777">
        <w:trPr>
          <w:trHeight w:val="200"/>
        </w:trPr>
        <w:tc>
          <w:tcPr>
            <w:tcW w:w="4884" w:type="dxa"/>
            <w:tcBorders>
              <w:top w:val="single" w:sz="6" w:space="0" w:color="auto"/>
              <w:bottom w:val="single" w:sz="6" w:space="0" w:color="auto"/>
              <w:right w:val="single" w:sz="6" w:space="0" w:color="auto"/>
            </w:tcBorders>
            <w:vAlign w:val="center"/>
          </w:tcPr>
          <w:p w14:paraId="1C10DD86"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4E0F2FE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7AC882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0F1247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E10448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788EDB33" w14:textId="77777777">
        <w:trPr>
          <w:trHeight w:val="200"/>
        </w:trPr>
        <w:tc>
          <w:tcPr>
            <w:tcW w:w="4884" w:type="dxa"/>
            <w:tcBorders>
              <w:top w:val="single" w:sz="6" w:space="0" w:color="auto"/>
              <w:bottom w:val="single" w:sz="6" w:space="0" w:color="auto"/>
              <w:right w:val="single" w:sz="6" w:space="0" w:color="auto"/>
            </w:tcBorders>
            <w:vAlign w:val="center"/>
          </w:tcPr>
          <w:p w14:paraId="76E51E7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4ECFA82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F71F5F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1F702B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C30007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61B9B359" w14:textId="77777777">
        <w:trPr>
          <w:trHeight w:val="200"/>
        </w:trPr>
        <w:tc>
          <w:tcPr>
            <w:tcW w:w="4884" w:type="dxa"/>
            <w:tcBorders>
              <w:top w:val="single" w:sz="6" w:space="0" w:color="auto"/>
              <w:bottom w:val="single" w:sz="6" w:space="0" w:color="auto"/>
              <w:right w:val="single" w:sz="6" w:space="0" w:color="auto"/>
            </w:tcBorders>
            <w:vAlign w:val="center"/>
          </w:tcPr>
          <w:p w14:paraId="1B7C2B0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058BEDB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42A1E4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ED7689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8D580C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79DCFE94" w14:textId="77777777">
        <w:trPr>
          <w:trHeight w:val="200"/>
        </w:trPr>
        <w:tc>
          <w:tcPr>
            <w:tcW w:w="4884" w:type="dxa"/>
            <w:tcBorders>
              <w:top w:val="single" w:sz="6" w:space="0" w:color="auto"/>
              <w:bottom w:val="single" w:sz="6" w:space="0" w:color="auto"/>
              <w:right w:val="single" w:sz="6" w:space="0" w:color="auto"/>
            </w:tcBorders>
            <w:vAlign w:val="center"/>
          </w:tcPr>
          <w:p w14:paraId="2C22368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79185D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4C7A16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987DDA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C4E7B4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67E034DA" w14:textId="77777777">
        <w:trPr>
          <w:trHeight w:val="200"/>
        </w:trPr>
        <w:tc>
          <w:tcPr>
            <w:tcW w:w="4884" w:type="dxa"/>
            <w:tcBorders>
              <w:top w:val="single" w:sz="6" w:space="0" w:color="auto"/>
              <w:bottom w:val="single" w:sz="6" w:space="0" w:color="auto"/>
              <w:right w:val="single" w:sz="6" w:space="0" w:color="auto"/>
            </w:tcBorders>
            <w:vAlign w:val="center"/>
          </w:tcPr>
          <w:p w14:paraId="2E1F6A2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063833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52482E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4BF34E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65C8ED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757121A1" w14:textId="77777777">
        <w:trPr>
          <w:trHeight w:val="200"/>
        </w:trPr>
        <w:tc>
          <w:tcPr>
            <w:tcW w:w="4884" w:type="dxa"/>
            <w:tcBorders>
              <w:top w:val="single" w:sz="6" w:space="0" w:color="auto"/>
              <w:bottom w:val="single" w:sz="6" w:space="0" w:color="auto"/>
              <w:right w:val="single" w:sz="6" w:space="0" w:color="auto"/>
            </w:tcBorders>
            <w:vAlign w:val="center"/>
          </w:tcPr>
          <w:p w14:paraId="1F58873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2248BBD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B5A5BE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483927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697B7C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5F8ADF82" w14:textId="77777777">
        <w:trPr>
          <w:trHeight w:val="200"/>
        </w:trPr>
        <w:tc>
          <w:tcPr>
            <w:tcW w:w="4884" w:type="dxa"/>
            <w:tcBorders>
              <w:top w:val="single" w:sz="6" w:space="0" w:color="auto"/>
              <w:bottom w:val="single" w:sz="6" w:space="0" w:color="auto"/>
              <w:right w:val="single" w:sz="6" w:space="0" w:color="auto"/>
            </w:tcBorders>
            <w:vAlign w:val="center"/>
          </w:tcPr>
          <w:p w14:paraId="1024186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53C7CA2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2A32B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8CCD9A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5C7080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2DF7339C" w14:textId="77777777">
        <w:trPr>
          <w:trHeight w:val="200"/>
        </w:trPr>
        <w:tc>
          <w:tcPr>
            <w:tcW w:w="4884" w:type="dxa"/>
            <w:tcBorders>
              <w:top w:val="single" w:sz="6" w:space="0" w:color="auto"/>
              <w:bottom w:val="single" w:sz="6" w:space="0" w:color="auto"/>
              <w:right w:val="single" w:sz="6" w:space="0" w:color="auto"/>
            </w:tcBorders>
            <w:vAlign w:val="center"/>
          </w:tcPr>
          <w:p w14:paraId="6DAD739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3237466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D940D2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3CA163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AC335E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7F83C21B"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CBA8F39"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1C158302"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04F9C9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09376E41"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2E8D70D5"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B743C" w14:paraId="30E8989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32E6C9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708C9E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736EB2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17C5BD7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32B16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1CBDA9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48E0795"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EDE934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024C0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2B2AB10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FD6649D"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1E00080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BC600FC"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3620A1E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CEF28E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762EF72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24172B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3DA1BA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1640C0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24BE282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2CDA33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25FB2B9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FC49CB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B743C" w14:paraId="574BD87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170EB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459BBB2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2677DA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4DBF176" w14:textId="77777777">
        <w:trPr>
          <w:trHeight w:val="200"/>
        </w:trPr>
        <w:tc>
          <w:tcPr>
            <w:tcW w:w="3000" w:type="dxa"/>
            <w:tcBorders>
              <w:top w:val="single" w:sz="6" w:space="0" w:color="auto"/>
              <w:bottom w:val="single" w:sz="6" w:space="0" w:color="auto"/>
              <w:right w:val="single" w:sz="6" w:space="0" w:color="auto"/>
            </w:tcBorders>
            <w:vAlign w:val="center"/>
          </w:tcPr>
          <w:p w14:paraId="13BB350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0FEF27F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64CB1C73"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акціонери можуть отримати інформацію про діяльність вашого акціонерного товариства?</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328"/>
        <w:gridCol w:w="2976"/>
        <w:gridCol w:w="1276"/>
        <w:gridCol w:w="851"/>
        <w:gridCol w:w="1275"/>
      </w:tblGrid>
      <w:tr w:rsidR="00AB743C" w:rsidRPr="003D6F9F" w14:paraId="07768295" w14:textId="77777777" w:rsidTr="003D6F9F">
        <w:trPr>
          <w:trHeight w:val="182"/>
        </w:trPr>
        <w:tc>
          <w:tcPr>
            <w:tcW w:w="2500" w:type="dxa"/>
            <w:tcBorders>
              <w:top w:val="single" w:sz="6" w:space="0" w:color="auto"/>
              <w:bottom w:val="single" w:sz="6" w:space="0" w:color="auto"/>
              <w:right w:val="single" w:sz="6" w:space="0" w:color="auto"/>
            </w:tcBorders>
            <w:vAlign w:val="center"/>
          </w:tcPr>
          <w:p w14:paraId="5F0F46C9" w14:textId="77777777" w:rsidR="00AB743C" w:rsidRPr="003D6F9F" w:rsidRDefault="008A1FFD">
            <w:pPr>
              <w:widowControl w:val="0"/>
              <w:autoSpaceDE w:val="0"/>
              <w:autoSpaceDN w:val="0"/>
              <w:adjustRightInd w:val="0"/>
              <w:spacing w:after="0" w:line="240" w:lineRule="auto"/>
              <w:jc w:val="center"/>
              <w:rPr>
                <w:rFonts w:ascii="Times New Roman CYR" w:hAnsi="Times New Roman CYR" w:cs="Times New Roman CYR"/>
                <w:szCs w:val="24"/>
              </w:rPr>
            </w:pPr>
            <w:r w:rsidRPr="003D6F9F">
              <w:rPr>
                <w:rFonts w:ascii="Times New Roman CYR" w:hAnsi="Times New Roman CYR" w:cs="Times New Roman CYR"/>
                <w:szCs w:val="24"/>
              </w:rPr>
              <w:t>Інформація про діяльність акціонерного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681B7325" w14:textId="77777777" w:rsidR="00AB743C" w:rsidRPr="003D6F9F" w:rsidRDefault="008A1FFD">
            <w:pPr>
              <w:widowControl w:val="0"/>
              <w:autoSpaceDE w:val="0"/>
              <w:autoSpaceDN w:val="0"/>
              <w:adjustRightInd w:val="0"/>
              <w:spacing w:after="0" w:line="240" w:lineRule="auto"/>
              <w:jc w:val="center"/>
              <w:rPr>
                <w:rFonts w:ascii="Times New Roman CYR" w:hAnsi="Times New Roman CYR" w:cs="Times New Roman CYR"/>
                <w:szCs w:val="24"/>
              </w:rPr>
            </w:pPr>
            <w:r w:rsidRPr="003D6F9F">
              <w:rPr>
                <w:rFonts w:ascii="Times New Roman CYR" w:hAnsi="Times New Roman CYR" w:cs="Times New Roman CYR"/>
                <w:szCs w:val="24"/>
              </w:rPr>
              <w:t>Інформація розповсюджується на загальних зборах</w:t>
            </w:r>
          </w:p>
        </w:tc>
        <w:tc>
          <w:tcPr>
            <w:tcW w:w="2976" w:type="dxa"/>
            <w:tcBorders>
              <w:top w:val="single" w:sz="6" w:space="0" w:color="auto"/>
              <w:left w:val="single" w:sz="6" w:space="0" w:color="auto"/>
              <w:bottom w:val="single" w:sz="6" w:space="0" w:color="auto"/>
              <w:right w:val="single" w:sz="6" w:space="0" w:color="auto"/>
            </w:tcBorders>
            <w:vAlign w:val="center"/>
          </w:tcPr>
          <w:p w14:paraId="001D4263" w14:textId="77777777" w:rsidR="00AB743C" w:rsidRPr="003D6F9F" w:rsidRDefault="008A1FFD">
            <w:pPr>
              <w:widowControl w:val="0"/>
              <w:autoSpaceDE w:val="0"/>
              <w:autoSpaceDN w:val="0"/>
              <w:adjustRightInd w:val="0"/>
              <w:spacing w:after="0" w:line="240" w:lineRule="auto"/>
              <w:jc w:val="center"/>
              <w:rPr>
                <w:rFonts w:ascii="Times New Roman CYR" w:hAnsi="Times New Roman CYR" w:cs="Times New Roman CYR"/>
                <w:szCs w:val="24"/>
              </w:rPr>
            </w:pPr>
            <w:r w:rsidRPr="003D6F9F">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276" w:type="dxa"/>
            <w:tcBorders>
              <w:top w:val="single" w:sz="6" w:space="0" w:color="auto"/>
              <w:left w:val="single" w:sz="6" w:space="0" w:color="auto"/>
              <w:bottom w:val="single" w:sz="6" w:space="0" w:color="auto"/>
              <w:right w:val="single" w:sz="6" w:space="0" w:color="auto"/>
            </w:tcBorders>
            <w:vAlign w:val="center"/>
          </w:tcPr>
          <w:p w14:paraId="7D8891AC" w14:textId="77777777" w:rsidR="00AB743C" w:rsidRPr="003D6F9F" w:rsidRDefault="008A1FFD">
            <w:pPr>
              <w:widowControl w:val="0"/>
              <w:autoSpaceDE w:val="0"/>
              <w:autoSpaceDN w:val="0"/>
              <w:adjustRightInd w:val="0"/>
              <w:spacing w:after="0" w:line="240" w:lineRule="auto"/>
              <w:jc w:val="center"/>
              <w:rPr>
                <w:rFonts w:ascii="Times New Roman CYR" w:hAnsi="Times New Roman CYR" w:cs="Times New Roman CYR"/>
                <w:szCs w:val="24"/>
              </w:rPr>
            </w:pPr>
            <w:r w:rsidRPr="003D6F9F">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851" w:type="dxa"/>
            <w:tcBorders>
              <w:top w:val="single" w:sz="6" w:space="0" w:color="auto"/>
              <w:left w:val="single" w:sz="6" w:space="0" w:color="auto"/>
              <w:bottom w:val="single" w:sz="6" w:space="0" w:color="auto"/>
              <w:right w:val="single" w:sz="6" w:space="0" w:color="auto"/>
            </w:tcBorders>
            <w:vAlign w:val="center"/>
          </w:tcPr>
          <w:p w14:paraId="7B497F26" w14:textId="77777777" w:rsidR="00AB743C" w:rsidRPr="003D6F9F" w:rsidRDefault="008A1FFD">
            <w:pPr>
              <w:widowControl w:val="0"/>
              <w:autoSpaceDE w:val="0"/>
              <w:autoSpaceDN w:val="0"/>
              <w:adjustRightInd w:val="0"/>
              <w:spacing w:after="0" w:line="240" w:lineRule="auto"/>
              <w:jc w:val="center"/>
              <w:rPr>
                <w:rFonts w:ascii="Times New Roman CYR" w:hAnsi="Times New Roman CYR" w:cs="Times New Roman CYR"/>
                <w:szCs w:val="24"/>
              </w:rPr>
            </w:pPr>
            <w:r w:rsidRPr="003D6F9F">
              <w:rPr>
                <w:rFonts w:ascii="Times New Roman CYR" w:hAnsi="Times New Roman CYR" w:cs="Times New Roman CYR"/>
                <w:szCs w:val="24"/>
              </w:rPr>
              <w:t>Копії документів надаються на запит акціонера</w:t>
            </w:r>
          </w:p>
        </w:tc>
        <w:tc>
          <w:tcPr>
            <w:tcW w:w="1275" w:type="dxa"/>
            <w:tcBorders>
              <w:top w:val="single" w:sz="6" w:space="0" w:color="auto"/>
              <w:left w:val="single" w:sz="6" w:space="0" w:color="auto"/>
              <w:bottom w:val="single" w:sz="6" w:space="0" w:color="auto"/>
            </w:tcBorders>
            <w:vAlign w:val="center"/>
          </w:tcPr>
          <w:p w14:paraId="4D9FD335" w14:textId="77777777" w:rsidR="00AB743C" w:rsidRPr="003D6F9F" w:rsidRDefault="008A1FFD">
            <w:pPr>
              <w:widowControl w:val="0"/>
              <w:autoSpaceDE w:val="0"/>
              <w:autoSpaceDN w:val="0"/>
              <w:adjustRightInd w:val="0"/>
              <w:spacing w:after="0" w:line="240" w:lineRule="auto"/>
              <w:jc w:val="center"/>
              <w:rPr>
                <w:rFonts w:ascii="Times New Roman CYR" w:hAnsi="Times New Roman CYR" w:cs="Times New Roman CYR"/>
                <w:szCs w:val="24"/>
              </w:rPr>
            </w:pPr>
            <w:r w:rsidRPr="003D6F9F">
              <w:rPr>
                <w:rFonts w:ascii="Times New Roman CYR" w:hAnsi="Times New Roman CYR" w:cs="Times New Roman CYR"/>
                <w:szCs w:val="24"/>
              </w:rPr>
              <w:t>Інформація розміщується на власному веб-сайті акціонерного товариства</w:t>
            </w:r>
          </w:p>
        </w:tc>
      </w:tr>
      <w:tr w:rsidR="00AB743C" w14:paraId="01A91A16" w14:textId="77777777" w:rsidTr="003D6F9F">
        <w:trPr>
          <w:trHeight w:val="182"/>
        </w:trPr>
        <w:tc>
          <w:tcPr>
            <w:tcW w:w="2500" w:type="dxa"/>
            <w:tcBorders>
              <w:top w:val="single" w:sz="6" w:space="0" w:color="auto"/>
              <w:bottom w:val="single" w:sz="6" w:space="0" w:color="auto"/>
              <w:right w:val="single" w:sz="6" w:space="0" w:color="auto"/>
            </w:tcBorders>
            <w:vAlign w:val="center"/>
          </w:tcPr>
          <w:p w14:paraId="687C37F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328" w:type="dxa"/>
            <w:tcBorders>
              <w:top w:val="single" w:sz="6" w:space="0" w:color="auto"/>
              <w:left w:val="single" w:sz="6" w:space="0" w:color="auto"/>
              <w:bottom w:val="single" w:sz="6" w:space="0" w:color="auto"/>
              <w:right w:val="single" w:sz="6" w:space="0" w:color="auto"/>
            </w:tcBorders>
            <w:vAlign w:val="center"/>
          </w:tcPr>
          <w:p w14:paraId="007AD9A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6" w:type="dxa"/>
            <w:tcBorders>
              <w:top w:val="single" w:sz="6" w:space="0" w:color="auto"/>
              <w:left w:val="single" w:sz="6" w:space="0" w:color="auto"/>
              <w:bottom w:val="single" w:sz="6" w:space="0" w:color="auto"/>
              <w:right w:val="single" w:sz="6" w:space="0" w:color="auto"/>
            </w:tcBorders>
            <w:vAlign w:val="center"/>
          </w:tcPr>
          <w:p w14:paraId="03FD22A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2128317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1DFEC02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tcBorders>
            <w:vAlign w:val="center"/>
          </w:tcPr>
          <w:p w14:paraId="511DDC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AB743C" w14:paraId="1C9FEEE4" w14:textId="77777777" w:rsidTr="003D6F9F">
        <w:trPr>
          <w:trHeight w:val="182"/>
        </w:trPr>
        <w:tc>
          <w:tcPr>
            <w:tcW w:w="2500" w:type="dxa"/>
            <w:tcBorders>
              <w:top w:val="single" w:sz="6" w:space="0" w:color="auto"/>
              <w:bottom w:val="single" w:sz="6" w:space="0" w:color="auto"/>
              <w:right w:val="single" w:sz="6" w:space="0" w:color="auto"/>
            </w:tcBorders>
            <w:vAlign w:val="center"/>
          </w:tcPr>
          <w:p w14:paraId="4F5A5F4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328" w:type="dxa"/>
            <w:tcBorders>
              <w:top w:val="single" w:sz="6" w:space="0" w:color="auto"/>
              <w:left w:val="single" w:sz="6" w:space="0" w:color="auto"/>
              <w:bottom w:val="single" w:sz="6" w:space="0" w:color="auto"/>
              <w:right w:val="single" w:sz="6" w:space="0" w:color="auto"/>
            </w:tcBorders>
            <w:vAlign w:val="center"/>
          </w:tcPr>
          <w:p w14:paraId="590559B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14:paraId="3D4EC42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11C6DDE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153B144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5" w:type="dxa"/>
            <w:tcBorders>
              <w:top w:val="single" w:sz="6" w:space="0" w:color="auto"/>
              <w:left w:val="single" w:sz="6" w:space="0" w:color="auto"/>
              <w:bottom w:val="single" w:sz="6" w:space="0" w:color="auto"/>
            </w:tcBorders>
            <w:vAlign w:val="center"/>
          </w:tcPr>
          <w:p w14:paraId="16858DD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201BF502" w14:textId="77777777" w:rsidTr="003D6F9F">
        <w:trPr>
          <w:trHeight w:val="182"/>
        </w:trPr>
        <w:tc>
          <w:tcPr>
            <w:tcW w:w="2500" w:type="dxa"/>
            <w:tcBorders>
              <w:top w:val="single" w:sz="6" w:space="0" w:color="auto"/>
              <w:bottom w:val="single" w:sz="6" w:space="0" w:color="auto"/>
              <w:right w:val="single" w:sz="6" w:space="0" w:color="auto"/>
            </w:tcBorders>
            <w:vAlign w:val="center"/>
          </w:tcPr>
          <w:p w14:paraId="3E9C5C9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0F9A17A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6" w:type="dxa"/>
            <w:tcBorders>
              <w:top w:val="single" w:sz="6" w:space="0" w:color="auto"/>
              <w:left w:val="single" w:sz="6" w:space="0" w:color="auto"/>
              <w:bottom w:val="single" w:sz="6" w:space="0" w:color="auto"/>
              <w:right w:val="single" w:sz="6" w:space="0" w:color="auto"/>
            </w:tcBorders>
            <w:vAlign w:val="center"/>
          </w:tcPr>
          <w:p w14:paraId="258A3DF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437897A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045DE65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tcBorders>
            <w:vAlign w:val="center"/>
          </w:tcPr>
          <w:p w14:paraId="215A4BD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AB743C" w14:paraId="3D5D5D59" w14:textId="77777777" w:rsidTr="003D6F9F">
        <w:trPr>
          <w:trHeight w:val="182"/>
        </w:trPr>
        <w:tc>
          <w:tcPr>
            <w:tcW w:w="2500" w:type="dxa"/>
            <w:tcBorders>
              <w:top w:val="single" w:sz="6" w:space="0" w:color="auto"/>
              <w:bottom w:val="single" w:sz="6" w:space="0" w:color="auto"/>
              <w:right w:val="single" w:sz="6" w:space="0" w:color="auto"/>
            </w:tcBorders>
            <w:vAlign w:val="center"/>
          </w:tcPr>
          <w:p w14:paraId="6B93244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328" w:type="dxa"/>
            <w:tcBorders>
              <w:top w:val="single" w:sz="6" w:space="0" w:color="auto"/>
              <w:left w:val="single" w:sz="6" w:space="0" w:color="auto"/>
              <w:bottom w:val="single" w:sz="6" w:space="0" w:color="auto"/>
              <w:right w:val="single" w:sz="6" w:space="0" w:color="auto"/>
            </w:tcBorders>
            <w:vAlign w:val="center"/>
          </w:tcPr>
          <w:p w14:paraId="06E33D0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14:paraId="56A977A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3E61404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33EAC2A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tcBorders>
            <w:vAlign w:val="center"/>
          </w:tcPr>
          <w:p w14:paraId="503932C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AB743C" w14:paraId="34025C27" w14:textId="77777777" w:rsidTr="003D6F9F">
        <w:trPr>
          <w:trHeight w:val="182"/>
        </w:trPr>
        <w:tc>
          <w:tcPr>
            <w:tcW w:w="2500" w:type="dxa"/>
            <w:tcBorders>
              <w:top w:val="single" w:sz="6" w:space="0" w:color="auto"/>
              <w:bottom w:val="single" w:sz="6" w:space="0" w:color="auto"/>
              <w:right w:val="single" w:sz="6" w:space="0" w:color="auto"/>
            </w:tcBorders>
            <w:vAlign w:val="center"/>
          </w:tcPr>
          <w:p w14:paraId="41D2F87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5593FFD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14:paraId="29C9F36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438BA7A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51" w:type="dxa"/>
            <w:tcBorders>
              <w:top w:val="single" w:sz="6" w:space="0" w:color="auto"/>
              <w:left w:val="single" w:sz="6" w:space="0" w:color="auto"/>
              <w:bottom w:val="single" w:sz="6" w:space="0" w:color="auto"/>
              <w:right w:val="single" w:sz="6" w:space="0" w:color="auto"/>
            </w:tcBorders>
            <w:vAlign w:val="center"/>
          </w:tcPr>
          <w:p w14:paraId="5FAADD4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5" w:type="dxa"/>
            <w:tcBorders>
              <w:top w:val="single" w:sz="6" w:space="0" w:color="auto"/>
              <w:left w:val="single" w:sz="6" w:space="0" w:color="auto"/>
              <w:bottom w:val="single" w:sz="6" w:space="0" w:color="auto"/>
            </w:tcBorders>
            <w:vAlign w:val="center"/>
          </w:tcPr>
          <w:p w14:paraId="38F8989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59961DB5"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6EFE84EA"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353DEEE2"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240220E8"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B743C" w14:paraId="33E570B6" w14:textId="77777777">
        <w:trPr>
          <w:trHeight w:val="200"/>
        </w:trPr>
        <w:tc>
          <w:tcPr>
            <w:tcW w:w="7000" w:type="dxa"/>
            <w:tcBorders>
              <w:top w:val="single" w:sz="6" w:space="0" w:color="auto"/>
              <w:bottom w:val="single" w:sz="6" w:space="0" w:color="auto"/>
              <w:right w:val="single" w:sz="6" w:space="0" w:color="auto"/>
            </w:tcBorders>
            <w:vAlign w:val="center"/>
          </w:tcPr>
          <w:p w14:paraId="00B51EBB"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F68931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9E0E60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78F2879F" w14:textId="77777777">
        <w:trPr>
          <w:trHeight w:val="200"/>
        </w:trPr>
        <w:tc>
          <w:tcPr>
            <w:tcW w:w="7000" w:type="dxa"/>
            <w:tcBorders>
              <w:top w:val="single" w:sz="6" w:space="0" w:color="auto"/>
              <w:bottom w:val="single" w:sz="6" w:space="0" w:color="auto"/>
              <w:right w:val="single" w:sz="6" w:space="0" w:color="auto"/>
            </w:tcBorders>
            <w:vAlign w:val="center"/>
          </w:tcPr>
          <w:p w14:paraId="0421CB9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1F8D032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BFB79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4AB4B442" w14:textId="77777777">
        <w:trPr>
          <w:trHeight w:val="200"/>
        </w:trPr>
        <w:tc>
          <w:tcPr>
            <w:tcW w:w="7000" w:type="dxa"/>
            <w:tcBorders>
              <w:top w:val="single" w:sz="6" w:space="0" w:color="auto"/>
              <w:bottom w:val="single" w:sz="6" w:space="0" w:color="auto"/>
              <w:right w:val="single" w:sz="6" w:space="0" w:color="auto"/>
            </w:tcBorders>
            <w:vAlign w:val="center"/>
          </w:tcPr>
          <w:p w14:paraId="0B49DD78"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2BC1FE1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3C91D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B28EE5C" w14:textId="77777777">
        <w:trPr>
          <w:trHeight w:val="200"/>
        </w:trPr>
        <w:tc>
          <w:tcPr>
            <w:tcW w:w="7000" w:type="dxa"/>
            <w:tcBorders>
              <w:top w:val="single" w:sz="6" w:space="0" w:color="auto"/>
              <w:bottom w:val="single" w:sz="6" w:space="0" w:color="auto"/>
              <w:right w:val="single" w:sz="6" w:space="0" w:color="auto"/>
            </w:tcBorders>
            <w:vAlign w:val="center"/>
          </w:tcPr>
          <w:p w14:paraId="1174342D"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320260E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04CBE3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2C4D1EBB"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25A0C793"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AB743C" w14:paraId="52FCA03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150B80"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666F0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62D4D5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4391C11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09ABB1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0B073C4B"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FA0B6C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6F1E2A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9A9A1C4"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0BAFB333"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E7A5A9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6E4A0CA2" w14:textId="77777777">
        <w:trPr>
          <w:trHeight w:val="200"/>
        </w:trPr>
        <w:tc>
          <w:tcPr>
            <w:tcW w:w="2500" w:type="dxa"/>
            <w:tcBorders>
              <w:top w:val="single" w:sz="6" w:space="0" w:color="auto"/>
              <w:bottom w:val="single" w:sz="6" w:space="0" w:color="auto"/>
              <w:right w:val="single" w:sz="6" w:space="0" w:color="auto"/>
            </w:tcBorders>
            <w:vAlign w:val="center"/>
          </w:tcPr>
          <w:p w14:paraId="68917A2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30094287"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не проводилася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p>
        </w:tc>
      </w:tr>
    </w:tbl>
    <w:p w14:paraId="29D389A8"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354AD9A"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AB743C" w14:paraId="042197B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94AFEE"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D2E26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E79DD0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AB743C" w14:paraId="314F7D5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C4E041"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76DBE29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91D2C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5A6417D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889892"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0051FFB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CAFD4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7428118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F3630E"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302BE2A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A3275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3DB80B4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0369190"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087B097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27175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41568AC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964B95"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18DE7F5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AC7781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AB743C" w14:paraId="0DBAFEAE" w14:textId="77777777">
        <w:trPr>
          <w:trHeight w:val="200"/>
        </w:trPr>
        <w:tc>
          <w:tcPr>
            <w:tcW w:w="2500" w:type="dxa"/>
            <w:tcBorders>
              <w:top w:val="single" w:sz="6" w:space="0" w:color="auto"/>
              <w:bottom w:val="single" w:sz="6" w:space="0" w:color="auto"/>
              <w:right w:val="single" w:sz="6" w:space="0" w:color="auto"/>
            </w:tcBorders>
            <w:vAlign w:val="center"/>
          </w:tcPr>
          <w:p w14:paraId="3017DE1F"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1EB12A93" w14:textId="77777777" w:rsidR="00AB743C" w:rsidRDefault="008A1FF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обрана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p>
        </w:tc>
      </w:tr>
    </w:tbl>
    <w:p w14:paraId="59C9124E"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11D023EA"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78FE78DC"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AB743C" w14:paraId="4B3C8147" w14:textId="77777777">
        <w:trPr>
          <w:trHeight w:val="200"/>
        </w:trPr>
        <w:tc>
          <w:tcPr>
            <w:tcW w:w="892" w:type="dxa"/>
            <w:tcBorders>
              <w:top w:val="single" w:sz="6" w:space="0" w:color="auto"/>
              <w:bottom w:val="single" w:sz="6" w:space="0" w:color="auto"/>
              <w:right w:val="single" w:sz="6" w:space="0" w:color="auto"/>
            </w:tcBorders>
            <w:vAlign w:val="center"/>
          </w:tcPr>
          <w:p w14:paraId="556F7A3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30B193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27666DC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w:t>
            </w:r>
            <w:r w:rsidRPr="003D6F9F">
              <w:rPr>
                <w:rFonts w:ascii="Times New Roman CYR" w:hAnsi="Times New Roman CYR" w:cs="Times New Roman CYR"/>
                <w:b/>
                <w:bCs/>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1F8EFAE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AB743C" w14:paraId="1AC212EF" w14:textId="77777777">
        <w:trPr>
          <w:trHeight w:val="200"/>
        </w:trPr>
        <w:tc>
          <w:tcPr>
            <w:tcW w:w="892" w:type="dxa"/>
            <w:tcBorders>
              <w:top w:val="single" w:sz="6" w:space="0" w:color="auto"/>
              <w:bottom w:val="single" w:sz="6" w:space="0" w:color="auto"/>
              <w:right w:val="single" w:sz="6" w:space="0" w:color="auto"/>
            </w:tcBorders>
          </w:tcPr>
          <w:p w14:paraId="6B38695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6E2D312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Шавлак</w:t>
            </w:r>
            <w:proofErr w:type="spellEnd"/>
            <w:r>
              <w:rPr>
                <w:rFonts w:ascii="Times New Roman CYR" w:hAnsi="Times New Roman CYR" w:cs="Times New Roman CYR"/>
                <w:sz w:val="24"/>
                <w:szCs w:val="24"/>
              </w:rPr>
              <w:t xml:space="preserve"> Леся </w:t>
            </w:r>
            <w:proofErr w:type="spellStart"/>
            <w:r>
              <w:rPr>
                <w:rFonts w:ascii="Times New Roman CYR" w:hAnsi="Times New Roman CYR" w:cs="Times New Roman CYR"/>
                <w:sz w:val="24"/>
                <w:szCs w:val="24"/>
              </w:rPr>
              <w:t>Вiкторiвна</w:t>
            </w:r>
            <w:proofErr w:type="spellEnd"/>
          </w:p>
        </w:tc>
        <w:tc>
          <w:tcPr>
            <w:tcW w:w="3000" w:type="dxa"/>
            <w:tcBorders>
              <w:top w:val="single" w:sz="6" w:space="0" w:color="auto"/>
              <w:left w:val="single" w:sz="6" w:space="0" w:color="auto"/>
              <w:bottom w:val="single" w:sz="6" w:space="0" w:color="auto"/>
              <w:right w:val="single" w:sz="6" w:space="0" w:color="auto"/>
            </w:tcBorders>
          </w:tcPr>
          <w:p w14:paraId="56C462C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470EB85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84,4834</w:t>
            </w:r>
          </w:p>
        </w:tc>
      </w:tr>
      <w:tr w:rsidR="00AB743C" w14:paraId="74656CF5" w14:textId="77777777">
        <w:trPr>
          <w:trHeight w:val="200"/>
        </w:trPr>
        <w:tc>
          <w:tcPr>
            <w:tcW w:w="892" w:type="dxa"/>
            <w:tcBorders>
              <w:top w:val="single" w:sz="6" w:space="0" w:color="auto"/>
              <w:bottom w:val="single" w:sz="6" w:space="0" w:color="auto"/>
              <w:right w:val="single" w:sz="6" w:space="0" w:color="auto"/>
            </w:tcBorders>
          </w:tcPr>
          <w:p w14:paraId="225D18F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68929F4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Демшевський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Федорович</w:t>
            </w:r>
          </w:p>
        </w:tc>
        <w:tc>
          <w:tcPr>
            <w:tcW w:w="3000" w:type="dxa"/>
            <w:tcBorders>
              <w:top w:val="single" w:sz="6" w:space="0" w:color="auto"/>
              <w:left w:val="single" w:sz="6" w:space="0" w:color="auto"/>
              <w:bottom w:val="single" w:sz="6" w:space="0" w:color="auto"/>
              <w:right w:val="single" w:sz="6" w:space="0" w:color="auto"/>
            </w:tcBorders>
          </w:tcPr>
          <w:p w14:paraId="5BF55CC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6EF627E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10,0849</w:t>
            </w:r>
          </w:p>
        </w:tc>
      </w:tr>
    </w:tbl>
    <w:p w14:paraId="7211DB14"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320E73A5"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6F7751A3" w14:textId="77777777" w:rsidR="00AB743C" w:rsidRDefault="00AB743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AB743C" w14:paraId="30B9FD94" w14:textId="77777777">
        <w:trPr>
          <w:trHeight w:val="200"/>
        </w:trPr>
        <w:tc>
          <w:tcPr>
            <w:tcW w:w="1892" w:type="dxa"/>
            <w:tcBorders>
              <w:top w:val="single" w:sz="6" w:space="0" w:color="auto"/>
              <w:bottom w:val="single" w:sz="6" w:space="0" w:color="auto"/>
              <w:right w:val="single" w:sz="6" w:space="0" w:color="auto"/>
            </w:tcBorders>
            <w:vAlign w:val="center"/>
          </w:tcPr>
          <w:p w14:paraId="4F83CC1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0E3A053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62E808C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7AA540F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AB743C" w14:paraId="437B8A6C" w14:textId="77777777">
        <w:trPr>
          <w:trHeight w:val="200"/>
        </w:trPr>
        <w:tc>
          <w:tcPr>
            <w:tcW w:w="1892" w:type="dxa"/>
            <w:tcBorders>
              <w:top w:val="single" w:sz="6" w:space="0" w:color="auto"/>
              <w:bottom w:val="single" w:sz="6" w:space="0" w:color="auto"/>
              <w:right w:val="single" w:sz="6" w:space="0" w:color="auto"/>
            </w:tcBorders>
          </w:tcPr>
          <w:p w14:paraId="6A41D2E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1 514 000</w:t>
            </w:r>
          </w:p>
        </w:tc>
        <w:tc>
          <w:tcPr>
            <w:tcW w:w="2000" w:type="dxa"/>
            <w:tcBorders>
              <w:top w:val="single" w:sz="6" w:space="0" w:color="auto"/>
              <w:left w:val="single" w:sz="6" w:space="0" w:color="auto"/>
              <w:bottom w:val="single" w:sz="6" w:space="0" w:color="auto"/>
              <w:right w:val="single" w:sz="6" w:space="0" w:color="auto"/>
            </w:tcBorders>
          </w:tcPr>
          <w:p w14:paraId="7A45EF3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75 722</w:t>
            </w:r>
          </w:p>
        </w:tc>
        <w:tc>
          <w:tcPr>
            <w:tcW w:w="4000" w:type="dxa"/>
            <w:tcBorders>
              <w:top w:val="single" w:sz="6" w:space="0" w:color="auto"/>
              <w:left w:val="single" w:sz="6" w:space="0" w:color="auto"/>
              <w:bottom w:val="single" w:sz="6" w:space="0" w:color="auto"/>
              <w:right w:val="single" w:sz="6" w:space="0" w:color="auto"/>
            </w:tcBorders>
          </w:tcPr>
          <w:p w14:paraId="67F618D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складає 75722 штук. Таким чином, для визначення кворуму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враховується 1514000 </w:t>
            </w:r>
            <w:r>
              <w:rPr>
                <w:rFonts w:ascii="Times New Roman CYR" w:hAnsi="Times New Roman CYR" w:cs="Times New Roman CYR"/>
                <w:sz w:val="24"/>
                <w:szCs w:val="24"/>
              </w:rPr>
              <w:lastRenderedPageBreak/>
              <w:t xml:space="preserve">голосуючих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6724F66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75722 штук. 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p>
          <w:p w14:paraId="100DD3F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7D8A737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13.10.2014</w:t>
            </w:r>
          </w:p>
        </w:tc>
      </w:tr>
      <w:tr w:rsidR="00AB743C" w14:paraId="64B7202E" w14:textId="77777777">
        <w:trPr>
          <w:trHeight w:val="200"/>
        </w:trPr>
        <w:tc>
          <w:tcPr>
            <w:tcW w:w="1892" w:type="dxa"/>
            <w:tcBorders>
              <w:top w:val="single" w:sz="6" w:space="0" w:color="auto"/>
              <w:bottom w:val="single" w:sz="6" w:space="0" w:color="auto"/>
              <w:right w:val="single" w:sz="6" w:space="0" w:color="auto"/>
            </w:tcBorders>
          </w:tcPr>
          <w:p w14:paraId="757A191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682168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обмеження на участь та голосування на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p>
        </w:tc>
      </w:tr>
    </w:tbl>
    <w:p w14:paraId="605A7A0C"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0A09096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17BBB07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166D36C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76DAFB3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49E4F43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Головний бухгалтер </w:t>
      </w:r>
    </w:p>
    <w:p w14:paraId="6F794CC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 xml:space="preserve">) </w:t>
      </w:r>
    </w:p>
    <w:p w14:paraId="1B8338A0"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4200CC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шляхом кумулятивного голосування (п. 7.3.5. Статуту  Товариства) на 3 роки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w:t>
      </w:r>
    </w:p>
    <w:p w14:paraId="2C97AA3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 в порядку, визначеному чинним законодавством. </w:t>
      </w:r>
    </w:p>
    <w:p w14:paraId="51695A4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w:t>
      </w:r>
    </w:p>
    <w:p w14:paraId="51B9BB1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можуть бути Директором або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w:t>
      </w:r>
    </w:p>
    <w:p w14:paraId="5D4A9AD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й та сама особа може обиратися до складу Наглядової ради неодноразово.</w:t>
      </w:r>
    </w:p>
    <w:p w14:paraId="1223539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причому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(п. 7.3.7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7.3.8 Статуту повноваження члена Наглядової ради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704AC31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7F2C01A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564866D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329F2E9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1FCB057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г)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4A9D58F5"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16A87B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його повноважень встановлюється цим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п.п</w:t>
      </w:r>
      <w:proofErr w:type="spellEnd"/>
      <w:r>
        <w:rPr>
          <w:rFonts w:ascii="Times New Roman CYR" w:hAnsi="Times New Roman CYR" w:cs="Times New Roman CYR"/>
          <w:sz w:val="24"/>
          <w:szCs w:val="24"/>
        </w:rPr>
        <w:t xml:space="preserve">. "є" п. 7.3.2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7.4.4. Директором може бути будь-яка </w:t>
      </w:r>
      <w:proofErr w:type="spellStart"/>
      <w:r>
        <w:rPr>
          <w:rFonts w:ascii="Times New Roman CYR" w:hAnsi="Times New Roman CYR" w:cs="Times New Roman CYR"/>
          <w:sz w:val="24"/>
          <w:szCs w:val="24"/>
        </w:rPr>
        <w:t>фiзична</w:t>
      </w:r>
      <w:proofErr w:type="spellEnd"/>
      <w:r>
        <w:rPr>
          <w:rFonts w:ascii="Times New Roman CYR" w:hAnsi="Times New Roman CYR" w:cs="Times New Roman CYR"/>
          <w:sz w:val="24"/>
          <w:szCs w:val="24"/>
        </w:rPr>
        <w:t xml:space="preserve"> особа, яка має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i не є членом Наглядової ради або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
    <w:p w14:paraId="3EE57A1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Директора Товариства припиняються одночасно з прийняттям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7.4.6 Статуту повноваження директора припиняються:</w:t>
      </w:r>
    </w:p>
    <w:p w14:paraId="0489421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20B9F4C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з товариства; </w:t>
      </w:r>
    </w:p>
    <w:p w14:paraId="18F0508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564D5960"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06AA30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п.7.5 Статуту для проведення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можуть обирати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w:t>
      </w:r>
    </w:p>
    <w:p w14:paraId="45FCED4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вони обираються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w:t>
      </w:r>
    </w:p>
    <w:p w14:paraId="13279D6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встановлюється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71CD4AE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не можуть бути члени Наглядової ради, Директор, члени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корпоративний секретар та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мають повної </w:t>
      </w:r>
      <w:proofErr w:type="spellStart"/>
      <w:r>
        <w:rPr>
          <w:rFonts w:ascii="Times New Roman CYR" w:hAnsi="Times New Roman CYR" w:cs="Times New Roman CYR"/>
          <w:sz w:val="24"/>
          <w:szCs w:val="24"/>
        </w:rPr>
        <w:t>цивiльної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дiєздатностi</w:t>
      </w:r>
      <w:proofErr w:type="spellEnd"/>
      <w:r>
        <w:rPr>
          <w:rFonts w:ascii="Times New Roman CYR" w:hAnsi="Times New Roman CYR" w:cs="Times New Roman CYR"/>
          <w:sz w:val="24"/>
          <w:szCs w:val="24"/>
        </w:rPr>
        <w:t xml:space="preserve">. </w:t>
      </w:r>
    </w:p>
    <w:p w14:paraId="6BBEA63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7.5.10. Статуту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члена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припиняються: </w:t>
      </w:r>
    </w:p>
    <w:p w14:paraId="0BFBEF1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5B100E1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11FA305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461CA60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541B7958"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3D0B146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w:t>
      </w:r>
    </w:p>
    <w:p w14:paraId="6D19F79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звiльнень</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мали б бути </w:t>
      </w:r>
      <w:proofErr w:type="spellStart"/>
      <w:r>
        <w:rPr>
          <w:rFonts w:ascii="Times New Roman CYR" w:hAnsi="Times New Roman CYR" w:cs="Times New Roman CYR"/>
          <w:sz w:val="24"/>
          <w:szCs w:val="24"/>
        </w:rPr>
        <w:t>призначенi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не призначалися та не виплачувалися. </w:t>
      </w:r>
    </w:p>
    <w:p w14:paraId="183D90E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CED281E"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128C8D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14AD8D9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Положенням про Наглядову раду, а також контрактами, що укладаються з членами наглядової ради.</w:t>
      </w:r>
    </w:p>
    <w:p w14:paraId="611D972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такого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(яких)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w:t>
      </w:r>
    </w:p>
    <w:p w14:paraId="473C621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Товариства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728CB17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якими регулюється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тих, що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для затвердження Директору, затвердження положення про винагороду Директора, 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винагороду Директора;</w:t>
      </w:r>
    </w:p>
    <w:p w14:paraId="1A815EF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w:t>
      </w:r>
      <w:r>
        <w:rPr>
          <w:rFonts w:ascii="Times New Roman CYR" w:hAnsi="Times New Roman CYR" w:cs="Times New Roman CYR"/>
          <w:sz w:val="24"/>
          <w:szCs w:val="24"/>
        </w:rPr>
        <w:lastRenderedPageBreak/>
        <w:t xml:space="preserve">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проекту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проекту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7025659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65B6A08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2A3A2DA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конвертованi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14F5E66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3895315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яким </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w:t>
      </w:r>
    </w:p>
    <w:p w14:paraId="4E91F53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50787A4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 результатами розгляду висновку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незалежного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нього;</w:t>
      </w:r>
    </w:p>
    <w:p w14:paraId="38F7939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0CE6D31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0E3DDAA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тимчасової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75F9E75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аудиторської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результатами поточного або минулого (минулих) року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та визначення умов договору, що укладатиметься з таким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(її) послуг;</w:t>
      </w:r>
    </w:p>
    <w:p w14:paraId="0F2D216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5166CE1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FFC731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Товариством i участь Товариства в будь-яких юридичних особах, їх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w:t>
      </w:r>
    </w:p>
    <w:p w14:paraId="42D7F81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7254A5B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3466AC9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61F7AC1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залучення (обрання) суб'єкта </w:t>
      </w:r>
      <w:proofErr w:type="spellStart"/>
      <w:r>
        <w:rPr>
          <w:rFonts w:ascii="Times New Roman CYR" w:hAnsi="Times New Roman CYR" w:cs="Times New Roman CYR"/>
          <w:sz w:val="24"/>
          <w:szCs w:val="24"/>
        </w:rPr>
        <w:t>оцiночної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7590DD2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надсилання оферти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у випадках, передбачених чинним законодавством;</w:t>
      </w:r>
    </w:p>
    <w:p w14:paraId="5180AD8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1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звiтностi</w:t>
      </w:r>
      <w:proofErr w:type="spellEnd"/>
      <w:r>
        <w:rPr>
          <w:rFonts w:ascii="Times New Roman CYR" w:hAnsi="Times New Roman CYR" w:cs="Times New Roman CYR"/>
          <w:sz w:val="24"/>
          <w:szCs w:val="24"/>
        </w:rPr>
        <w:t xml:space="preserve"> Товариства, i при цьому Наглядова рада має право надати згоду на вчинення такого правочину;</w:t>
      </w:r>
    </w:p>
    <w:p w14:paraId="508E133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7583485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депозитарної установи для укладання з нею договору про обслуговування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депозитарними установами договору про обслуговування рахунку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487C2AD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структурних i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затвердження їх положень;</w:t>
      </w:r>
    </w:p>
    <w:p w14:paraId="5E85761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410F47D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0243B88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Директора,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наслiдками</w:t>
      </w:r>
      <w:proofErr w:type="spellEnd"/>
      <w:r>
        <w:rPr>
          <w:rFonts w:ascii="Times New Roman CYR" w:hAnsi="Times New Roman CYR" w:cs="Times New Roman CYR"/>
          <w:sz w:val="24"/>
          <w:szCs w:val="24"/>
        </w:rPr>
        <w:t xml:space="preserve"> його розгляду;</w:t>
      </w:r>
    </w:p>
    <w:p w14:paraId="7B0B006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своєчаснiстю</w:t>
      </w:r>
      <w:proofErr w:type="spellEnd"/>
      <w:r>
        <w:rPr>
          <w:rFonts w:ascii="Times New Roman CYR" w:hAnsi="Times New Roman CYR" w:cs="Times New Roman CYR"/>
          <w:sz w:val="24"/>
          <w:szCs w:val="24"/>
        </w:rPr>
        <w:t xml:space="preserve"> надання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принципи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w:t>
      </w:r>
    </w:p>
    <w:p w14:paraId="701CAA0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не можуть </w:t>
      </w:r>
      <w:proofErr w:type="spellStart"/>
      <w:r>
        <w:rPr>
          <w:rFonts w:ascii="Times New Roman CYR" w:hAnsi="Times New Roman CYR" w:cs="Times New Roman CYR"/>
          <w:sz w:val="24"/>
          <w:szCs w:val="24"/>
        </w:rPr>
        <w:t>вирiшуватись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6B370C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w:t>
      </w:r>
    </w:p>
    <w:p w14:paraId="7CFAA94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373E10D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31808F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комiсiєю</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2C1C491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42DBA8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укладання колективного договору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власника (як уповноважений орган власника);</w:t>
      </w:r>
    </w:p>
    <w:p w14:paraId="79596A1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7648C6A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використання Товариством певних статистичних </w:t>
      </w:r>
      <w:proofErr w:type="spellStart"/>
      <w:r>
        <w:rPr>
          <w:rFonts w:ascii="Times New Roman CYR" w:hAnsi="Times New Roman CYR" w:cs="Times New Roman CYR"/>
          <w:sz w:val="24"/>
          <w:szCs w:val="24"/>
        </w:rPr>
        <w:t>кодiв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Класифiкацiї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коду основного виду його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метою подання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для державної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про юридичну особу;</w:t>
      </w:r>
    </w:p>
    <w:p w14:paraId="60F9F91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затвердження </w:t>
      </w:r>
      <w:proofErr w:type="spellStart"/>
      <w:r>
        <w:rPr>
          <w:rFonts w:ascii="Times New Roman CYR" w:hAnsi="Times New Roman CYR" w:cs="Times New Roman CYR"/>
          <w:sz w:val="24"/>
          <w:szCs w:val="24"/>
        </w:rPr>
        <w:t>статутiв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обрання особи, яка уповноважується на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статуту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найменування i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i форми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Товариства до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i порядку виплати </w:t>
      </w:r>
      <w:proofErr w:type="spellStart"/>
      <w:r>
        <w:rPr>
          <w:rFonts w:ascii="Times New Roman CYR" w:hAnsi="Times New Roman CYR" w:cs="Times New Roman CYR"/>
          <w:sz w:val="24"/>
          <w:szCs w:val="24"/>
        </w:rPr>
        <w:t>дочiрнiм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Товариству; визначення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обрання i припинення повноважень директора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визначення порядку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Товариством частки в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(корпоративних прав);</w:t>
      </w:r>
    </w:p>
    <w:p w14:paraId="70D4D98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ж)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30A97CB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7122315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47CC1E5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7CB5B983"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29ACDB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w:t>
      </w:r>
    </w:p>
    <w:p w14:paraId="67D32B3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 (п.7.4.2 Статуту):</w:t>
      </w:r>
    </w:p>
    <w:p w14:paraId="2B2DC43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w:t>
      </w:r>
    </w:p>
    <w:p w14:paraId="15CDF0D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189C2C3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3A57F1F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5AEBA53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1D2D35A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6A70DE6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0710E3DF"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2E029C4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Директор не має права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та вчиняти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правочини,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приймають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Наглядова рада, без їх попередньої письмової згоди чи </w:t>
      </w:r>
      <w:proofErr w:type="spellStart"/>
      <w:r>
        <w:rPr>
          <w:rFonts w:ascii="Times New Roman CYR" w:hAnsi="Times New Roman CYR" w:cs="Times New Roman CYR"/>
          <w:sz w:val="24"/>
          <w:szCs w:val="24"/>
        </w:rPr>
        <w:t>рiшення</w:t>
      </w:r>
      <w:proofErr w:type="spellEnd"/>
    </w:p>
    <w:p w14:paraId="35334250"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A83D91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Права та обов'язки визначаються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актами законодавства, статутом, а також договором, що укладається з членом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Член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Має право бути </w:t>
      </w:r>
      <w:proofErr w:type="spellStart"/>
      <w:r>
        <w:rPr>
          <w:rFonts w:ascii="Times New Roman CYR" w:hAnsi="Times New Roman CYR" w:cs="Times New Roman CYR"/>
          <w:sz w:val="24"/>
          <w:szCs w:val="24"/>
        </w:rPr>
        <w:t>присутнiм</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Має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випадках, передбачених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статутом або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положеннями товариства.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та/або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(п.7.5.5 Статуту).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готує висновок, в якому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7F2B517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3BE2335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(п. 7.5.6 Статуту)</w:t>
      </w:r>
    </w:p>
    <w:p w14:paraId="6FD7EE5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9E03F40"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w:t>
      </w:r>
    </w:p>
    <w:p w14:paraId="3AE74F9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w:t>
      </w:r>
    </w:p>
    <w:p w14:paraId="56E54FC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3632BC7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 xml:space="preserve">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w:t>
      </w:r>
    </w:p>
    <w:p w14:paraId="53760BE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72B2BC5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w:t>
      </w:r>
    </w:p>
    <w:p w14:paraId="4DF003E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0BD2E56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w:t>
      </w:r>
    </w:p>
    <w:p w14:paraId="34B664A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w:t>
      </w:r>
    </w:p>
    <w:p w14:paraId="544006C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w:t>
      </w:r>
    </w:p>
    <w:p w14:paraId="3751BFC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56376FA3"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27C2B674"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3DE4BB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320C9C6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є обов'язковим для приватних </w:t>
      </w:r>
      <w:proofErr w:type="spellStart"/>
      <w:r>
        <w:rPr>
          <w:rFonts w:ascii="Times New Roman CYR" w:hAnsi="Times New Roman CYR" w:cs="Times New Roman CYR"/>
          <w:sz w:val="24"/>
          <w:szCs w:val="24"/>
        </w:rPr>
        <w:t>акцiонерних</w:t>
      </w:r>
      <w:proofErr w:type="spellEnd"/>
      <w:r>
        <w:rPr>
          <w:rFonts w:ascii="Times New Roman CYR" w:hAnsi="Times New Roman CYR" w:cs="Times New Roman CYR"/>
          <w:sz w:val="24"/>
          <w:szCs w:val="24"/>
        </w:rPr>
        <w:t xml:space="preserve"> товариств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Аудитор не залучався</w:t>
      </w:r>
    </w:p>
    <w:p w14:paraId="28D9EAB9"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B0E8EF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088FE98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13FDEE28"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FA6246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3CFAC9A"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sectPr w:rsidR="00AB743C" w:rsidSect="00B82885">
          <w:pgSz w:w="12240" w:h="15840"/>
          <w:pgMar w:top="850" w:right="850" w:bottom="850" w:left="1400" w:header="708" w:footer="510" w:gutter="0"/>
          <w:cols w:space="720"/>
          <w:noEndnote/>
          <w:docGrid w:linePitch="299"/>
        </w:sectPr>
      </w:pPr>
    </w:p>
    <w:p w14:paraId="011D95B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AB743C" w14:paraId="4BDC9855"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670489F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342E447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6E0660B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5B8A57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7AFC7F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4D97993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AB743C" w14:paraId="063F5283" w14:textId="77777777">
        <w:trPr>
          <w:trHeight w:val="200"/>
        </w:trPr>
        <w:tc>
          <w:tcPr>
            <w:tcW w:w="3300" w:type="dxa"/>
            <w:vMerge/>
            <w:tcBorders>
              <w:top w:val="single" w:sz="6" w:space="0" w:color="auto"/>
              <w:bottom w:val="single" w:sz="6" w:space="0" w:color="auto"/>
              <w:right w:val="single" w:sz="6" w:space="0" w:color="auto"/>
            </w:tcBorders>
            <w:vAlign w:val="center"/>
          </w:tcPr>
          <w:p w14:paraId="68CCE32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1733F736"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3F9F9F7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9B68C8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B3AC6A8"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8E3CEC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1681A26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AB743C" w14:paraId="1715C82F" w14:textId="77777777">
        <w:trPr>
          <w:trHeight w:val="200"/>
        </w:trPr>
        <w:tc>
          <w:tcPr>
            <w:tcW w:w="3300" w:type="dxa"/>
            <w:tcBorders>
              <w:top w:val="single" w:sz="6" w:space="0" w:color="auto"/>
              <w:bottom w:val="single" w:sz="6" w:space="0" w:color="auto"/>
              <w:right w:val="single" w:sz="6" w:space="0" w:color="auto"/>
            </w:tcBorders>
          </w:tcPr>
          <w:p w14:paraId="464D14F3"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14:paraId="1629924F"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14:paraId="53DEA6FB"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FB8D390"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098EFC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632EB5F"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14:paraId="7A7C8C0D"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r>
      <w:tr w:rsidR="00AB743C" w14:paraId="2545E435"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39AD777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ECDA3A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20CA5D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A4432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AB743C" w14:paraId="1DD371DB"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0550827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CAA1EC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56C2C7C"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41F369B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22A5A3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AB743C" w14:paraId="6A70084A" w14:textId="77777777">
        <w:trPr>
          <w:trHeight w:val="200"/>
        </w:trPr>
        <w:tc>
          <w:tcPr>
            <w:tcW w:w="7000" w:type="dxa"/>
            <w:gridSpan w:val="3"/>
            <w:tcBorders>
              <w:top w:val="single" w:sz="6" w:space="0" w:color="auto"/>
              <w:bottom w:val="single" w:sz="6" w:space="0" w:color="auto"/>
              <w:right w:val="single" w:sz="6" w:space="0" w:color="auto"/>
            </w:tcBorders>
          </w:tcPr>
          <w:p w14:paraId="53C3A6C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Демшевський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Федорович</w:t>
            </w:r>
          </w:p>
        </w:tc>
        <w:tc>
          <w:tcPr>
            <w:tcW w:w="2000" w:type="dxa"/>
            <w:tcBorders>
              <w:top w:val="single" w:sz="6" w:space="0" w:color="auto"/>
              <w:left w:val="single" w:sz="6" w:space="0" w:color="auto"/>
              <w:bottom w:val="single" w:sz="6" w:space="0" w:color="auto"/>
              <w:right w:val="single" w:sz="6" w:space="0" w:color="auto"/>
            </w:tcBorders>
          </w:tcPr>
          <w:p w14:paraId="13E2711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152 686</w:t>
            </w:r>
          </w:p>
        </w:tc>
        <w:tc>
          <w:tcPr>
            <w:tcW w:w="2000" w:type="dxa"/>
            <w:tcBorders>
              <w:top w:val="single" w:sz="6" w:space="0" w:color="auto"/>
              <w:left w:val="single" w:sz="6" w:space="0" w:color="auto"/>
              <w:bottom w:val="single" w:sz="6" w:space="0" w:color="auto"/>
              <w:right w:val="single" w:sz="6" w:space="0" w:color="auto"/>
            </w:tcBorders>
          </w:tcPr>
          <w:p w14:paraId="711A6EA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w:t>
            </w:r>
          </w:p>
        </w:tc>
        <w:tc>
          <w:tcPr>
            <w:tcW w:w="2000" w:type="dxa"/>
            <w:tcBorders>
              <w:top w:val="single" w:sz="6" w:space="0" w:color="auto"/>
              <w:left w:val="single" w:sz="6" w:space="0" w:color="auto"/>
              <w:bottom w:val="single" w:sz="6" w:space="0" w:color="auto"/>
              <w:right w:val="single" w:sz="6" w:space="0" w:color="auto"/>
            </w:tcBorders>
          </w:tcPr>
          <w:p w14:paraId="1E13E5F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152 686</w:t>
            </w:r>
          </w:p>
        </w:tc>
        <w:tc>
          <w:tcPr>
            <w:tcW w:w="2121" w:type="dxa"/>
            <w:tcBorders>
              <w:top w:val="single" w:sz="6" w:space="0" w:color="auto"/>
              <w:left w:val="single" w:sz="6" w:space="0" w:color="auto"/>
              <w:bottom w:val="single" w:sz="6" w:space="0" w:color="auto"/>
            </w:tcBorders>
          </w:tcPr>
          <w:p w14:paraId="7C69305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4C84F375" w14:textId="77777777">
        <w:trPr>
          <w:trHeight w:val="200"/>
        </w:trPr>
        <w:tc>
          <w:tcPr>
            <w:tcW w:w="7000" w:type="dxa"/>
            <w:gridSpan w:val="3"/>
            <w:tcBorders>
              <w:top w:val="single" w:sz="6" w:space="0" w:color="auto"/>
              <w:bottom w:val="single" w:sz="6" w:space="0" w:color="auto"/>
              <w:right w:val="single" w:sz="6" w:space="0" w:color="auto"/>
            </w:tcBorders>
          </w:tcPr>
          <w:p w14:paraId="66FAEFC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Шавлак</w:t>
            </w:r>
            <w:proofErr w:type="spellEnd"/>
            <w:r>
              <w:rPr>
                <w:rFonts w:ascii="Times New Roman CYR" w:hAnsi="Times New Roman CYR" w:cs="Times New Roman CYR"/>
              </w:rPr>
              <w:t xml:space="preserve"> Леся </w:t>
            </w:r>
            <w:proofErr w:type="spellStart"/>
            <w:r>
              <w:rPr>
                <w:rFonts w:ascii="Times New Roman CYR" w:hAnsi="Times New Roman CYR" w:cs="Times New Roman CYR"/>
              </w:rPr>
              <w:t>Вiкторiвна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43CE5B0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1 279 078</w:t>
            </w:r>
          </w:p>
        </w:tc>
        <w:tc>
          <w:tcPr>
            <w:tcW w:w="2000" w:type="dxa"/>
            <w:tcBorders>
              <w:top w:val="single" w:sz="6" w:space="0" w:color="auto"/>
              <w:left w:val="single" w:sz="6" w:space="0" w:color="auto"/>
              <w:bottom w:val="single" w:sz="6" w:space="0" w:color="auto"/>
              <w:right w:val="single" w:sz="6" w:space="0" w:color="auto"/>
            </w:tcBorders>
          </w:tcPr>
          <w:p w14:paraId="5E87B17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84,48</w:t>
            </w:r>
          </w:p>
        </w:tc>
        <w:tc>
          <w:tcPr>
            <w:tcW w:w="2000" w:type="dxa"/>
            <w:tcBorders>
              <w:top w:val="single" w:sz="6" w:space="0" w:color="auto"/>
              <w:left w:val="single" w:sz="6" w:space="0" w:color="auto"/>
              <w:bottom w:val="single" w:sz="6" w:space="0" w:color="auto"/>
              <w:right w:val="single" w:sz="6" w:space="0" w:color="auto"/>
            </w:tcBorders>
          </w:tcPr>
          <w:p w14:paraId="16AF7DA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1 279 078</w:t>
            </w:r>
          </w:p>
        </w:tc>
        <w:tc>
          <w:tcPr>
            <w:tcW w:w="2121" w:type="dxa"/>
            <w:tcBorders>
              <w:top w:val="single" w:sz="6" w:space="0" w:color="auto"/>
              <w:left w:val="single" w:sz="6" w:space="0" w:color="auto"/>
              <w:bottom w:val="single" w:sz="6" w:space="0" w:color="auto"/>
            </w:tcBorders>
          </w:tcPr>
          <w:p w14:paraId="6574CA6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76ED9F1A" w14:textId="77777777">
        <w:trPr>
          <w:trHeight w:val="200"/>
        </w:trPr>
        <w:tc>
          <w:tcPr>
            <w:tcW w:w="7000" w:type="dxa"/>
            <w:gridSpan w:val="3"/>
            <w:tcBorders>
              <w:top w:val="single" w:sz="6" w:space="0" w:color="auto"/>
              <w:bottom w:val="single" w:sz="6" w:space="0" w:color="auto"/>
              <w:right w:val="single" w:sz="6" w:space="0" w:color="auto"/>
            </w:tcBorders>
          </w:tcPr>
          <w:p w14:paraId="237CB1E3" w14:textId="77777777" w:rsidR="00AB743C" w:rsidRDefault="008A1FF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01C117E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1 431 764</w:t>
            </w:r>
          </w:p>
        </w:tc>
        <w:tc>
          <w:tcPr>
            <w:tcW w:w="2000" w:type="dxa"/>
            <w:tcBorders>
              <w:top w:val="single" w:sz="6" w:space="0" w:color="auto"/>
              <w:left w:val="single" w:sz="6" w:space="0" w:color="auto"/>
              <w:bottom w:val="single" w:sz="6" w:space="0" w:color="auto"/>
              <w:right w:val="single" w:sz="6" w:space="0" w:color="auto"/>
            </w:tcBorders>
          </w:tcPr>
          <w:p w14:paraId="67BEA28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94,56</w:t>
            </w:r>
          </w:p>
        </w:tc>
        <w:tc>
          <w:tcPr>
            <w:tcW w:w="2000" w:type="dxa"/>
            <w:tcBorders>
              <w:top w:val="single" w:sz="6" w:space="0" w:color="auto"/>
              <w:left w:val="single" w:sz="6" w:space="0" w:color="auto"/>
              <w:bottom w:val="single" w:sz="6" w:space="0" w:color="auto"/>
              <w:right w:val="single" w:sz="6" w:space="0" w:color="auto"/>
            </w:tcBorders>
          </w:tcPr>
          <w:p w14:paraId="176D017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1 431 764</w:t>
            </w:r>
          </w:p>
        </w:tc>
        <w:tc>
          <w:tcPr>
            <w:tcW w:w="2121" w:type="dxa"/>
            <w:tcBorders>
              <w:top w:val="single" w:sz="6" w:space="0" w:color="auto"/>
              <w:left w:val="single" w:sz="6" w:space="0" w:color="auto"/>
              <w:bottom w:val="single" w:sz="6" w:space="0" w:color="auto"/>
            </w:tcBorders>
          </w:tcPr>
          <w:p w14:paraId="4BDCF6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14FD9FE2" w14:textId="77777777" w:rsidR="00AB743C" w:rsidRDefault="00AB743C">
      <w:pPr>
        <w:widowControl w:val="0"/>
        <w:autoSpaceDE w:val="0"/>
        <w:autoSpaceDN w:val="0"/>
        <w:adjustRightInd w:val="0"/>
        <w:spacing w:after="0" w:line="240" w:lineRule="auto"/>
        <w:rPr>
          <w:rFonts w:ascii="Times New Roman CYR" w:hAnsi="Times New Roman CYR" w:cs="Times New Roman CYR"/>
        </w:rPr>
        <w:sectPr w:rsidR="00AB743C">
          <w:pgSz w:w="16838" w:h="11906" w:orient="landscape"/>
          <w:pgMar w:top="850" w:right="850" w:bottom="850" w:left="1400" w:header="708" w:footer="708" w:gutter="0"/>
          <w:cols w:space="720"/>
          <w:noEndnote/>
        </w:sectPr>
      </w:pPr>
    </w:p>
    <w:p w14:paraId="60EB694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4231DFB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AB743C" w14:paraId="573E3852" w14:textId="77777777">
        <w:trPr>
          <w:trHeight w:val="300"/>
        </w:trPr>
        <w:tc>
          <w:tcPr>
            <w:tcW w:w="2462" w:type="dxa"/>
            <w:tcBorders>
              <w:top w:val="single" w:sz="6" w:space="0" w:color="auto"/>
              <w:bottom w:val="single" w:sz="6" w:space="0" w:color="auto"/>
              <w:right w:val="single" w:sz="6" w:space="0" w:color="auto"/>
            </w:tcBorders>
            <w:vAlign w:val="center"/>
          </w:tcPr>
          <w:p w14:paraId="0E6162E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491BFA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5164195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082E143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6AC9B55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AB743C" w14:paraId="3726477F" w14:textId="77777777">
        <w:trPr>
          <w:trHeight w:val="300"/>
        </w:trPr>
        <w:tc>
          <w:tcPr>
            <w:tcW w:w="2462" w:type="dxa"/>
            <w:tcBorders>
              <w:top w:val="single" w:sz="6" w:space="0" w:color="auto"/>
              <w:bottom w:val="single" w:sz="6" w:space="0" w:color="auto"/>
              <w:right w:val="single" w:sz="6" w:space="0" w:color="auto"/>
            </w:tcBorders>
          </w:tcPr>
          <w:p w14:paraId="090395B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бездокументарна </w:t>
            </w:r>
            <w:proofErr w:type="spellStart"/>
            <w:r>
              <w:rPr>
                <w:rFonts w:ascii="Times New Roman CYR" w:hAnsi="Times New Roman CYR" w:cs="Times New Roman CYR"/>
                <w:sz w:val="20"/>
                <w:szCs w:val="20"/>
              </w:rPr>
              <w:t>iменна</w:t>
            </w:r>
            <w:proofErr w:type="spellEnd"/>
          </w:p>
        </w:tc>
        <w:tc>
          <w:tcPr>
            <w:tcW w:w="2000" w:type="dxa"/>
            <w:tcBorders>
              <w:top w:val="single" w:sz="6" w:space="0" w:color="auto"/>
              <w:left w:val="single" w:sz="6" w:space="0" w:color="auto"/>
              <w:bottom w:val="single" w:sz="6" w:space="0" w:color="auto"/>
              <w:right w:val="single" w:sz="6" w:space="0" w:color="auto"/>
            </w:tcBorders>
          </w:tcPr>
          <w:p w14:paraId="6992F42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1 514 000</w:t>
            </w:r>
          </w:p>
        </w:tc>
        <w:tc>
          <w:tcPr>
            <w:tcW w:w="2000" w:type="dxa"/>
            <w:tcBorders>
              <w:top w:val="single" w:sz="6" w:space="0" w:color="auto"/>
              <w:left w:val="single" w:sz="6" w:space="0" w:color="auto"/>
              <w:bottom w:val="single" w:sz="6" w:space="0" w:color="auto"/>
              <w:right w:val="single" w:sz="6" w:space="0" w:color="auto"/>
            </w:tcBorders>
          </w:tcPr>
          <w:p w14:paraId="45AD6D3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0,50</w:t>
            </w:r>
          </w:p>
        </w:tc>
        <w:tc>
          <w:tcPr>
            <w:tcW w:w="5000" w:type="dxa"/>
            <w:tcBorders>
              <w:top w:val="single" w:sz="6" w:space="0" w:color="auto"/>
              <w:left w:val="single" w:sz="6" w:space="0" w:color="auto"/>
              <w:bottom w:val="single" w:sz="6" w:space="0" w:color="auto"/>
              <w:right w:val="single" w:sz="6" w:space="0" w:color="auto"/>
            </w:tcBorders>
          </w:tcPr>
          <w:p w14:paraId="2944744F"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п. 4.2. Статуту Товариства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мають права на:</w:t>
            </w:r>
          </w:p>
          <w:p w14:paraId="422EC88D"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w:t>
            </w:r>
          </w:p>
          <w:p w14:paraId="17D09880"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387720B8"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4D2F11DA"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21CCBE53"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w:t>
            </w:r>
            <w:proofErr w:type="spellStart"/>
            <w:r>
              <w:rPr>
                <w:rFonts w:ascii="Times New Roman CYR" w:hAnsi="Times New Roman CYR" w:cs="Times New Roman CYR"/>
                <w:sz w:val="20"/>
                <w:szCs w:val="20"/>
              </w:rPr>
              <w:t>вiльне</w:t>
            </w:r>
            <w:proofErr w:type="spellEnd"/>
            <w:r>
              <w:rPr>
                <w:rFonts w:ascii="Times New Roman CYR" w:hAnsi="Times New Roman CYR" w:cs="Times New Roman CYR"/>
                <w:sz w:val="20"/>
                <w:szCs w:val="20"/>
              </w:rPr>
              <w:t xml:space="preserve"> розпорядження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що їм належать,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належних їм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без згоди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(без застосування переважного права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пропонуються ними до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третiм</w:t>
            </w:r>
            <w:proofErr w:type="spellEnd"/>
            <w:r>
              <w:rPr>
                <w:rFonts w:ascii="Times New Roman CYR" w:hAnsi="Times New Roman CYR" w:cs="Times New Roman CYR"/>
                <w:sz w:val="20"/>
                <w:szCs w:val="20"/>
              </w:rPr>
              <w:t xml:space="preserve"> особам);</w:t>
            </w:r>
          </w:p>
          <w:p w14:paraId="46AE3FBB"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використання переважного права на придбання додатково випущених у </w:t>
            </w:r>
            <w:proofErr w:type="spellStart"/>
            <w:r>
              <w:rPr>
                <w:rFonts w:ascii="Times New Roman CYR" w:hAnsi="Times New Roman CYR" w:cs="Times New Roman CYR"/>
                <w:sz w:val="20"/>
                <w:szCs w:val="20"/>
              </w:rPr>
              <w:t>процесi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емiсiї</w:t>
            </w:r>
            <w:proofErr w:type="spellEnd"/>
            <w:r>
              <w:rPr>
                <w:rFonts w:ascii="Times New Roman CYR" w:hAnsi="Times New Roman CYR" w:cs="Times New Roman CYR"/>
                <w:sz w:val="20"/>
                <w:szCs w:val="20"/>
              </w:rPr>
              <w:t xml:space="preserve"> Товариством простих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прийняття загальними зборами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про невикористання такого права).</w:t>
            </w:r>
          </w:p>
          <w:p w14:paraId="25CFD103"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п. 4.4.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w:t>
            </w:r>
          </w:p>
          <w:p w14:paraId="30921F08"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70BD3F8F"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273C3FFF"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4D6FD49B"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563C1646"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своєчасно </w:t>
            </w:r>
            <w:proofErr w:type="spellStart"/>
            <w:r>
              <w:rPr>
                <w:rFonts w:ascii="Times New Roman CYR" w:hAnsi="Times New Roman CYR" w:cs="Times New Roman CYR"/>
                <w:sz w:val="20"/>
                <w:szCs w:val="20"/>
              </w:rPr>
              <w:t>повiдомляти</w:t>
            </w:r>
            <w:proofErr w:type="spellEnd"/>
            <w:r>
              <w:rPr>
                <w:rFonts w:ascii="Times New Roman CYR" w:hAnsi="Times New Roman CYR" w:cs="Times New Roman CYR"/>
                <w:sz w:val="20"/>
                <w:szCs w:val="20"/>
              </w:rPr>
              <w:t xml:space="preserve"> свою депозитарну установу про </w:t>
            </w:r>
            <w:proofErr w:type="spellStart"/>
            <w:r>
              <w:rPr>
                <w:rFonts w:ascii="Times New Roman CYR" w:hAnsi="Times New Roman CYR" w:cs="Times New Roman CYR"/>
                <w:sz w:val="20"/>
                <w:szCs w:val="20"/>
              </w:rPr>
              <w:t>змiну</w:t>
            </w:r>
            <w:proofErr w:type="spellEnd"/>
            <w:r>
              <w:rPr>
                <w:rFonts w:ascii="Times New Roman CYR" w:hAnsi="Times New Roman CYR" w:cs="Times New Roman CYR"/>
                <w:sz w:val="20"/>
                <w:szCs w:val="20"/>
              </w:rPr>
              <w:t xml:space="preserve"> адреси та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даних,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визначенi</w:t>
            </w:r>
            <w:proofErr w:type="spellEnd"/>
            <w:r>
              <w:rPr>
                <w:rFonts w:ascii="Times New Roman CYR" w:hAnsi="Times New Roman CYR" w:cs="Times New Roman CYR"/>
                <w:sz w:val="20"/>
                <w:szCs w:val="20"/>
              </w:rPr>
              <w:t xml:space="preserve"> чинним законодавством, </w:t>
            </w:r>
            <w:proofErr w:type="spellStart"/>
            <w:r>
              <w:rPr>
                <w:rFonts w:ascii="Times New Roman CYR" w:hAnsi="Times New Roman CYR" w:cs="Times New Roman CYR"/>
                <w:sz w:val="20"/>
                <w:szCs w:val="20"/>
              </w:rPr>
              <w:t>необхiдних</w:t>
            </w:r>
            <w:proofErr w:type="spellEnd"/>
            <w:r>
              <w:rPr>
                <w:rFonts w:ascii="Times New Roman CYR" w:hAnsi="Times New Roman CYR" w:cs="Times New Roman CYR"/>
                <w:sz w:val="20"/>
                <w:szCs w:val="20"/>
              </w:rPr>
              <w:t xml:space="preserve"> для </w:t>
            </w:r>
            <w:proofErr w:type="spellStart"/>
            <w:r>
              <w:rPr>
                <w:rFonts w:ascii="Times New Roman CYR" w:hAnsi="Times New Roman CYR" w:cs="Times New Roman CYR"/>
                <w:sz w:val="20"/>
                <w:szCs w:val="20"/>
              </w:rPr>
              <w:t>iдентифiкацiї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w:t>
            </w:r>
          </w:p>
          <w:p w14:paraId="5A2F5EB5" w14:textId="77777777" w:rsidR="00AB743C" w:rsidRDefault="008A1FFD" w:rsidP="003D6F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tc>
        <w:tc>
          <w:tcPr>
            <w:tcW w:w="3621" w:type="dxa"/>
            <w:tcBorders>
              <w:top w:val="single" w:sz="6" w:space="0" w:color="auto"/>
              <w:left w:val="single" w:sz="6" w:space="0" w:color="auto"/>
              <w:bottom w:val="single" w:sz="6" w:space="0" w:color="auto"/>
            </w:tcBorders>
          </w:tcPr>
          <w:p w14:paraId="66513971" w14:textId="77777777" w:rsidR="00AB743C" w:rsidRDefault="008A1FFD">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Публiчна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пропозицiя</w:t>
            </w:r>
            <w:proofErr w:type="spellEnd"/>
            <w:r>
              <w:rPr>
                <w:rFonts w:ascii="Times New Roman CYR" w:hAnsi="Times New Roman CYR" w:cs="Times New Roman CYR"/>
                <w:sz w:val="20"/>
                <w:szCs w:val="20"/>
              </w:rPr>
              <w:t xml:space="preserve"> та/або допуск до </w:t>
            </w:r>
            <w:proofErr w:type="spellStart"/>
            <w:r>
              <w:rPr>
                <w:rFonts w:ascii="Times New Roman CYR" w:hAnsi="Times New Roman CYR" w:cs="Times New Roman CYR"/>
                <w:sz w:val="20"/>
                <w:szCs w:val="20"/>
              </w:rPr>
              <w:t>торгiв</w:t>
            </w:r>
            <w:proofErr w:type="spellEnd"/>
            <w:r>
              <w:rPr>
                <w:rFonts w:ascii="Times New Roman CYR" w:hAnsi="Times New Roman CYR" w:cs="Times New Roman CYR"/>
                <w:sz w:val="20"/>
                <w:szCs w:val="20"/>
              </w:rPr>
              <w:t xml:space="preserve"> на </w:t>
            </w:r>
            <w:proofErr w:type="spellStart"/>
            <w:r>
              <w:rPr>
                <w:rFonts w:ascii="Times New Roman CYR" w:hAnsi="Times New Roman CYR" w:cs="Times New Roman CYR"/>
                <w:sz w:val="20"/>
                <w:szCs w:val="20"/>
              </w:rPr>
              <w:t>бiржi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вiдсутнiй</w:t>
            </w:r>
            <w:proofErr w:type="spellEnd"/>
            <w:r>
              <w:rPr>
                <w:rFonts w:ascii="Times New Roman CYR" w:hAnsi="Times New Roman CYR" w:cs="Times New Roman CYR"/>
                <w:sz w:val="20"/>
                <w:szCs w:val="20"/>
              </w:rPr>
              <w:t>.</w:t>
            </w:r>
          </w:p>
          <w:p w14:paraId="55158F46"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pPr>
          </w:p>
        </w:tc>
      </w:tr>
      <w:tr w:rsidR="00AB743C" w14:paraId="3A078019" w14:textId="77777777">
        <w:trPr>
          <w:trHeight w:val="300"/>
        </w:trPr>
        <w:tc>
          <w:tcPr>
            <w:tcW w:w="15083" w:type="dxa"/>
            <w:gridSpan w:val="5"/>
            <w:tcBorders>
              <w:top w:val="single" w:sz="6" w:space="0" w:color="auto"/>
              <w:bottom w:val="single" w:sz="6" w:space="0" w:color="auto"/>
            </w:tcBorders>
            <w:vAlign w:val="center"/>
          </w:tcPr>
          <w:p w14:paraId="5291AF86" w14:textId="77777777" w:rsidR="00AB743C" w:rsidRDefault="008A1FFD">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AB743C" w14:paraId="7C599360" w14:textId="77777777">
        <w:trPr>
          <w:trHeight w:val="300"/>
        </w:trPr>
        <w:tc>
          <w:tcPr>
            <w:tcW w:w="15083" w:type="dxa"/>
            <w:gridSpan w:val="5"/>
            <w:tcBorders>
              <w:top w:val="single" w:sz="6" w:space="0" w:color="auto"/>
              <w:bottom w:val="single" w:sz="6" w:space="0" w:color="auto"/>
            </w:tcBorders>
            <w:vAlign w:val="center"/>
          </w:tcPr>
          <w:p w14:paraId="4CC9FF7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не випускалися</w:t>
            </w:r>
          </w:p>
        </w:tc>
      </w:tr>
    </w:tbl>
    <w:p w14:paraId="1377B759"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sectPr w:rsidR="00AB743C">
          <w:pgSz w:w="16838" w:h="11906" w:orient="landscape"/>
          <w:pgMar w:top="850" w:right="850" w:bottom="850" w:left="1400" w:header="708" w:footer="708" w:gutter="0"/>
          <w:cols w:space="720"/>
          <w:noEndnote/>
        </w:sectPr>
      </w:pPr>
    </w:p>
    <w:p w14:paraId="72C1935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073E71C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AB743C" w14:paraId="5A7FA28C" w14:textId="77777777">
        <w:trPr>
          <w:trHeight w:val="200"/>
        </w:trPr>
        <w:tc>
          <w:tcPr>
            <w:tcW w:w="1250" w:type="dxa"/>
            <w:tcBorders>
              <w:top w:val="single" w:sz="6" w:space="0" w:color="auto"/>
              <w:bottom w:val="single" w:sz="6" w:space="0" w:color="auto"/>
              <w:right w:val="single" w:sz="6" w:space="0" w:color="auto"/>
            </w:tcBorders>
            <w:vAlign w:val="center"/>
          </w:tcPr>
          <w:p w14:paraId="019FE53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6E2852F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C043A4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693CAC1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57A35A6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30CF1B8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145FA6D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348F70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7DCF366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1167E9C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AB743C" w14:paraId="6A611BB2" w14:textId="77777777">
        <w:trPr>
          <w:trHeight w:val="200"/>
        </w:trPr>
        <w:tc>
          <w:tcPr>
            <w:tcW w:w="1250" w:type="dxa"/>
            <w:tcBorders>
              <w:top w:val="single" w:sz="6" w:space="0" w:color="auto"/>
              <w:bottom w:val="single" w:sz="6" w:space="0" w:color="auto"/>
              <w:right w:val="single" w:sz="6" w:space="0" w:color="auto"/>
            </w:tcBorders>
            <w:vAlign w:val="center"/>
          </w:tcPr>
          <w:p w14:paraId="6D8BC45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25F8955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4C8568E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515E79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24617F5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4B5FFCE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3C754BB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AE738C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1379D6B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442F6C7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AB743C" w14:paraId="0E776A03" w14:textId="77777777">
        <w:trPr>
          <w:trHeight w:val="200"/>
        </w:trPr>
        <w:tc>
          <w:tcPr>
            <w:tcW w:w="1250" w:type="dxa"/>
            <w:tcBorders>
              <w:top w:val="single" w:sz="6" w:space="0" w:color="auto"/>
              <w:bottom w:val="single" w:sz="6" w:space="0" w:color="auto"/>
              <w:right w:val="single" w:sz="6" w:space="0" w:color="auto"/>
            </w:tcBorders>
          </w:tcPr>
          <w:p w14:paraId="2A706F4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30.03.2009</w:t>
            </w:r>
          </w:p>
        </w:tc>
        <w:tc>
          <w:tcPr>
            <w:tcW w:w="1350" w:type="dxa"/>
            <w:tcBorders>
              <w:top w:val="single" w:sz="6" w:space="0" w:color="auto"/>
              <w:left w:val="single" w:sz="6" w:space="0" w:color="auto"/>
              <w:bottom w:val="single" w:sz="6" w:space="0" w:color="auto"/>
              <w:right w:val="single" w:sz="6" w:space="0" w:color="auto"/>
            </w:tcBorders>
          </w:tcPr>
          <w:p w14:paraId="3669DB0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06/24/1/09</w:t>
            </w:r>
          </w:p>
        </w:tc>
        <w:tc>
          <w:tcPr>
            <w:tcW w:w="2400" w:type="dxa"/>
            <w:tcBorders>
              <w:top w:val="single" w:sz="6" w:space="0" w:color="auto"/>
              <w:left w:val="single" w:sz="6" w:space="0" w:color="auto"/>
              <w:bottom w:val="single" w:sz="6" w:space="0" w:color="auto"/>
              <w:right w:val="single" w:sz="6" w:space="0" w:color="auto"/>
            </w:tcBorders>
          </w:tcPr>
          <w:p w14:paraId="1605368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Чернiгiвським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територiальним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управлiнням</w:t>
            </w:r>
            <w:proofErr w:type="spellEnd"/>
            <w:r>
              <w:rPr>
                <w:rFonts w:ascii="Times New Roman CYR" w:hAnsi="Times New Roman CYR" w:cs="Times New Roman CYR"/>
              </w:rPr>
              <w:t xml:space="preserve"> ДКЦПФР</w:t>
            </w:r>
          </w:p>
        </w:tc>
        <w:tc>
          <w:tcPr>
            <w:tcW w:w="1700" w:type="dxa"/>
            <w:tcBorders>
              <w:top w:val="single" w:sz="6" w:space="0" w:color="auto"/>
              <w:left w:val="single" w:sz="6" w:space="0" w:color="auto"/>
              <w:bottom w:val="single" w:sz="6" w:space="0" w:color="auto"/>
              <w:right w:val="single" w:sz="6" w:space="0" w:color="auto"/>
            </w:tcBorders>
          </w:tcPr>
          <w:p w14:paraId="610A74D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UA4000096051</w:t>
            </w:r>
          </w:p>
        </w:tc>
        <w:tc>
          <w:tcPr>
            <w:tcW w:w="1500" w:type="dxa"/>
            <w:tcBorders>
              <w:top w:val="single" w:sz="6" w:space="0" w:color="auto"/>
              <w:left w:val="single" w:sz="6" w:space="0" w:color="auto"/>
              <w:bottom w:val="single" w:sz="6" w:space="0" w:color="auto"/>
              <w:right w:val="single" w:sz="6" w:space="0" w:color="auto"/>
            </w:tcBorders>
          </w:tcPr>
          <w:p w14:paraId="69326AF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4E3DC13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322B66F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200" w:type="dxa"/>
            <w:tcBorders>
              <w:top w:val="single" w:sz="6" w:space="0" w:color="auto"/>
              <w:left w:val="single" w:sz="6" w:space="0" w:color="auto"/>
              <w:bottom w:val="single" w:sz="6" w:space="0" w:color="auto"/>
              <w:right w:val="single" w:sz="6" w:space="0" w:color="auto"/>
            </w:tcBorders>
          </w:tcPr>
          <w:p w14:paraId="461A5D8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1 514 000</w:t>
            </w:r>
          </w:p>
        </w:tc>
        <w:tc>
          <w:tcPr>
            <w:tcW w:w="1400" w:type="dxa"/>
            <w:tcBorders>
              <w:top w:val="single" w:sz="6" w:space="0" w:color="auto"/>
              <w:left w:val="single" w:sz="6" w:space="0" w:color="auto"/>
              <w:bottom w:val="single" w:sz="6" w:space="0" w:color="auto"/>
              <w:right w:val="single" w:sz="6" w:space="0" w:color="auto"/>
            </w:tcBorders>
          </w:tcPr>
          <w:p w14:paraId="7C832D0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757 000</w:t>
            </w:r>
          </w:p>
        </w:tc>
        <w:tc>
          <w:tcPr>
            <w:tcW w:w="1400" w:type="dxa"/>
            <w:tcBorders>
              <w:top w:val="single" w:sz="6" w:space="0" w:color="auto"/>
              <w:left w:val="single" w:sz="6" w:space="0" w:color="auto"/>
              <w:bottom w:val="single" w:sz="6" w:space="0" w:color="auto"/>
            </w:tcBorders>
          </w:tcPr>
          <w:p w14:paraId="4F62703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AB743C" w14:paraId="479AF38E" w14:textId="77777777">
        <w:trPr>
          <w:trHeight w:val="200"/>
        </w:trPr>
        <w:tc>
          <w:tcPr>
            <w:tcW w:w="1250" w:type="dxa"/>
            <w:tcBorders>
              <w:top w:val="single" w:sz="6" w:space="0" w:color="auto"/>
              <w:bottom w:val="single" w:sz="6" w:space="0" w:color="auto"/>
              <w:right w:val="single" w:sz="6" w:space="0" w:color="auto"/>
            </w:tcBorders>
            <w:vAlign w:val="center"/>
          </w:tcPr>
          <w:p w14:paraId="162AB6E1"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7FB69BA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додатково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товариством не випускались.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не знаходяться.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не торгувались. </w:t>
            </w:r>
          </w:p>
          <w:p w14:paraId="1B7DF4D7"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4A26A52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(переходи прав </w:t>
            </w:r>
            <w:proofErr w:type="spellStart"/>
            <w:r>
              <w:rPr>
                <w:rFonts w:ascii="Times New Roman CYR" w:hAnsi="Times New Roman CYR" w:cs="Times New Roman CYR"/>
              </w:rPr>
              <w:t>власностi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зафiксовано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не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Факти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фондових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було. Викуп, продаж/анулювання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Нове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отримано 30.03.2009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типу товариства на приватне.</w:t>
            </w:r>
          </w:p>
        </w:tc>
      </w:tr>
    </w:tbl>
    <w:p w14:paraId="1E7E6A60"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72C3ABE7" w14:textId="77777777" w:rsidR="00AB743C" w:rsidRDefault="00AB743C">
      <w:pPr>
        <w:widowControl w:val="0"/>
        <w:autoSpaceDE w:val="0"/>
        <w:autoSpaceDN w:val="0"/>
        <w:adjustRightInd w:val="0"/>
        <w:spacing w:after="0" w:line="240" w:lineRule="auto"/>
        <w:rPr>
          <w:rFonts w:ascii="Times New Roman CYR" w:hAnsi="Times New Roman CYR" w:cs="Times New Roman CYR"/>
        </w:rPr>
        <w:sectPr w:rsidR="00AB743C">
          <w:pgSz w:w="16838" w:h="11906" w:orient="landscape"/>
          <w:pgMar w:top="850" w:right="850" w:bottom="850" w:left="1400" w:header="708" w:footer="708" w:gutter="0"/>
          <w:cols w:space="720"/>
          <w:noEndnote/>
        </w:sectPr>
      </w:pPr>
    </w:p>
    <w:p w14:paraId="57A6C49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33D1931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AB743C" w14:paraId="066102B4"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0A042A2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5CD1E35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7B0C9F1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2E40C8B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AB743C" w14:paraId="7B95F822" w14:textId="77777777">
        <w:trPr>
          <w:trHeight w:val="300"/>
        </w:trPr>
        <w:tc>
          <w:tcPr>
            <w:tcW w:w="5962" w:type="dxa"/>
            <w:vMerge/>
            <w:tcBorders>
              <w:top w:val="single" w:sz="6" w:space="0" w:color="auto"/>
              <w:bottom w:val="single" w:sz="6" w:space="0" w:color="auto"/>
              <w:right w:val="single" w:sz="6" w:space="0" w:color="auto"/>
            </w:tcBorders>
            <w:vAlign w:val="center"/>
          </w:tcPr>
          <w:p w14:paraId="52B16E4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BE0B784"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76ED2A5A"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037EB20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2E7FE58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AB743C" w14:paraId="3D0F024A" w14:textId="77777777">
        <w:trPr>
          <w:trHeight w:val="300"/>
        </w:trPr>
        <w:tc>
          <w:tcPr>
            <w:tcW w:w="5962" w:type="dxa"/>
            <w:tcBorders>
              <w:top w:val="single" w:sz="6" w:space="0" w:color="auto"/>
              <w:bottom w:val="single" w:sz="6" w:space="0" w:color="auto"/>
              <w:right w:val="single" w:sz="6" w:space="0" w:color="auto"/>
            </w:tcBorders>
            <w:vAlign w:val="center"/>
          </w:tcPr>
          <w:p w14:paraId="435D2D1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68984F4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36265B4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78881EE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1917B1D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AB743C" w14:paraId="1B3FB6E5" w14:textId="77777777">
        <w:trPr>
          <w:trHeight w:val="300"/>
        </w:trPr>
        <w:tc>
          <w:tcPr>
            <w:tcW w:w="5962" w:type="dxa"/>
            <w:tcBorders>
              <w:top w:val="single" w:sz="6" w:space="0" w:color="auto"/>
              <w:bottom w:val="single" w:sz="6" w:space="0" w:color="auto"/>
              <w:right w:val="single" w:sz="6" w:space="0" w:color="auto"/>
            </w:tcBorders>
          </w:tcPr>
          <w:p w14:paraId="03D7A1A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Шавлак</w:t>
            </w:r>
            <w:proofErr w:type="spellEnd"/>
            <w:r>
              <w:rPr>
                <w:rFonts w:ascii="Times New Roman CYR" w:hAnsi="Times New Roman CYR" w:cs="Times New Roman CYR"/>
                <w:sz w:val="20"/>
                <w:szCs w:val="20"/>
              </w:rPr>
              <w:t xml:space="preserve"> Леся </w:t>
            </w:r>
            <w:proofErr w:type="spellStart"/>
            <w:r>
              <w:rPr>
                <w:rFonts w:ascii="Times New Roman CYR" w:hAnsi="Times New Roman CYR" w:cs="Times New Roman CYR"/>
                <w:sz w:val="20"/>
                <w:szCs w:val="20"/>
              </w:rPr>
              <w:t>Вiкторiвна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02617C8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1 279 078</w:t>
            </w:r>
          </w:p>
        </w:tc>
        <w:tc>
          <w:tcPr>
            <w:tcW w:w="1500" w:type="dxa"/>
            <w:tcBorders>
              <w:top w:val="single" w:sz="6" w:space="0" w:color="auto"/>
              <w:left w:val="single" w:sz="6" w:space="0" w:color="auto"/>
              <w:bottom w:val="single" w:sz="6" w:space="0" w:color="auto"/>
              <w:right w:val="single" w:sz="6" w:space="0" w:color="auto"/>
            </w:tcBorders>
          </w:tcPr>
          <w:p w14:paraId="70F3205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84,48</w:t>
            </w:r>
          </w:p>
        </w:tc>
        <w:tc>
          <w:tcPr>
            <w:tcW w:w="2500" w:type="dxa"/>
            <w:tcBorders>
              <w:top w:val="single" w:sz="6" w:space="0" w:color="auto"/>
              <w:left w:val="single" w:sz="6" w:space="0" w:color="auto"/>
              <w:bottom w:val="single" w:sz="6" w:space="0" w:color="auto"/>
              <w:right w:val="single" w:sz="6" w:space="0" w:color="auto"/>
            </w:tcBorders>
          </w:tcPr>
          <w:p w14:paraId="3A2D30A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1 279 078</w:t>
            </w:r>
          </w:p>
        </w:tc>
        <w:tc>
          <w:tcPr>
            <w:tcW w:w="2621" w:type="dxa"/>
            <w:tcBorders>
              <w:top w:val="single" w:sz="6" w:space="0" w:color="auto"/>
              <w:left w:val="single" w:sz="6" w:space="0" w:color="auto"/>
              <w:bottom w:val="single" w:sz="6" w:space="0" w:color="auto"/>
            </w:tcBorders>
          </w:tcPr>
          <w:p w14:paraId="72B16A1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B743C" w14:paraId="24F40700" w14:textId="77777777">
        <w:trPr>
          <w:trHeight w:val="300"/>
        </w:trPr>
        <w:tc>
          <w:tcPr>
            <w:tcW w:w="5962" w:type="dxa"/>
            <w:tcBorders>
              <w:top w:val="single" w:sz="6" w:space="0" w:color="auto"/>
              <w:bottom w:val="single" w:sz="6" w:space="0" w:color="auto"/>
              <w:right w:val="single" w:sz="6" w:space="0" w:color="auto"/>
            </w:tcBorders>
          </w:tcPr>
          <w:p w14:paraId="76582E0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2FEBB8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1 279 078</w:t>
            </w:r>
          </w:p>
        </w:tc>
        <w:tc>
          <w:tcPr>
            <w:tcW w:w="1500" w:type="dxa"/>
            <w:tcBorders>
              <w:top w:val="single" w:sz="6" w:space="0" w:color="auto"/>
              <w:left w:val="single" w:sz="6" w:space="0" w:color="auto"/>
              <w:bottom w:val="single" w:sz="6" w:space="0" w:color="auto"/>
              <w:right w:val="single" w:sz="6" w:space="0" w:color="auto"/>
            </w:tcBorders>
          </w:tcPr>
          <w:p w14:paraId="0103E3A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84,48</w:t>
            </w:r>
          </w:p>
        </w:tc>
        <w:tc>
          <w:tcPr>
            <w:tcW w:w="2500" w:type="dxa"/>
            <w:tcBorders>
              <w:top w:val="single" w:sz="6" w:space="0" w:color="auto"/>
              <w:left w:val="single" w:sz="6" w:space="0" w:color="auto"/>
              <w:bottom w:val="single" w:sz="6" w:space="0" w:color="auto"/>
              <w:right w:val="single" w:sz="6" w:space="0" w:color="auto"/>
            </w:tcBorders>
          </w:tcPr>
          <w:p w14:paraId="0D41DF8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1 279 078</w:t>
            </w:r>
          </w:p>
        </w:tc>
        <w:tc>
          <w:tcPr>
            <w:tcW w:w="2621" w:type="dxa"/>
            <w:tcBorders>
              <w:top w:val="single" w:sz="6" w:space="0" w:color="auto"/>
              <w:left w:val="single" w:sz="6" w:space="0" w:color="auto"/>
              <w:bottom w:val="single" w:sz="6" w:space="0" w:color="auto"/>
            </w:tcBorders>
          </w:tcPr>
          <w:p w14:paraId="33281D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40BD5D4F"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pPr>
    </w:p>
    <w:p w14:paraId="3BB17AC6"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sectPr w:rsidR="00AB743C">
          <w:pgSz w:w="16838" w:h="11906" w:orient="landscape"/>
          <w:pgMar w:top="850" w:right="850" w:bottom="850" w:left="1400" w:header="708" w:footer="708" w:gutter="0"/>
          <w:cols w:space="720"/>
          <w:noEndnote/>
        </w:sectPr>
      </w:pPr>
    </w:p>
    <w:p w14:paraId="22BFE2A3" w14:textId="77777777" w:rsidR="00AB743C" w:rsidRDefault="00AB743C">
      <w:pPr>
        <w:widowControl w:val="0"/>
        <w:autoSpaceDE w:val="0"/>
        <w:autoSpaceDN w:val="0"/>
        <w:adjustRightInd w:val="0"/>
        <w:spacing w:after="0" w:line="240" w:lineRule="auto"/>
        <w:rPr>
          <w:rFonts w:ascii="Times New Roman CYR" w:hAnsi="Times New Roman CYR" w:cs="Times New Roman CYR"/>
          <w:sz w:val="20"/>
          <w:szCs w:val="20"/>
        </w:rPr>
      </w:pPr>
    </w:p>
    <w:p w14:paraId="36663F7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0B9E61B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AB743C" w14:paraId="5AA39D6A"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5616C7D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2FDB60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A3D47D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3BF900E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AB743C" w14:paraId="038806B7" w14:textId="77777777">
        <w:trPr>
          <w:trHeight w:val="200"/>
        </w:trPr>
        <w:tc>
          <w:tcPr>
            <w:tcW w:w="3058" w:type="dxa"/>
            <w:vMerge/>
            <w:tcBorders>
              <w:top w:val="single" w:sz="6" w:space="0" w:color="auto"/>
              <w:bottom w:val="single" w:sz="6" w:space="0" w:color="auto"/>
              <w:right w:val="single" w:sz="6" w:space="0" w:color="auto"/>
            </w:tcBorders>
            <w:vAlign w:val="center"/>
          </w:tcPr>
          <w:p w14:paraId="51DAD80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39D78C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B30338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335A0D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B67B63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4C7181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14F4846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AB743C" w14:paraId="78BA51E4" w14:textId="77777777">
        <w:trPr>
          <w:trHeight w:val="200"/>
        </w:trPr>
        <w:tc>
          <w:tcPr>
            <w:tcW w:w="3058" w:type="dxa"/>
            <w:tcBorders>
              <w:top w:val="single" w:sz="6" w:space="0" w:color="auto"/>
              <w:bottom w:val="single" w:sz="6" w:space="0" w:color="auto"/>
              <w:right w:val="single" w:sz="6" w:space="0" w:color="auto"/>
            </w:tcBorders>
            <w:vAlign w:val="center"/>
          </w:tcPr>
          <w:p w14:paraId="14763CCD"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7073F4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w:t>
            </w:r>
          </w:p>
        </w:tc>
        <w:tc>
          <w:tcPr>
            <w:tcW w:w="1080" w:type="dxa"/>
            <w:tcBorders>
              <w:top w:val="single" w:sz="6" w:space="0" w:color="auto"/>
              <w:left w:val="single" w:sz="6" w:space="0" w:color="auto"/>
              <w:bottom w:val="single" w:sz="6" w:space="0" w:color="auto"/>
              <w:right w:val="single" w:sz="6" w:space="0" w:color="auto"/>
            </w:tcBorders>
            <w:vAlign w:val="center"/>
          </w:tcPr>
          <w:p w14:paraId="0C13EA4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1260" w:type="dxa"/>
            <w:tcBorders>
              <w:top w:val="single" w:sz="6" w:space="0" w:color="auto"/>
              <w:left w:val="single" w:sz="6" w:space="0" w:color="auto"/>
              <w:bottom w:val="single" w:sz="6" w:space="0" w:color="auto"/>
              <w:right w:val="single" w:sz="6" w:space="0" w:color="auto"/>
            </w:tcBorders>
            <w:vAlign w:val="center"/>
          </w:tcPr>
          <w:p w14:paraId="730F6AF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86DF3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E2E336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w:t>
            </w:r>
          </w:p>
        </w:tc>
        <w:tc>
          <w:tcPr>
            <w:tcW w:w="1082" w:type="dxa"/>
            <w:tcBorders>
              <w:top w:val="single" w:sz="6" w:space="0" w:color="auto"/>
              <w:left w:val="single" w:sz="6" w:space="0" w:color="auto"/>
              <w:bottom w:val="single" w:sz="6" w:space="0" w:color="auto"/>
            </w:tcBorders>
            <w:vAlign w:val="center"/>
          </w:tcPr>
          <w:p w14:paraId="6D76918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AB743C" w14:paraId="682CEBD7" w14:textId="77777777">
        <w:trPr>
          <w:trHeight w:val="200"/>
        </w:trPr>
        <w:tc>
          <w:tcPr>
            <w:tcW w:w="3058" w:type="dxa"/>
            <w:tcBorders>
              <w:top w:val="single" w:sz="6" w:space="0" w:color="auto"/>
              <w:bottom w:val="single" w:sz="6" w:space="0" w:color="auto"/>
              <w:right w:val="single" w:sz="6" w:space="0" w:color="auto"/>
            </w:tcBorders>
            <w:vAlign w:val="center"/>
          </w:tcPr>
          <w:p w14:paraId="1EE49449"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219831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080" w:type="dxa"/>
            <w:tcBorders>
              <w:top w:val="single" w:sz="6" w:space="0" w:color="auto"/>
              <w:left w:val="single" w:sz="6" w:space="0" w:color="auto"/>
              <w:bottom w:val="single" w:sz="6" w:space="0" w:color="auto"/>
              <w:right w:val="single" w:sz="6" w:space="0" w:color="auto"/>
            </w:tcBorders>
            <w:vAlign w:val="center"/>
          </w:tcPr>
          <w:p w14:paraId="67C8047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c>
          <w:tcPr>
            <w:tcW w:w="1260" w:type="dxa"/>
            <w:tcBorders>
              <w:top w:val="single" w:sz="6" w:space="0" w:color="auto"/>
              <w:left w:val="single" w:sz="6" w:space="0" w:color="auto"/>
              <w:bottom w:val="single" w:sz="6" w:space="0" w:color="auto"/>
              <w:right w:val="single" w:sz="6" w:space="0" w:color="auto"/>
            </w:tcBorders>
            <w:vAlign w:val="center"/>
          </w:tcPr>
          <w:p w14:paraId="7F61338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01E4F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6BA5A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082" w:type="dxa"/>
            <w:tcBorders>
              <w:top w:val="single" w:sz="6" w:space="0" w:color="auto"/>
              <w:left w:val="single" w:sz="6" w:space="0" w:color="auto"/>
              <w:bottom w:val="single" w:sz="6" w:space="0" w:color="auto"/>
            </w:tcBorders>
            <w:vAlign w:val="center"/>
          </w:tcPr>
          <w:p w14:paraId="0632DBF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r>
      <w:tr w:rsidR="00AB743C" w14:paraId="40CCC250" w14:textId="77777777">
        <w:trPr>
          <w:trHeight w:val="200"/>
        </w:trPr>
        <w:tc>
          <w:tcPr>
            <w:tcW w:w="3058" w:type="dxa"/>
            <w:tcBorders>
              <w:top w:val="single" w:sz="6" w:space="0" w:color="auto"/>
              <w:bottom w:val="single" w:sz="6" w:space="0" w:color="auto"/>
              <w:right w:val="single" w:sz="6" w:space="0" w:color="auto"/>
            </w:tcBorders>
            <w:vAlign w:val="center"/>
          </w:tcPr>
          <w:p w14:paraId="1E608CE5"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7909F55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162E1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3F35C1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216EA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9E8CE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09149E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232C140F" w14:textId="77777777">
        <w:trPr>
          <w:trHeight w:val="200"/>
        </w:trPr>
        <w:tc>
          <w:tcPr>
            <w:tcW w:w="3058" w:type="dxa"/>
            <w:tcBorders>
              <w:top w:val="single" w:sz="6" w:space="0" w:color="auto"/>
              <w:bottom w:val="single" w:sz="6" w:space="0" w:color="auto"/>
              <w:right w:val="single" w:sz="6" w:space="0" w:color="auto"/>
            </w:tcBorders>
            <w:vAlign w:val="center"/>
          </w:tcPr>
          <w:p w14:paraId="0A475507"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D95987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782</w:t>
            </w:r>
          </w:p>
        </w:tc>
        <w:tc>
          <w:tcPr>
            <w:tcW w:w="1080" w:type="dxa"/>
            <w:tcBorders>
              <w:top w:val="single" w:sz="6" w:space="0" w:color="auto"/>
              <w:left w:val="single" w:sz="6" w:space="0" w:color="auto"/>
              <w:bottom w:val="single" w:sz="6" w:space="0" w:color="auto"/>
              <w:right w:val="single" w:sz="6" w:space="0" w:color="auto"/>
            </w:tcBorders>
            <w:vAlign w:val="center"/>
          </w:tcPr>
          <w:p w14:paraId="1F075D3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w:t>
            </w:r>
          </w:p>
        </w:tc>
        <w:tc>
          <w:tcPr>
            <w:tcW w:w="1260" w:type="dxa"/>
            <w:tcBorders>
              <w:top w:val="single" w:sz="6" w:space="0" w:color="auto"/>
              <w:left w:val="single" w:sz="6" w:space="0" w:color="auto"/>
              <w:bottom w:val="single" w:sz="6" w:space="0" w:color="auto"/>
              <w:right w:val="single" w:sz="6" w:space="0" w:color="auto"/>
            </w:tcBorders>
            <w:vAlign w:val="center"/>
          </w:tcPr>
          <w:p w14:paraId="7890834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08919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2C5DED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782</w:t>
            </w:r>
          </w:p>
        </w:tc>
        <w:tc>
          <w:tcPr>
            <w:tcW w:w="1082" w:type="dxa"/>
            <w:tcBorders>
              <w:top w:val="single" w:sz="6" w:space="0" w:color="auto"/>
              <w:left w:val="single" w:sz="6" w:space="0" w:color="auto"/>
              <w:bottom w:val="single" w:sz="6" w:space="0" w:color="auto"/>
            </w:tcBorders>
            <w:vAlign w:val="center"/>
          </w:tcPr>
          <w:p w14:paraId="2C03A70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w:t>
            </w:r>
          </w:p>
        </w:tc>
      </w:tr>
      <w:tr w:rsidR="00AB743C" w14:paraId="7971A560" w14:textId="77777777">
        <w:trPr>
          <w:trHeight w:val="200"/>
        </w:trPr>
        <w:tc>
          <w:tcPr>
            <w:tcW w:w="3058" w:type="dxa"/>
            <w:tcBorders>
              <w:top w:val="single" w:sz="6" w:space="0" w:color="auto"/>
              <w:bottom w:val="single" w:sz="6" w:space="0" w:color="auto"/>
              <w:right w:val="single" w:sz="6" w:space="0" w:color="auto"/>
            </w:tcBorders>
            <w:vAlign w:val="center"/>
          </w:tcPr>
          <w:p w14:paraId="6D0A4CB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F2E6E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44043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62811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4FFBB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C7386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2CB39B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E70793F" w14:textId="77777777">
        <w:trPr>
          <w:trHeight w:val="200"/>
        </w:trPr>
        <w:tc>
          <w:tcPr>
            <w:tcW w:w="3058" w:type="dxa"/>
            <w:tcBorders>
              <w:top w:val="single" w:sz="6" w:space="0" w:color="auto"/>
              <w:bottom w:val="single" w:sz="6" w:space="0" w:color="auto"/>
              <w:right w:val="single" w:sz="6" w:space="0" w:color="auto"/>
            </w:tcBorders>
            <w:vAlign w:val="center"/>
          </w:tcPr>
          <w:p w14:paraId="17E23ECD"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D8FF9B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6CBB7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61F04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4C628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E6BF95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F48FF2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4195C8CD" w14:textId="77777777">
        <w:trPr>
          <w:trHeight w:val="200"/>
        </w:trPr>
        <w:tc>
          <w:tcPr>
            <w:tcW w:w="3058" w:type="dxa"/>
            <w:tcBorders>
              <w:top w:val="single" w:sz="6" w:space="0" w:color="auto"/>
              <w:bottom w:val="single" w:sz="6" w:space="0" w:color="auto"/>
              <w:right w:val="single" w:sz="6" w:space="0" w:color="auto"/>
            </w:tcBorders>
            <w:vAlign w:val="center"/>
          </w:tcPr>
          <w:p w14:paraId="5BE81AB6"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255942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74 702</w:t>
            </w:r>
          </w:p>
        </w:tc>
        <w:tc>
          <w:tcPr>
            <w:tcW w:w="1080" w:type="dxa"/>
            <w:tcBorders>
              <w:top w:val="single" w:sz="6" w:space="0" w:color="auto"/>
              <w:left w:val="single" w:sz="6" w:space="0" w:color="auto"/>
              <w:bottom w:val="single" w:sz="6" w:space="0" w:color="auto"/>
              <w:right w:val="single" w:sz="6" w:space="0" w:color="auto"/>
            </w:tcBorders>
            <w:vAlign w:val="center"/>
          </w:tcPr>
          <w:p w14:paraId="582091E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74 662</w:t>
            </w:r>
          </w:p>
        </w:tc>
        <w:tc>
          <w:tcPr>
            <w:tcW w:w="1260" w:type="dxa"/>
            <w:tcBorders>
              <w:top w:val="single" w:sz="6" w:space="0" w:color="auto"/>
              <w:left w:val="single" w:sz="6" w:space="0" w:color="auto"/>
              <w:bottom w:val="single" w:sz="6" w:space="0" w:color="auto"/>
              <w:right w:val="single" w:sz="6" w:space="0" w:color="auto"/>
            </w:tcBorders>
            <w:vAlign w:val="center"/>
          </w:tcPr>
          <w:p w14:paraId="748B06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77732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588DA7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74 702</w:t>
            </w:r>
          </w:p>
        </w:tc>
        <w:tc>
          <w:tcPr>
            <w:tcW w:w="1082" w:type="dxa"/>
            <w:tcBorders>
              <w:top w:val="single" w:sz="6" w:space="0" w:color="auto"/>
              <w:left w:val="single" w:sz="6" w:space="0" w:color="auto"/>
              <w:bottom w:val="single" w:sz="6" w:space="0" w:color="auto"/>
            </w:tcBorders>
            <w:vAlign w:val="center"/>
          </w:tcPr>
          <w:p w14:paraId="2E31A50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74 662</w:t>
            </w:r>
          </w:p>
        </w:tc>
      </w:tr>
      <w:tr w:rsidR="00AB743C" w14:paraId="22A721AA" w14:textId="77777777">
        <w:trPr>
          <w:trHeight w:val="200"/>
        </w:trPr>
        <w:tc>
          <w:tcPr>
            <w:tcW w:w="3058" w:type="dxa"/>
            <w:tcBorders>
              <w:top w:val="single" w:sz="6" w:space="0" w:color="auto"/>
              <w:bottom w:val="single" w:sz="6" w:space="0" w:color="auto"/>
              <w:right w:val="single" w:sz="6" w:space="0" w:color="auto"/>
            </w:tcBorders>
            <w:vAlign w:val="center"/>
          </w:tcPr>
          <w:p w14:paraId="2A453B96"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D0BBE8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73 733</w:t>
            </w:r>
          </w:p>
        </w:tc>
        <w:tc>
          <w:tcPr>
            <w:tcW w:w="1080" w:type="dxa"/>
            <w:tcBorders>
              <w:top w:val="single" w:sz="6" w:space="0" w:color="auto"/>
              <w:left w:val="single" w:sz="6" w:space="0" w:color="auto"/>
              <w:bottom w:val="single" w:sz="6" w:space="0" w:color="auto"/>
              <w:right w:val="single" w:sz="6" w:space="0" w:color="auto"/>
            </w:tcBorders>
            <w:vAlign w:val="center"/>
          </w:tcPr>
          <w:p w14:paraId="06996DD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73 705</w:t>
            </w:r>
          </w:p>
        </w:tc>
        <w:tc>
          <w:tcPr>
            <w:tcW w:w="1260" w:type="dxa"/>
            <w:tcBorders>
              <w:top w:val="single" w:sz="6" w:space="0" w:color="auto"/>
              <w:left w:val="single" w:sz="6" w:space="0" w:color="auto"/>
              <w:bottom w:val="single" w:sz="6" w:space="0" w:color="auto"/>
              <w:right w:val="single" w:sz="6" w:space="0" w:color="auto"/>
            </w:tcBorders>
            <w:vAlign w:val="center"/>
          </w:tcPr>
          <w:p w14:paraId="471732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FFD674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770227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73 733</w:t>
            </w:r>
          </w:p>
        </w:tc>
        <w:tc>
          <w:tcPr>
            <w:tcW w:w="1082" w:type="dxa"/>
            <w:tcBorders>
              <w:top w:val="single" w:sz="6" w:space="0" w:color="auto"/>
              <w:left w:val="single" w:sz="6" w:space="0" w:color="auto"/>
              <w:bottom w:val="single" w:sz="6" w:space="0" w:color="auto"/>
            </w:tcBorders>
            <w:vAlign w:val="center"/>
          </w:tcPr>
          <w:p w14:paraId="43E77CA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73 705</w:t>
            </w:r>
          </w:p>
        </w:tc>
      </w:tr>
      <w:tr w:rsidR="00AB743C" w14:paraId="503F47A3" w14:textId="77777777">
        <w:trPr>
          <w:trHeight w:val="200"/>
        </w:trPr>
        <w:tc>
          <w:tcPr>
            <w:tcW w:w="3058" w:type="dxa"/>
            <w:tcBorders>
              <w:top w:val="single" w:sz="6" w:space="0" w:color="auto"/>
              <w:bottom w:val="single" w:sz="6" w:space="0" w:color="auto"/>
              <w:right w:val="single" w:sz="6" w:space="0" w:color="auto"/>
            </w:tcBorders>
            <w:vAlign w:val="center"/>
          </w:tcPr>
          <w:p w14:paraId="00C3334E"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B93E1D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34B0EC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81E2C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E5858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641078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7C9B55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002D73CB" w14:textId="77777777">
        <w:trPr>
          <w:trHeight w:val="200"/>
        </w:trPr>
        <w:tc>
          <w:tcPr>
            <w:tcW w:w="3058" w:type="dxa"/>
            <w:tcBorders>
              <w:top w:val="single" w:sz="6" w:space="0" w:color="auto"/>
              <w:bottom w:val="single" w:sz="6" w:space="0" w:color="auto"/>
              <w:right w:val="single" w:sz="6" w:space="0" w:color="auto"/>
            </w:tcBorders>
            <w:vAlign w:val="center"/>
          </w:tcPr>
          <w:p w14:paraId="26AC216B"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48ABA3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917DB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34ABF7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9F24C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5287C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A300B4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70011833" w14:textId="77777777">
        <w:trPr>
          <w:trHeight w:val="200"/>
        </w:trPr>
        <w:tc>
          <w:tcPr>
            <w:tcW w:w="3058" w:type="dxa"/>
            <w:tcBorders>
              <w:top w:val="single" w:sz="6" w:space="0" w:color="auto"/>
              <w:bottom w:val="single" w:sz="6" w:space="0" w:color="auto"/>
              <w:right w:val="single" w:sz="6" w:space="0" w:color="auto"/>
            </w:tcBorders>
            <w:vAlign w:val="center"/>
          </w:tcPr>
          <w:p w14:paraId="6ABFF3C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0F832F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CC8513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E0DE9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C7E30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5D68C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989369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64A5B9DF" w14:textId="77777777">
        <w:trPr>
          <w:trHeight w:val="200"/>
        </w:trPr>
        <w:tc>
          <w:tcPr>
            <w:tcW w:w="3058" w:type="dxa"/>
            <w:tcBorders>
              <w:top w:val="single" w:sz="6" w:space="0" w:color="auto"/>
              <w:bottom w:val="single" w:sz="6" w:space="0" w:color="auto"/>
              <w:right w:val="single" w:sz="6" w:space="0" w:color="auto"/>
            </w:tcBorders>
            <w:vAlign w:val="center"/>
          </w:tcPr>
          <w:p w14:paraId="750A3D55"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24DFD9C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c>
          <w:tcPr>
            <w:tcW w:w="1080" w:type="dxa"/>
            <w:tcBorders>
              <w:top w:val="single" w:sz="6" w:space="0" w:color="auto"/>
              <w:left w:val="single" w:sz="6" w:space="0" w:color="auto"/>
              <w:bottom w:val="single" w:sz="6" w:space="0" w:color="auto"/>
              <w:right w:val="single" w:sz="6" w:space="0" w:color="auto"/>
            </w:tcBorders>
            <w:vAlign w:val="center"/>
          </w:tcPr>
          <w:p w14:paraId="3AB31A9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957</w:t>
            </w:r>
          </w:p>
        </w:tc>
        <w:tc>
          <w:tcPr>
            <w:tcW w:w="1260" w:type="dxa"/>
            <w:tcBorders>
              <w:top w:val="single" w:sz="6" w:space="0" w:color="auto"/>
              <w:left w:val="single" w:sz="6" w:space="0" w:color="auto"/>
              <w:bottom w:val="single" w:sz="6" w:space="0" w:color="auto"/>
              <w:right w:val="single" w:sz="6" w:space="0" w:color="auto"/>
            </w:tcBorders>
            <w:vAlign w:val="center"/>
          </w:tcPr>
          <w:p w14:paraId="040FBE2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AFF2AA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13F08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c>
          <w:tcPr>
            <w:tcW w:w="1082" w:type="dxa"/>
            <w:tcBorders>
              <w:top w:val="single" w:sz="6" w:space="0" w:color="auto"/>
              <w:left w:val="single" w:sz="6" w:space="0" w:color="auto"/>
              <w:bottom w:val="single" w:sz="6" w:space="0" w:color="auto"/>
            </w:tcBorders>
            <w:vAlign w:val="center"/>
          </w:tcPr>
          <w:p w14:paraId="49FF5D2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957</w:t>
            </w:r>
          </w:p>
        </w:tc>
      </w:tr>
      <w:tr w:rsidR="00AB743C" w14:paraId="340DF110" w14:textId="77777777">
        <w:trPr>
          <w:trHeight w:val="200"/>
        </w:trPr>
        <w:tc>
          <w:tcPr>
            <w:tcW w:w="3058" w:type="dxa"/>
            <w:tcBorders>
              <w:top w:val="single" w:sz="6" w:space="0" w:color="auto"/>
              <w:bottom w:val="single" w:sz="6" w:space="0" w:color="auto"/>
              <w:right w:val="single" w:sz="6" w:space="0" w:color="auto"/>
            </w:tcBorders>
            <w:vAlign w:val="center"/>
          </w:tcPr>
          <w:p w14:paraId="44D880E5"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0D5A5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F430CC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A4D5FE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65945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4F96D0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FD89D0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094C5DA4" w14:textId="77777777">
        <w:trPr>
          <w:trHeight w:val="200"/>
        </w:trPr>
        <w:tc>
          <w:tcPr>
            <w:tcW w:w="3058" w:type="dxa"/>
            <w:tcBorders>
              <w:top w:val="single" w:sz="6" w:space="0" w:color="auto"/>
              <w:bottom w:val="single" w:sz="6" w:space="0" w:color="auto"/>
              <w:right w:val="single" w:sz="6" w:space="0" w:color="auto"/>
            </w:tcBorders>
            <w:vAlign w:val="center"/>
          </w:tcPr>
          <w:p w14:paraId="15E5B7AD"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8C4188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75 584</w:t>
            </w:r>
          </w:p>
        </w:tc>
        <w:tc>
          <w:tcPr>
            <w:tcW w:w="1080" w:type="dxa"/>
            <w:tcBorders>
              <w:top w:val="single" w:sz="6" w:space="0" w:color="auto"/>
              <w:left w:val="single" w:sz="6" w:space="0" w:color="auto"/>
              <w:bottom w:val="single" w:sz="6" w:space="0" w:color="auto"/>
              <w:right w:val="single" w:sz="6" w:space="0" w:color="auto"/>
            </w:tcBorders>
            <w:vAlign w:val="center"/>
          </w:tcPr>
          <w:p w14:paraId="05EEB59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74 854</w:t>
            </w:r>
          </w:p>
        </w:tc>
        <w:tc>
          <w:tcPr>
            <w:tcW w:w="1260" w:type="dxa"/>
            <w:tcBorders>
              <w:top w:val="single" w:sz="6" w:space="0" w:color="auto"/>
              <w:left w:val="single" w:sz="6" w:space="0" w:color="auto"/>
              <w:bottom w:val="single" w:sz="6" w:space="0" w:color="auto"/>
              <w:right w:val="single" w:sz="6" w:space="0" w:color="auto"/>
            </w:tcBorders>
            <w:vAlign w:val="center"/>
          </w:tcPr>
          <w:p w14:paraId="31B9FA1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BC04B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0DE1C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75 584</w:t>
            </w:r>
          </w:p>
        </w:tc>
        <w:tc>
          <w:tcPr>
            <w:tcW w:w="1082" w:type="dxa"/>
            <w:tcBorders>
              <w:top w:val="single" w:sz="6" w:space="0" w:color="auto"/>
              <w:left w:val="single" w:sz="6" w:space="0" w:color="auto"/>
              <w:bottom w:val="single" w:sz="6" w:space="0" w:color="auto"/>
            </w:tcBorders>
            <w:vAlign w:val="center"/>
          </w:tcPr>
          <w:p w14:paraId="4D9C894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74 854</w:t>
            </w:r>
          </w:p>
        </w:tc>
      </w:tr>
      <w:tr w:rsidR="00AB743C" w14:paraId="55D4BE9B" w14:textId="77777777">
        <w:trPr>
          <w:trHeight w:val="200"/>
        </w:trPr>
        <w:tc>
          <w:tcPr>
            <w:tcW w:w="3058" w:type="dxa"/>
            <w:tcBorders>
              <w:top w:val="single" w:sz="6" w:space="0" w:color="auto"/>
              <w:bottom w:val="single" w:sz="6" w:space="0" w:color="auto"/>
              <w:right w:val="single" w:sz="6" w:space="0" w:color="auto"/>
            </w:tcBorders>
            <w:vAlign w:val="center"/>
          </w:tcPr>
          <w:p w14:paraId="51B10A0F"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0FDBC51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не користується орендованими основними засобами. Обмеження щодо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кінець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31.12.2022 - 75156,7 тис. грн., знос - 302,4 тис. грн.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- 0,4 %),  на початок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- 76139,5 тис. грн., знос - 555,7 </w:t>
            </w:r>
            <w:proofErr w:type="spellStart"/>
            <w:r>
              <w:rPr>
                <w:rFonts w:ascii="Times New Roman CYR" w:hAnsi="Times New Roman CYR" w:cs="Times New Roman CYR"/>
              </w:rPr>
              <w:t>тис.грн</w:t>
            </w:r>
            <w:proofErr w:type="spellEnd"/>
            <w:r>
              <w:rPr>
                <w:rFonts w:ascii="Times New Roman CYR" w:hAnsi="Times New Roman CYR" w:cs="Times New Roman CYR"/>
              </w:rPr>
              <w:t>.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- 0,73%). Зменшення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вiдбулося</w:t>
            </w:r>
            <w:proofErr w:type="spellEnd"/>
            <w:r>
              <w:rPr>
                <w:rFonts w:ascii="Times New Roman CYR" w:hAnsi="Times New Roman CYR" w:cs="Times New Roman CYR"/>
              </w:rPr>
              <w:t xml:space="preserve"> за рахунок продажу основних засобів первісною вартістю 982,8 тис. грн.. Списано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w:t>
            </w:r>
            <w:proofErr w:type="spellEnd"/>
            <w:r>
              <w:rPr>
                <w:rFonts w:ascii="Times New Roman CYR" w:hAnsi="Times New Roman CYR" w:cs="Times New Roman CYR"/>
              </w:rPr>
              <w:t xml:space="preserve"> в зв'язку з </w:t>
            </w:r>
            <w:proofErr w:type="spellStart"/>
            <w:r>
              <w:rPr>
                <w:rFonts w:ascii="Times New Roman CYR" w:hAnsi="Times New Roman CYR" w:cs="Times New Roman CYR"/>
              </w:rPr>
              <w:t>неможливiстю</w:t>
            </w:r>
            <w:proofErr w:type="spellEnd"/>
            <w:r>
              <w:rPr>
                <w:rFonts w:ascii="Times New Roman CYR" w:hAnsi="Times New Roman CYR" w:cs="Times New Roman CYR"/>
              </w:rPr>
              <w:t xml:space="preserve"> подальшого використання. Товариство використовує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на 100 %.</w:t>
            </w:r>
          </w:p>
          <w:p w14:paraId="7D25669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1EDE6BA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споруди-50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проводилося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вимог НП(С)БО № 7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застосуванням </w:t>
            </w:r>
            <w:proofErr w:type="spellStart"/>
            <w:r>
              <w:rPr>
                <w:rFonts w:ascii="Times New Roman CYR" w:hAnsi="Times New Roman CYR" w:cs="Times New Roman CYR"/>
              </w:rPr>
              <w:t>прямолiнiйного</w:t>
            </w:r>
            <w:proofErr w:type="spellEnd"/>
            <w:r>
              <w:rPr>
                <w:rFonts w:ascii="Times New Roman CYR" w:hAnsi="Times New Roman CYR" w:cs="Times New Roman CYR"/>
              </w:rPr>
              <w:t xml:space="preserve"> методу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
        </w:tc>
      </w:tr>
    </w:tbl>
    <w:p w14:paraId="5DA13173"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0BF2ED4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AB743C" w14:paraId="3AC4658D" w14:textId="77777777">
        <w:trPr>
          <w:trHeight w:val="200"/>
        </w:trPr>
        <w:tc>
          <w:tcPr>
            <w:tcW w:w="4000" w:type="dxa"/>
            <w:gridSpan w:val="2"/>
            <w:tcBorders>
              <w:top w:val="single" w:sz="6" w:space="0" w:color="auto"/>
              <w:bottom w:val="single" w:sz="6" w:space="0" w:color="auto"/>
              <w:right w:val="single" w:sz="6" w:space="0" w:color="auto"/>
            </w:tcBorders>
          </w:tcPr>
          <w:p w14:paraId="0184C6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5DC7DD6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5785957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AB743C" w14:paraId="4596C88A" w14:textId="77777777">
        <w:trPr>
          <w:trHeight w:val="200"/>
        </w:trPr>
        <w:tc>
          <w:tcPr>
            <w:tcW w:w="4000" w:type="dxa"/>
            <w:gridSpan w:val="2"/>
            <w:tcBorders>
              <w:top w:val="single" w:sz="6" w:space="0" w:color="auto"/>
              <w:bottom w:val="single" w:sz="6" w:space="0" w:color="auto"/>
              <w:right w:val="single" w:sz="6" w:space="0" w:color="auto"/>
            </w:tcBorders>
          </w:tcPr>
          <w:p w14:paraId="1B78B235"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005968E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78 499,4</w:t>
            </w:r>
          </w:p>
        </w:tc>
        <w:tc>
          <w:tcPr>
            <w:tcW w:w="3000" w:type="dxa"/>
            <w:tcBorders>
              <w:top w:val="single" w:sz="6" w:space="0" w:color="auto"/>
              <w:left w:val="single" w:sz="6" w:space="0" w:color="auto"/>
              <w:bottom w:val="single" w:sz="6" w:space="0" w:color="auto"/>
            </w:tcBorders>
          </w:tcPr>
          <w:p w14:paraId="0119607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78 532</w:t>
            </w:r>
          </w:p>
        </w:tc>
      </w:tr>
      <w:tr w:rsidR="00AB743C" w14:paraId="53E68DE7" w14:textId="77777777">
        <w:trPr>
          <w:trHeight w:val="200"/>
        </w:trPr>
        <w:tc>
          <w:tcPr>
            <w:tcW w:w="4000" w:type="dxa"/>
            <w:gridSpan w:val="2"/>
            <w:tcBorders>
              <w:top w:val="single" w:sz="6" w:space="0" w:color="auto"/>
              <w:bottom w:val="single" w:sz="6" w:space="0" w:color="auto"/>
              <w:right w:val="single" w:sz="6" w:space="0" w:color="auto"/>
            </w:tcBorders>
          </w:tcPr>
          <w:p w14:paraId="4498426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2037D6D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c>
          <w:tcPr>
            <w:tcW w:w="3000" w:type="dxa"/>
            <w:tcBorders>
              <w:top w:val="single" w:sz="6" w:space="0" w:color="auto"/>
              <w:left w:val="single" w:sz="6" w:space="0" w:color="auto"/>
              <w:bottom w:val="single" w:sz="6" w:space="0" w:color="auto"/>
            </w:tcBorders>
          </w:tcPr>
          <w:p w14:paraId="1939A7C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r>
      <w:tr w:rsidR="00AB743C" w14:paraId="5EF71A31" w14:textId="77777777">
        <w:trPr>
          <w:trHeight w:val="200"/>
        </w:trPr>
        <w:tc>
          <w:tcPr>
            <w:tcW w:w="4000" w:type="dxa"/>
            <w:gridSpan w:val="2"/>
            <w:tcBorders>
              <w:top w:val="single" w:sz="6" w:space="0" w:color="auto"/>
              <w:bottom w:val="single" w:sz="6" w:space="0" w:color="auto"/>
              <w:right w:val="single" w:sz="6" w:space="0" w:color="auto"/>
            </w:tcBorders>
          </w:tcPr>
          <w:p w14:paraId="4EDEC67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53716EA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c>
          <w:tcPr>
            <w:tcW w:w="3000" w:type="dxa"/>
            <w:tcBorders>
              <w:top w:val="single" w:sz="6" w:space="0" w:color="auto"/>
              <w:left w:val="single" w:sz="6" w:space="0" w:color="auto"/>
              <w:bottom w:val="single" w:sz="6" w:space="0" w:color="auto"/>
            </w:tcBorders>
          </w:tcPr>
          <w:p w14:paraId="41AE837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r>
      <w:tr w:rsidR="00AB743C" w14:paraId="05826F06" w14:textId="77777777">
        <w:trPr>
          <w:trHeight w:val="200"/>
        </w:trPr>
        <w:tc>
          <w:tcPr>
            <w:tcW w:w="1260" w:type="dxa"/>
            <w:tcBorders>
              <w:top w:val="single" w:sz="6" w:space="0" w:color="auto"/>
              <w:bottom w:val="single" w:sz="6" w:space="0" w:color="auto"/>
              <w:right w:val="single" w:sz="6" w:space="0" w:color="auto"/>
            </w:tcBorders>
          </w:tcPr>
          <w:p w14:paraId="48B4A417"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5507DB7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до "Методичних </w:t>
            </w:r>
            <w:proofErr w:type="spellStart"/>
            <w:r>
              <w:rPr>
                <w:rFonts w:ascii="Times New Roman CYR" w:hAnsi="Times New Roman CYR" w:cs="Times New Roman CYR"/>
              </w:rPr>
              <w:t>рекомендацiй</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затверджених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
          <w:p w14:paraId="297B97F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НКЦПФР № 485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17.11.2004.</w:t>
            </w:r>
          </w:p>
        </w:tc>
      </w:tr>
      <w:tr w:rsidR="00AB743C" w14:paraId="211CC431" w14:textId="77777777">
        <w:trPr>
          <w:trHeight w:val="200"/>
        </w:trPr>
        <w:tc>
          <w:tcPr>
            <w:tcW w:w="1260" w:type="dxa"/>
            <w:tcBorders>
              <w:top w:val="single" w:sz="6" w:space="0" w:color="auto"/>
              <w:bottom w:val="single" w:sz="6" w:space="0" w:color="auto"/>
              <w:right w:val="single" w:sz="6" w:space="0" w:color="auto"/>
            </w:tcBorders>
          </w:tcPr>
          <w:p w14:paraId="77E9EFCD"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64A1754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перевищує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Вимоги частини третьої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w:t>
            </w:r>
            <w:proofErr w:type="spellStart"/>
            <w:r>
              <w:rPr>
                <w:rFonts w:ascii="Times New Roman CYR" w:hAnsi="Times New Roman CYR" w:cs="Times New Roman CYR"/>
              </w:rPr>
              <w:t>дотриманi</w:t>
            </w:r>
            <w:proofErr w:type="spellEnd"/>
            <w:r>
              <w:rPr>
                <w:rFonts w:ascii="Times New Roman CYR" w:hAnsi="Times New Roman CYR" w:cs="Times New Roman CYR"/>
              </w:rPr>
              <w:t xml:space="preserve">. Зменшення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не вимагається.</w:t>
            </w:r>
          </w:p>
        </w:tc>
      </w:tr>
    </w:tbl>
    <w:p w14:paraId="679F4365"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63E9715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AB743C" w14:paraId="7DF521A6" w14:textId="77777777">
        <w:trPr>
          <w:trHeight w:val="200"/>
        </w:trPr>
        <w:tc>
          <w:tcPr>
            <w:tcW w:w="3780" w:type="dxa"/>
            <w:tcBorders>
              <w:top w:val="single" w:sz="6" w:space="0" w:color="auto"/>
              <w:bottom w:val="single" w:sz="6" w:space="0" w:color="auto"/>
              <w:right w:val="single" w:sz="6" w:space="0" w:color="auto"/>
            </w:tcBorders>
            <w:vAlign w:val="center"/>
          </w:tcPr>
          <w:p w14:paraId="0DAE66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6A32B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6CBACDF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57C0DB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1327EE7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AB743C" w14:paraId="3202670C" w14:textId="77777777">
        <w:trPr>
          <w:trHeight w:val="200"/>
        </w:trPr>
        <w:tc>
          <w:tcPr>
            <w:tcW w:w="3780" w:type="dxa"/>
            <w:tcBorders>
              <w:top w:val="single" w:sz="6" w:space="0" w:color="auto"/>
              <w:bottom w:val="single" w:sz="6" w:space="0" w:color="auto"/>
              <w:right w:val="single" w:sz="6" w:space="0" w:color="auto"/>
            </w:tcBorders>
            <w:vAlign w:val="center"/>
          </w:tcPr>
          <w:p w14:paraId="4018E141"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15864F8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A5005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10B332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5B6D47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05FA5200" w14:textId="77777777">
        <w:trPr>
          <w:trHeight w:val="200"/>
        </w:trPr>
        <w:tc>
          <w:tcPr>
            <w:tcW w:w="3780" w:type="dxa"/>
            <w:tcBorders>
              <w:top w:val="single" w:sz="6" w:space="0" w:color="auto"/>
              <w:bottom w:val="single" w:sz="6" w:space="0" w:color="auto"/>
              <w:right w:val="single" w:sz="6" w:space="0" w:color="auto"/>
            </w:tcBorders>
            <w:vAlign w:val="center"/>
          </w:tcPr>
          <w:p w14:paraId="21381493"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F79FD60"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r>
      <w:tr w:rsidR="00AB743C" w14:paraId="2A6C85CF" w14:textId="77777777">
        <w:trPr>
          <w:trHeight w:val="300"/>
        </w:trPr>
        <w:tc>
          <w:tcPr>
            <w:tcW w:w="3780" w:type="dxa"/>
            <w:tcBorders>
              <w:top w:val="single" w:sz="6" w:space="0" w:color="auto"/>
              <w:bottom w:val="single" w:sz="6" w:space="0" w:color="auto"/>
              <w:right w:val="single" w:sz="6" w:space="0" w:color="auto"/>
            </w:tcBorders>
            <w:vAlign w:val="center"/>
          </w:tcPr>
          <w:p w14:paraId="6F2882DE"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003179A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515EBF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5094D5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0E84A0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6C668E4D" w14:textId="77777777">
        <w:trPr>
          <w:trHeight w:val="300"/>
        </w:trPr>
        <w:tc>
          <w:tcPr>
            <w:tcW w:w="3780" w:type="dxa"/>
            <w:tcBorders>
              <w:top w:val="single" w:sz="6" w:space="0" w:color="auto"/>
              <w:bottom w:val="single" w:sz="6" w:space="0" w:color="auto"/>
              <w:right w:val="single" w:sz="6" w:space="0" w:color="auto"/>
            </w:tcBorders>
            <w:vAlign w:val="center"/>
          </w:tcPr>
          <w:p w14:paraId="20562C3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4EB27E7"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r>
      <w:tr w:rsidR="00AB743C" w14:paraId="12607A65" w14:textId="77777777">
        <w:trPr>
          <w:trHeight w:val="300"/>
        </w:trPr>
        <w:tc>
          <w:tcPr>
            <w:tcW w:w="3780" w:type="dxa"/>
            <w:tcBorders>
              <w:top w:val="single" w:sz="6" w:space="0" w:color="auto"/>
              <w:bottom w:val="single" w:sz="6" w:space="0" w:color="auto"/>
              <w:right w:val="single" w:sz="6" w:space="0" w:color="auto"/>
            </w:tcBorders>
            <w:vAlign w:val="center"/>
          </w:tcPr>
          <w:p w14:paraId="356E0175"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83AA51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DD51E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19BFB3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802115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3C689DC8" w14:textId="77777777">
        <w:trPr>
          <w:trHeight w:val="300"/>
        </w:trPr>
        <w:tc>
          <w:tcPr>
            <w:tcW w:w="3780" w:type="dxa"/>
            <w:tcBorders>
              <w:top w:val="single" w:sz="6" w:space="0" w:color="auto"/>
              <w:bottom w:val="single" w:sz="6" w:space="0" w:color="auto"/>
              <w:right w:val="single" w:sz="6" w:space="0" w:color="auto"/>
            </w:tcBorders>
            <w:vAlign w:val="center"/>
          </w:tcPr>
          <w:p w14:paraId="1A444039"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76081C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5F9C8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B052D8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0B0744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61EC9C50" w14:textId="77777777">
        <w:trPr>
          <w:trHeight w:val="300"/>
        </w:trPr>
        <w:tc>
          <w:tcPr>
            <w:tcW w:w="3780" w:type="dxa"/>
            <w:tcBorders>
              <w:top w:val="single" w:sz="6" w:space="0" w:color="auto"/>
              <w:bottom w:val="single" w:sz="6" w:space="0" w:color="auto"/>
              <w:right w:val="single" w:sz="6" w:space="0" w:color="auto"/>
            </w:tcBorders>
            <w:vAlign w:val="center"/>
          </w:tcPr>
          <w:p w14:paraId="1479D61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117721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B81DE7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0402E7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94407D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7CACEA9A" w14:textId="77777777">
        <w:trPr>
          <w:trHeight w:val="300"/>
        </w:trPr>
        <w:tc>
          <w:tcPr>
            <w:tcW w:w="3780" w:type="dxa"/>
            <w:tcBorders>
              <w:top w:val="single" w:sz="6" w:space="0" w:color="auto"/>
              <w:bottom w:val="single" w:sz="6" w:space="0" w:color="auto"/>
              <w:right w:val="single" w:sz="6" w:space="0" w:color="auto"/>
            </w:tcBorders>
            <w:vAlign w:val="center"/>
          </w:tcPr>
          <w:p w14:paraId="4D359C87"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1CC2BD5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5E755D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6D5677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3EED6A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041DC776" w14:textId="77777777">
        <w:trPr>
          <w:trHeight w:val="300"/>
        </w:trPr>
        <w:tc>
          <w:tcPr>
            <w:tcW w:w="3780" w:type="dxa"/>
            <w:tcBorders>
              <w:top w:val="single" w:sz="6" w:space="0" w:color="auto"/>
              <w:bottom w:val="single" w:sz="6" w:space="0" w:color="auto"/>
              <w:right w:val="single" w:sz="6" w:space="0" w:color="auto"/>
            </w:tcBorders>
            <w:vAlign w:val="center"/>
          </w:tcPr>
          <w:p w14:paraId="10B1096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2C2D78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7D38D2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9DB81C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50DF93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02D251EB" w14:textId="77777777">
        <w:trPr>
          <w:trHeight w:val="300"/>
        </w:trPr>
        <w:tc>
          <w:tcPr>
            <w:tcW w:w="3780" w:type="dxa"/>
            <w:tcBorders>
              <w:top w:val="single" w:sz="6" w:space="0" w:color="auto"/>
              <w:bottom w:val="single" w:sz="6" w:space="0" w:color="auto"/>
              <w:right w:val="single" w:sz="6" w:space="0" w:color="auto"/>
            </w:tcBorders>
            <w:vAlign w:val="center"/>
          </w:tcPr>
          <w:p w14:paraId="0579BA9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9F8A3C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2AED59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845D23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9E23D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7B7108C5" w14:textId="77777777">
        <w:trPr>
          <w:trHeight w:val="300"/>
        </w:trPr>
        <w:tc>
          <w:tcPr>
            <w:tcW w:w="3780" w:type="dxa"/>
            <w:tcBorders>
              <w:top w:val="single" w:sz="6" w:space="0" w:color="auto"/>
              <w:bottom w:val="single" w:sz="6" w:space="0" w:color="auto"/>
              <w:right w:val="single" w:sz="6" w:space="0" w:color="auto"/>
            </w:tcBorders>
            <w:vAlign w:val="center"/>
          </w:tcPr>
          <w:p w14:paraId="599D512D"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03401D0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DA601F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940" w:type="dxa"/>
            <w:tcBorders>
              <w:top w:val="single" w:sz="6" w:space="0" w:color="auto"/>
              <w:left w:val="single" w:sz="6" w:space="0" w:color="auto"/>
              <w:bottom w:val="single" w:sz="6" w:space="0" w:color="auto"/>
              <w:right w:val="single" w:sz="6" w:space="0" w:color="auto"/>
            </w:tcBorders>
            <w:vAlign w:val="center"/>
          </w:tcPr>
          <w:p w14:paraId="74A7111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84789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1EC1AF6F" w14:textId="77777777">
        <w:trPr>
          <w:trHeight w:val="300"/>
        </w:trPr>
        <w:tc>
          <w:tcPr>
            <w:tcW w:w="3780" w:type="dxa"/>
            <w:tcBorders>
              <w:top w:val="single" w:sz="6" w:space="0" w:color="auto"/>
              <w:bottom w:val="single" w:sz="6" w:space="0" w:color="auto"/>
              <w:right w:val="single" w:sz="6" w:space="0" w:color="auto"/>
            </w:tcBorders>
            <w:vAlign w:val="center"/>
          </w:tcPr>
          <w:p w14:paraId="3A6A616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1E27A5B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20DAD5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1BF6AC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770001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3FC7B569" w14:textId="77777777">
        <w:trPr>
          <w:trHeight w:val="300"/>
        </w:trPr>
        <w:tc>
          <w:tcPr>
            <w:tcW w:w="3780" w:type="dxa"/>
            <w:tcBorders>
              <w:top w:val="single" w:sz="6" w:space="0" w:color="auto"/>
              <w:bottom w:val="single" w:sz="6" w:space="0" w:color="auto"/>
              <w:right w:val="single" w:sz="6" w:space="0" w:color="auto"/>
            </w:tcBorders>
            <w:vAlign w:val="center"/>
          </w:tcPr>
          <w:p w14:paraId="0773E6B5"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046655C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4F519E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w:t>
            </w:r>
          </w:p>
        </w:tc>
        <w:tc>
          <w:tcPr>
            <w:tcW w:w="1940" w:type="dxa"/>
            <w:tcBorders>
              <w:top w:val="single" w:sz="6" w:space="0" w:color="auto"/>
              <w:left w:val="single" w:sz="6" w:space="0" w:color="auto"/>
              <w:bottom w:val="single" w:sz="6" w:space="0" w:color="auto"/>
              <w:right w:val="single" w:sz="6" w:space="0" w:color="auto"/>
            </w:tcBorders>
            <w:vAlign w:val="center"/>
          </w:tcPr>
          <w:p w14:paraId="29EF29E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7284AB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53441219" w14:textId="77777777">
        <w:trPr>
          <w:trHeight w:val="300"/>
        </w:trPr>
        <w:tc>
          <w:tcPr>
            <w:tcW w:w="3780" w:type="dxa"/>
            <w:tcBorders>
              <w:top w:val="single" w:sz="6" w:space="0" w:color="auto"/>
              <w:bottom w:val="single" w:sz="6" w:space="0" w:color="auto"/>
              <w:right w:val="single" w:sz="6" w:space="0" w:color="auto"/>
            </w:tcBorders>
            <w:vAlign w:val="center"/>
          </w:tcPr>
          <w:p w14:paraId="6B874FF0"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1129F6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279030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98,8</w:t>
            </w:r>
          </w:p>
        </w:tc>
        <w:tc>
          <w:tcPr>
            <w:tcW w:w="1940" w:type="dxa"/>
            <w:tcBorders>
              <w:top w:val="single" w:sz="6" w:space="0" w:color="auto"/>
              <w:left w:val="single" w:sz="6" w:space="0" w:color="auto"/>
              <w:bottom w:val="single" w:sz="6" w:space="0" w:color="auto"/>
              <w:right w:val="single" w:sz="6" w:space="0" w:color="auto"/>
            </w:tcBorders>
            <w:vAlign w:val="center"/>
          </w:tcPr>
          <w:p w14:paraId="77755B7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C42A1B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B743C" w14:paraId="094F44FF" w14:textId="77777777">
        <w:trPr>
          <w:trHeight w:val="300"/>
        </w:trPr>
        <w:tc>
          <w:tcPr>
            <w:tcW w:w="3780" w:type="dxa"/>
            <w:tcBorders>
              <w:top w:val="single" w:sz="6" w:space="0" w:color="auto"/>
              <w:bottom w:val="single" w:sz="6" w:space="0" w:color="auto"/>
              <w:right w:val="single" w:sz="6" w:space="0" w:color="auto"/>
            </w:tcBorders>
          </w:tcPr>
          <w:p w14:paraId="757730B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7894719B"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та за кредитами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розрахунками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(22,2 тис. грн.) , страхування - 3,4 тис. грн. та бюджетом  є поточною. Поточна 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48,8 тис. грн. Довгострокові зобов’язання та забезпечення - 13,4 тис. грн.</w:t>
            </w:r>
          </w:p>
          <w:p w14:paraId="71D75033"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6C2CAF5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Додаткова </w:t>
            </w: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w:t>
            </w:r>
          </w:p>
        </w:tc>
      </w:tr>
    </w:tbl>
    <w:p w14:paraId="41169A84"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1B32966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B743C" w14:paraId="2960ADAA" w14:textId="77777777">
        <w:trPr>
          <w:trHeight w:val="200"/>
        </w:trPr>
        <w:tc>
          <w:tcPr>
            <w:tcW w:w="6000" w:type="dxa"/>
            <w:tcBorders>
              <w:top w:val="single" w:sz="6" w:space="0" w:color="auto"/>
              <w:bottom w:val="single" w:sz="6" w:space="0" w:color="auto"/>
              <w:right w:val="single" w:sz="6" w:space="0" w:color="auto"/>
            </w:tcBorders>
          </w:tcPr>
          <w:p w14:paraId="7EC13FE3"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6BCF06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AB743C" w14:paraId="4C25AC8D" w14:textId="77777777">
        <w:trPr>
          <w:trHeight w:val="200"/>
        </w:trPr>
        <w:tc>
          <w:tcPr>
            <w:tcW w:w="6000" w:type="dxa"/>
            <w:tcBorders>
              <w:top w:val="single" w:sz="6" w:space="0" w:color="auto"/>
              <w:bottom w:val="single" w:sz="6" w:space="0" w:color="auto"/>
              <w:right w:val="single" w:sz="6" w:space="0" w:color="auto"/>
            </w:tcBorders>
          </w:tcPr>
          <w:p w14:paraId="7CF31657"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4AD01A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AB743C" w14:paraId="4CE34BA3" w14:textId="77777777">
        <w:trPr>
          <w:trHeight w:val="200"/>
        </w:trPr>
        <w:tc>
          <w:tcPr>
            <w:tcW w:w="6000" w:type="dxa"/>
            <w:tcBorders>
              <w:top w:val="single" w:sz="6" w:space="0" w:color="auto"/>
              <w:bottom w:val="single" w:sz="6" w:space="0" w:color="auto"/>
              <w:right w:val="single" w:sz="6" w:space="0" w:color="auto"/>
            </w:tcBorders>
          </w:tcPr>
          <w:p w14:paraId="5C59763C"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F19D3E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AB743C" w14:paraId="4CA6E2A1" w14:textId="77777777">
        <w:trPr>
          <w:trHeight w:val="200"/>
        </w:trPr>
        <w:tc>
          <w:tcPr>
            <w:tcW w:w="6000" w:type="dxa"/>
            <w:tcBorders>
              <w:top w:val="single" w:sz="6" w:space="0" w:color="auto"/>
              <w:bottom w:val="single" w:sz="6" w:space="0" w:color="auto"/>
              <w:right w:val="single" w:sz="6" w:space="0" w:color="auto"/>
            </w:tcBorders>
          </w:tcPr>
          <w:p w14:paraId="46D99CD5"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562717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04107, Україна, м. Київ, вул. </w:t>
            </w:r>
            <w:proofErr w:type="spellStart"/>
            <w:r>
              <w:rPr>
                <w:rFonts w:ascii="Times New Roman CYR" w:hAnsi="Times New Roman CYR" w:cs="Times New Roman CYR"/>
              </w:rPr>
              <w:t>Тропiнiна</w:t>
            </w:r>
            <w:proofErr w:type="spellEnd"/>
            <w:r>
              <w:rPr>
                <w:rFonts w:ascii="Times New Roman CYR" w:hAnsi="Times New Roman CYR" w:cs="Times New Roman CYR"/>
              </w:rPr>
              <w:t>, буд. 7Г</w:t>
            </w:r>
          </w:p>
        </w:tc>
      </w:tr>
      <w:tr w:rsidR="00AB743C" w14:paraId="5822CB86" w14:textId="77777777">
        <w:trPr>
          <w:trHeight w:val="200"/>
        </w:trPr>
        <w:tc>
          <w:tcPr>
            <w:tcW w:w="6000" w:type="dxa"/>
            <w:tcBorders>
              <w:top w:val="single" w:sz="6" w:space="0" w:color="auto"/>
              <w:bottom w:val="single" w:sz="6" w:space="0" w:color="auto"/>
              <w:right w:val="single" w:sz="6" w:space="0" w:color="auto"/>
            </w:tcBorders>
          </w:tcPr>
          <w:p w14:paraId="39510784"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49A224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AB743C" w14:paraId="1DAF998D" w14:textId="77777777">
        <w:trPr>
          <w:trHeight w:val="200"/>
        </w:trPr>
        <w:tc>
          <w:tcPr>
            <w:tcW w:w="6000" w:type="dxa"/>
            <w:tcBorders>
              <w:top w:val="single" w:sz="6" w:space="0" w:color="auto"/>
              <w:bottom w:val="single" w:sz="6" w:space="0" w:color="auto"/>
              <w:right w:val="single" w:sz="6" w:space="0" w:color="auto"/>
            </w:tcBorders>
          </w:tcPr>
          <w:p w14:paraId="49E6AEB8"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1C996E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B743C" w14:paraId="6B2273B6" w14:textId="77777777">
        <w:trPr>
          <w:trHeight w:val="200"/>
        </w:trPr>
        <w:tc>
          <w:tcPr>
            <w:tcW w:w="6000" w:type="dxa"/>
            <w:tcBorders>
              <w:top w:val="single" w:sz="6" w:space="0" w:color="auto"/>
              <w:bottom w:val="single" w:sz="6" w:space="0" w:color="auto"/>
              <w:right w:val="single" w:sz="6" w:space="0" w:color="auto"/>
            </w:tcBorders>
          </w:tcPr>
          <w:p w14:paraId="74A28A70"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AA5F13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AB743C" w14:paraId="01E389C8" w14:textId="77777777">
        <w:trPr>
          <w:trHeight w:val="200"/>
        </w:trPr>
        <w:tc>
          <w:tcPr>
            <w:tcW w:w="6000" w:type="dxa"/>
            <w:tcBorders>
              <w:top w:val="single" w:sz="6" w:space="0" w:color="auto"/>
              <w:bottom w:val="single" w:sz="6" w:space="0" w:color="auto"/>
              <w:right w:val="single" w:sz="6" w:space="0" w:color="auto"/>
            </w:tcBorders>
          </w:tcPr>
          <w:p w14:paraId="23BDEC94"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829AD2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AB743C" w14:paraId="5C84118B" w14:textId="77777777">
        <w:trPr>
          <w:trHeight w:val="200"/>
        </w:trPr>
        <w:tc>
          <w:tcPr>
            <w:tcW w:w="6000" w:type="dxa"/>
            <w:tcBorders>
              <w:top w:val="single" w:sz="6" w:space="0" w:color="auto"/>
              <w:bottom w:val="single" w:sz="6" w:space="0" w:color="auto"/>
              <w:right w:val="single" w:sz="6" w:space="0" w:color="auto"/>
            </w:tcBorders>
          </w:tcPr>
          <w:p w14:paraId="11297961"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F2228C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AB743C" w14:paraId="23EC6B39" w14:textId="77777777">
        <w:trPr>
          <w:trHeight w:val="200"/>
        </w:trPr>
        <w:tc>
          <w:tcPr>
            <w:tcW w:w="6000" w:type="dxa"/>
            <w:tcBorders>
              <w:top w:val="single" w:sz="6" w:space="0" w:color="auto"/>
              <w:bottom w:val="single" w:sz="6" w:space="0" w:color="auto"/>
              <w:right w:val="single" w:sz="6" w:space="0" w:color="auto"/>
            </w:tcBorders>
          </w:tcPr>
          <w:p w14:paraId="51A1F004"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діяльності</w:t>
            </w:r>
          </w:p>
        </w:tc>
        <w:tc>
          <w:tcPr>
            <w:tcW w:w="4000" w:type="dxa"/>
            <w:tcBorders>
              <w:top w:val="single" w:sz="6" w:space="0" w:color="auto"/>
              <w:left w:val="single" w:sz="6" w:space="0" w:color="auto"/>
              <w:bottom w:val="single" w:sz="6" w:space="0" w:color="auto"/>
            </w:tcBorders>
          </w:tcPr>
          <w:p w14:paraId="4C81A03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AB743C" w14:paraId="45FB4DCD" w14:textId="77777777">
        <w:trPr>
          <w:trHeight w:val="200"/>
        </w:trPr>
        <w:tc>
          <w:tcPr>
            <w:tcW w:w="6000" w:type="dxa"/>
            <w:tcBorders>
              <w:top w:val="single" w:sz="6" w:space="0" w:color="auto"/>
              <w:bottom w:val="single" w:sz="6" w:space="0" w:color="auto"/>
              <w:right w:val="single" w:sz="6" w:space="0" w:color="auto"/>
            </w:tcBorders>
          </w:tcPr>
          <w:p w14:paraId="3FDA2C3E"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FE02BC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Правил Центрального </w:t>
            </w:r>
            <w:proofErr w:type="spellStart"/>
            <w:r>
              <w:rPr>
                <w:rFonts w:ascii="Times New Roman CYR" w:hAnsi="Times New Roman CYR" w:cs="Times New Roman CYR"/>
              </w:rPr>
              <w:t>депозитарiю</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№2092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w:t>
            </w:r>
          </w:p>
        </w:tc>
      </w:tr>
    </w:tbl>
    <w:p w14:paraId="54E47E46"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20"/>
        <w:gridCol w:w="5245"/>
      </w:tblGrid>
      <w:tr w:rsidR="00AB743C" w14:paraId="608BF0E1" w14:textId="77777777" w:rsidTr="003D6F9F">
        <w:trPr>
          <w:trHeight w:val="200"/>
        </w:trPr>
        <w:tc>
          <w:tcPr>
            <w:tcW w:w="4820" w:type="dxa"/>
            <w:tcBorders>
              <w:top w:val="single" w:sz="6" w:space="0" w:color="auto"/>
              <w:bottom w:val="single" w:sz="6" w:space="0" w:color="auto"/>
              <w:right w:val="single" w:sz="6" w:space="0" w:color="auto"/>
            </w:tcBorders>
          </w:tcPr>
          <w:p w14:paraId="5CCD243C"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5245" w:type="dxa"/>
            <w:tcBorders>
              <w:top w:val="single" w:sz="6" w:space="0" w:color="auto"/>
              <w:left w:val="single" w:sz="6" w:space="0" w:color="auto"/>
              <w:bottom w:val="single" w:sz="6" w:space="0" w:color="auto"/>
            </w:tcBorders>
          </w:tcPr>
          <w:p w14:paraId="44F405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AB743C" w14:paraId="1FCB082F" w14:textId="77777777" w:rsidTr="003D6F9F">
        <w:trPr>
          <w:trHeight w:val="200"/>
        </w:trPr>
        <w:tc>
          <w:tcPr>
            <w:tcW w:w="4820" w:type="dxa"/>
            <w:tcBorders>
              <w:top w:val="single" w:sz="6" w:space="0" w:color="auto"/>
              <w:bottom w:val="single" w:sz="6" w:space="0" w:color="auto"/>
              <w:right w:val="single" w:sz="6" w:space="0" w:color="auto"/>
            </w:tcBorders>
          </w:tcPr>
          <w:p w14:paraId="73A4D8CD"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5245" w:type="dxa"/>
            <w:tcBorders>
              <w:top w:val="single" w:sz="6" w:space="0" w:color="auto"/>
              <w:left w:val="single" w:sz="6" w:space="0" w:color="auto"/>
              <w:bottom w:val="single" w:sz="6" w:space="0" w:color="auto"/>
            </w:tcBorders>
          </w:tcPr>
          <w:p w14:paraId="161E345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AB743C" w14:paraId="3D78E004" w14:textId="77777777" w:rsidTr="003D6F9F">
        <w:trPr>
          <w:trHeight w:val="200"/>
        </w:trPr>
        <w:tc>
          <w:tcPr>
            <w:tcW w:w="4820" w:type="dxa"/>
            <w:tcBorders>
              <w:top w:val="single" w:sz="6" w:space="0" w:color="auto"/>
              <w:bottom w:val="single" w:sz="6" w:space="0" w:color="auto"/>
              <w:right w:val="single" w:sz="6" w:space="0" w:color="auto"/>
            </w:tcBorders>
          </w:tcPr>
          <w:p w14:paraId="4B05C259"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5245" w:type="dxa"/>
            <w:tcBorders>
              <w:top w:val="single" w:sz="6" w:space="0" w:color="auto"/>
              <w:left w:val="single" w:sz="6" w:space="0" w:color="auto"/>
              <w:bottom w:val="single" w:sz="6" w:space="0" w:color="auto"/>
            </w:tcBorders>
          </w:tcPr>
          <w:p w14:paraId="36FDB0E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AB743C" w14:paraId="64EFA7D4" w14:textId="77777777" w:rsidTr="003D6F9F">
        <w:trPr>
          <w:trHeight w:val="200"/>
        </w:trPr>
        <w:tc>
          <w:tcPr>
            <w:tcW w:w="4820" w:type="dxa"/>
            <w:tcBorders>
              <w:top w:val="single" w:sz="6" w:space="0" w:color="auto"/>
              <w:bottom w:val="single" w:sz="6" w:space="0" w:color="auto"/>
              <w:right w:val="single" w:sz="6" w:space="0" w:color="auto"/>
            </w:tcBorders>
          </w:tcPr>
          <w:p w14:paraId="6136DF94"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5245" w:type="dxa"/>
            <w:tcBorders>
              <w:top w:val="single" w:sz="6" w:space="0" w:color="auto"/>
              <w:left w:val="single" w:sz="6" w:space="0" w:color="auto"/>
              <w:bottom w:val="single" w:sz="6" w:space="0" w:color="auto"/>
            </w:tcBorders>
          </w:tcPr>
          <w:p w14:paraId="112C20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О.Молодчого</w:t>
            </w:r>
            <w:proofErr w:type="spellEnd"/>
            <w:r>
              <w:rPr>
                <w:rFonts w:ascii="Times New Roman CYR" w:hAnsi="Times New Roman CYR" w:cs="Times New Roman CYR"/>
              </w:rPr>
              <w:t>, буд. 46</w:t>
            </w:r>
          </w:p>
        </w:tc>
      </w:tr>
      <w:tr w:rsidR="00AB743C" w14:paraId="29C58219" w14:textId="77777777" w:rsidTr="003D6F9F">
        <w:trPr>
          <w:trHeight w:val="200"/>
        </w:trPr>
        <w:tc>
          <w:tcPr>
            <w:tcW w:w="4820" w:type="dxa"/>
            <w:tcBorders>
              <w:top w:val="single" w:sz="6" w:space="0" w:color="auto"/>
              <w:bottom w:val="single" w:sz="6" w:space="0" w:color="auto"/>
              <w:right w:val="single" w:sz="6" w:space="0" w:color="auto"/>
            </w:tcBorders>
          </w:tcPr>
          <w:p w14:paraId="59065551"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5245" w:type="dxa"/>
            <w:tcBorders>
              <w:top w:val="single" w:sz="6" w:space="0" w:color="auto"/>
              <w:left w:val="single" w:sz="6" w:space="0" w:color="auto"/>
              <w:bottom w:val="single" w:sz="6" w:space="0" w:color="auto"/>
            </w:tcBorders>
          </w:tcPr>
          <w:p w14:paraId="6303F47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AE263217</w:t>
            </w:r>
          </w:p>
        </w:tc>
      </w:tr>
      <w:tr w:rsidR="00AB743C" w14:paraId="7963256F" w14:textId="77777777" w:rsidTr="003D6F9F">
        <w:trPr>
          <w:trHeight w:val="200"/>
        </w:trPr>
        <w:tc>
          <w:tcPr>
            <w:tcW w:w="4820" w:type="dxa"/>
            <w:tcBorders>
              <w:top w:val="single" w:sz="6" w:space="0" w:color="auto"/>
              <w:bottom w:val="single" w:sz="6" w:space="0" w:color="auto"/>
              <w:right w:val="single" w:sz="6" w:space="0" w:color="auto"/>
            </w:tcBorders>
          </w:tcPr>
          <w:p w14:paraId="191CB3E7"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5245" w:type="dxa"/>
            <w:tcBorders>
              <w:top w:val="single" w:sz="6" w:space="0" w:color="auto"/>
              <w:left w:val="single" w:sz="6" w:space="0" w:color="auto"/>
              <w:bottom w:val="single" w:sz="6" w:space="0" w:color="auto"/>
            </w:tcBorders>
          </w:tcPr>
          <w:p w14:paraId="7D2E6EF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B743C" w14:paraId="6941A00E" w14:textId="77777777" w:rsidTr="003D6F9F">
        <w:trPr>
          <w:trHeight w:val="200"/>
        </w:trPr>
        <w:tc>
          <w:tcPr>
            <w:tcW w:w="4820" w:type="dxa"/>
            <w:tcBorders>
              <w:top w:val="single" w:sz="6" w:space="0" w:color="auto"/>
              <w:bottom w:val="single" w:sz="6" w:space="0" w:color="auto"/>
              <w:right w:val="single" w:sz="6" w:space="0" w:color="auto"/>
            </w:tcBorders>
          </w:tcPr>
          <w:p w14:paraId="6BA00656"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5245" w:type="dxa"/>
            <w:tcBorders>
              <w:top w:val="single" w:sz="6" w:space="0" w:color="auto"/>
              <w:left w:val="single" w:sz="6" w:space="0" w:color="auto"/>
              <w:bottom w:val="single" w:sz="6" w:space="0" w:color="auto"/>
            </w:tcBorders>
          </w:tcPr>
          <w:p w14:paraId="75200A8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AB743C" w14:paraId="4D8CBEEA" w14:textId="77777777" w:rsidTr="003D6F9F">
        <w:trPr>
          <w:trHeight w:val="200"/>
        </w:trPr>
        <w:tc>
          <w:tcPr>
            <w:tcW w:w="4820" w:type="dxa"/>
            <w:tcBorders>
              <w:top w:val="single" w:sz="6" w:space="0" w:color="auto"/>
              <w:bottom w:val="single" w:sz="6" w:space="0" w:color="auto"/>
              <w:right w:val="single" w:sz="6" w:space="0" w:color="auto"/>
            </w:tcBorders>
          </w:tcPr>
          <w:p w14:paraId="15A63B64"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5245" w:type="dxa"/>
            <w:tcBorders>
              <w:top w:val="single" w:sz="6" w:space="0" w:color="auto"/>
              <w:left w:val="single" w:sz="6" w:space="0" w:color="auto"/>
              <w:bottom w:val="single" w:sz="6" w:space="0" w:color="auto"/>
            </w:tcBorders>
          </w:tcPr>
          <w:p w14:paraId="254119E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AB743C" w14:paraId="1FCCA7E5" w14:textId="77777777" w:rsidTr="003D6F9F">
        <w:trPr>
          <w:trHeight w:val="200"/>
        </w:trPr>
        <w:tc>
          <w:tcPr>
            <w:tcW w:w="4820" w:type="dxa"/>
            <w:tcBorders>
              <w:top w:val="single" w:sz="6" w:space="0" w:color="auto"/>
              <w:bottom w:val="single" w:sz="6" w:space="0" w:color="auto"/>
              <w:right w:val="single" w:sz="6" w:space="0" w:color="auto"/>
            </w:tcBorders>
          </w:tcPr>
          <w:p w14:paraId="2B84EFB9"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5245" w:type="dxa"/>
            <w:tcBorders>
              <w:top w:val="single" w:sz="6" w:space="0" w:color="auto"/>
              <w:left w:val="single" w:sz="6" w:space="0" w:color="auto"/>
              <w:bottom w:val="single" w:sz="6" w:space="0" w:color="auto"/>
            </w:tcBorders>
          </w:tcPr>
          <w:p w14:paraId="25ED687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AB743C" w14:paraId="56CE5E4D" w14:textId="77777777" w:rsidTr="003D6F9F">
        <w:trPr>
          <w:trHeight w:val="200"/>
        </w:trPr>
        <w:tc>
          <w:tcPr>
            <w:tcW w:w="4820" w:type="dxa"/>
            <w:tcBorders>
              <w:top w:val="single" w:sz="6" w:space="0" w:color="auto"/>
              <w:bottom w:val="single" w:sz="6" w:space="0" w:color="auto"/>
              <w:right w:val="single" w:sz="6" w:space="0" w:color="auto"/>
            </w:tcBorders>
          </w:tcPr>
          <w:p w14:paraId="0951C4CD"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5245" w:type="dxa"/>
            <w:tcBorders>
              <w:top w:val="single" w:sz="6" w:space="0" w:color="auto"/>
              <w:left w:val="single" w:sz="6" w:space="0" w:color="auto"/>
              <w:bottom w:val="single" w:sz="6" w:space="0" w:color="auto"/>
            </w:tcBorders>
          </w:tcPr>
          <w:p w14:paraId="20F7A05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w:t>
            </w:r>
          </w:p>
        </w:tc>
      </w:tr>
      <w:tr w:rsidR="00AB743C" w14:paraId="0CDCDDEF" w14:textId="77777777" w:rsidTr="003D6F9F">
        <w:trPr>
          <w:trHeight w:val="200"/>
        </w:trPr>
        <w:tc>
          <w:tcPr>
            <w:tcW w:w="4820" w:type="dxa"/>
            <w:tcBorders>
              <w:top w:val="single" w:sz="6" w:space="0" w:color="auto"/>
              <w:bottom w:val="single" w:sz="6" w:space="0" w:color="auto"/>
              <w:right w:val="single" w:sz="6" w:space="0" w:color="auto"/>
            </w:tcBorders>
          </w:tcPr>
          <w:p w14:paraId="46049B1F"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5245" w:type="dxa"/>
            <w:tcBorders>
              <w:top w:val="single" w:sz="6" w:space="0" w:color="auto"/>
              <w:left w:val="single" w:sz="6" w:space="0" w:color="auto"/>
              <w:bottom w:val="single" w:sz="6" w:space="0" w:color="auto"/>
            </w:tcBorders>
          </w:tcPr>
          <w:p w14:paraId="39BFC45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w:t>
            </w:r>
          </w:p>
        </w:tc>
      </w:tr>
    </w:tbl>
    <w:p w14:paraId="103ACB81"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20"/>
        <w:gridCol w:w="5245"/>
      </w:tblGrid>
      <w:tr w:rsidR="00AB743C" w14:paraId="1B06E13D" w14:textId="77777777" w:rsidTr="003D6F9F">
        <w:trPr>
          <w:trHeight w:val="200"/>
        </w:trPr>
        <w:tc>
          <w:tcPr>
            <w:tcW w:w="4820" w:type="dxa"/>
            <w:tcBorders>
              <w:top w:val="single" w:sz="6" w:space="0" w:color="auto"/>
              <w:bottom w:val="single" w:sz="6" w:space="0" w:color="auto"/>
              <w:right w:val="single" w:sz="6" w:space="0" w:color="auto"/>
            </w:tcBorders>
          </w:tcPr>
          <w:p w14:paraId="3A9DD7C0"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5245" w:type="dxa"/>
            <w:tcBorders>
              <w:top w:val="single" w:sz="6" w:space="0" w:color="auto"/>
              <w:left w:val="single" w:sz="6" w:space="0" w:color="auto"/>
              <w:bottom w:val="single" w:sz="6" w:space="0" w:color="auto"/>
            </w:tcBorders>
          </w:tcPr>
          <w:p w14:paraId="546AA9F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AB743C" w14:paraId="036EA136" w14:textId="77777777" w:rsidTr="003D6F9F">
        <w:trPr>
          <w:trHeight w:val="200"/>
        </w:trPr>
        <w:tc>
          <w:tcPr>
            <w:tcW w:w="4820" w:type="dxa"/>
            <w:tcBorders>
              <w:top w:val="single" w:sz="6" w:space="0" w:color="auto"/>
              <w:bottom w:val="single" w:sz="6" w:space="0" w:color="auto"/>
              <w:right w:val="single" w:sz="6" w:space="0" w:color="auto"/>
            </w:tcBorders>
          </w:tcPr>
          <w:p w14:paraId="71FBB4B4"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5245" w:type="dxa"/>
            <w:tcBorders>
              <w:top w:val="single" w:sz="6" w:space="0" w:color="auto"/>
              <w:left w:val="single" w:sz="6" w:space="0" w:color="auto"/>
              <w:bottom w:val="single" w:sz="6" w:space="0" w:color="auto"/>
            </w:tcBorders>
          </w:tcPr>
          <w:p w14:paraId="60504B8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AB743C" w14:paraId="1FC6C045" w14:textId="77777777" w:rsidTr="003D6F9F">
        <w:trPr>
          <w:trHeight w:val="200"/>
        </w:trPr>
        <w:tc>
          <w:tcPr>
            <w:tcW w:w="4820" w:type="dxa"/>
            <w:tcBorders>
              <w:top w:val="single" w:sz="6" w:space="0" w:color="auto"/>
              <w:bottom w:val="single" w:sz="6" w:space="0" w:color="auto"/>
              <w:right w:val="single" w:sz="6" w:space="0" w:color="auto"/>
            </w:tcBorders>
          </w:tcPr>
          <w:p w14:paraId="462B514F"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5245" w:type="dxa"/>
            <w:tcBorders>
              <w:top w:val="single" w:sz="6" w:space="0" w:color="auto"/>
              <w:left w:val="single" w:sz="6" w:space="0" w:color="auto"/>
              <w:bottom w:val="single" w:sz="6" w:space="0" w:color="auto"/>
            </w:tcBorders>
          </w:tcPr>
          <w:p w14:paraId="06DB227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AB743C" w14:paraId="7DD178B6" w14:textId="77777777" w:rsidTr="003D6F9F">
        <w:trPr>
          <w:trHeight w:val="200"/>
        </w:trPr>
        <w:tc>
          <w:tcPr>
            <w:tcW w:w="4820" w:type="dxa"/>
            <w:tcBorders>
              <w:top w:val="single" w:sz="6" w:space="0" w:color="auto"/>
              <w:bottom w:val="single" w:sz="6" w:space="0" w:color="auto"/>
              <w:right w:val="single" w:sz="6" w:space="0" w:color="auto"/>
            </w:tcBorders>
          </w:tcPr>
          <w:p w14:paraId="26CAED03"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5245" w:type="dxa"/>
            <w:tcBorders>
              <w:top w:val="single" w:sz="6" w:space="0" w:color="auto"/>
              <w:left w:val="single" w:sz="6" w:space="0" w:color="auto"/>
              <w:bottom w:val="single" w:sz="6" w:space="0" w:color="auto"/>
            </w:tcBorders>
          </w:tcPr>
          <w:p w14:paraId="51F34CA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AB743C" w14:paraId="4111C4A7" w14:textId="77777777" w:rsidTr="003D6F9F">
        <w:trPr>
          <w:trHeight w:val="200"/>
        </w:trPr>
        <w:tc>
          <w:tcPr>
            <w:tcW w:w="4820" w:type="dxa"/>
            <w:tcBorders>
              <w:top w:val="single" w:sz="6" w:space="0" w:color="auto"/>
              <w:bottom w:val="single" w:sz="6" w:space="0" w:color="auto"/>
              <w:right w:val="single" w:sz="6" w:space="0" w:color="auto"/>
            </w:tcBorders>
          </w:tcPr>
          <w:p w14:paraId="6810E596"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5245" w:type="dxa"/>
            <w:tcBorders>
              <w:top w:val="single" w:sz="6" w:space="0" w:color="auto"/>
              <w:left w:val="single" w:sz="6" w:space="0" w:color="auto"/>
              <w:bottom w:val="single" w:sz="6" w:space="0" w:color="auto"/>
            </w:tcBorders>
          </w:tcPr>
          <w:p w14:paraId="6B4494E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AB743C" w14:paraId="51462CA0" w14:textId="77777777" w:rsidTr="003D6F9F">
        <w:trPr>
          <w:trHeight w:val="200"/>
        </w:trPr>
        <w:tc>
          <w:tcPr>
            <w:tcW w:w="4820" w:type="dxa"/>
            <w:tcBorders>
              <w:top w:val="single" w:sz="6" w:space="0" w:color="auto"/>
              <w:bottom w:val="single" w:sz="6" w:space="0" w:color="auto"/>
              <w:right w:val="single" w:sz="6" w:space="0" w:color="auto"/>
            </w:tcBorders>
          </w:tcPr>
          <w:p w14:paraId="61B20705"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5245" w:type="dxa"/>
            <w:tcBorders>
              <w:top w:val="single" w:sz="6" w:space="0" w:color="auto"/>
              <w:left w:val="single" w:sz="6" w:space="0" w:color="auto"/>
              <w:bottom w:val="single" w:sz="6" w:space="0" w:color="auto"/>
            </w:tcBorders>
          </w:tcPr>
          <w:p w14:paraId="05C4282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B743C" w14:paraId="20BD5E33" w14:textId="77777777" w:rsidTr="003D6F9F">
        <w:trPr>
          <w:trHeight w:val="200"/>
        </w:trPr>
        <w:tc>
          <w:tcPr>
            <w:tcW w:w="4820" w:type="dxa"/>
            <w:tcBorders>
              <w:top w:val="single" w:sz="6" w:space="0" w:color="auto"/>
              <w:bottom w:val="single" w:sz="6" w:space="0" w:color="auto"/>
              <w:right w:val="single" w:sz="6" w:space="0" w:color="auto"/>
            </w:tcBorders>
          </w:tcPr>
          <w:p w14:paraId="0C2ACDA5"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5245" w:type="dxa"/>
            <w:tcBorders>
              <w:top w:val="single" w:sz="6" w:space="0" w:color="auto"/>
              <w:left w:val="single" w:sz="6" w:space="0" w:color="auto"/>
              <w:bottom w:val="single" w:sz="6" w:space="0" w:color="auto"/>
            </w:tcBorders>
          </w:tcPr>
          <w:p w14:paraId="611FEC6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AB743C" w14:paraId="5E37C692" w14:textId="77777777" w:rsidTr="003D6F9F">
        <w:trPr>
          <w:trHeight w:val="200"/>
        </w:trPr>
        <w:tc>
          <w:tcPr>
            <w:tcW w:w="4820" w:type="dxa"/>
            <w:tcBorders>
              <w:top w:val="single" w:sz="6" w:space="0" w:color="auto"/>
              <w:bottom w:val="single" w:sz="6" w:space="0" w:color="auto"/>
              <w:right w:val="single" w:sz="6" w:space="0" w:color="auto"/>
            </w:tcBorders>
          </w:tcPr>
          <w:p w14:paraId="1BD38D24"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5245" w:type="dxa"/>
            <w:tcBorders>
              <w:top w:val="single" w:sz="6" w:space="0" w:color="auto"/>
              <w:left w:val="single" w:sz="6" w:space="0" w:color="auto"/>
              <w:bottom w:val="single" w:sz="6" w:space="0" w:color="auto"/>
            </w:tcBorders>
          </w:tcPr>
          <w:p w14:paraId="1DDA63E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AB743C" w14:paraId="770F2307" w14:textId="77777777" w:rsidTr="003D6F9F">
        <w:trPr>
          <w:trHeight w:val="200"/>
        </w:trPr>
        <w:tc>
          <w:tcPr>
            <w:tcW w:w="4820" w:type="dxa"/>
            <w:tcBorders>
              <w:top w:val="single" w:sz="6" w:space="0" w:color="auto"/>
              <w:bottom w:val="single" w:sz="6" w:space="0" w:color="auto"/>
              <w:right w:val="single" w:sz="6" w:space="0" w:color="auto"/>
            </w:tcBorders>
          </w:tcPr>
          <w:p w14:paraId="1CC9C295"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5245" w:type="dxa"/>
            <w:tcBorders>
              <w:top w:val="single" w:sz="6" w:space="0" w:color="auto"/>
              <w:left w:val="single" w:sz="6" w:space="0" w:color="auto"/>
              <w:bottom w:val="single" w:sz="6" w:space="0" w:color="auto"/>
            </w:tcBorders>
          </w:tcPr>
          <w:p w14:paraId="033A850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AB743C" w14:paraId="0A76A684" w14:textId="77777777" w:rsidTr="003D6F9F">
        <w:trPr>
          <w:trHeight w:val="200"/>
        </w:trPr>
        <w:tc>
          <w:tcPr>
            <w:tcW w:w="4820" w:type="dxa"/>
            <w:tcBorders>
              <w:top w:val="single" w:sz="6" w:space="0" w:color="auto"/>
              <w:bottom w:val="single" w:sz="6" w:space="0" w:color="auto"/>
              <w:right w:val="single" w:sz="6" w:space="0" w:color="auto"/>
            </w:tcBorders>
          </w:tcPr>
          <w:p w14:paraId="1ABFC58C"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5245" w:type="dxa"/>
            <w:tcBorders>
              <w:top w:val="single" w:sz="6" w:space="0" w:color="auto"/>
              <w:left w:val="single" w:sz="6" w:space="0" w:color="auto"/>
              <w:bottom w:val="single" w:sz="6" w:space="0" w:color="auto"/>
            </w:tcBorders>
          </w:tcPr>
          <w:p w14:paraId="4A0A5BF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w:t>
            </w:r>
          </w:p>
        </w:tc>
      </w:tr>
      <w:tr w:rsidR="00AB743C" w14:paraId="3BEEFCDE" w14:textId="77777777" w:rsidTr="003D6F9F">
        <w:trPr>
          <w:trHeight w:val="200"/>
        </w:trPr>
        <w:tc>
          <w:tcPr>
            <w:tcW w:w="4820" w:type="dxa"/>
            <w:tcBorders>
              <w:top w:val="single" w:sz="6" w:space="0" w:color="auto"/>
              <w:bottom w:val="single" w:sz="6" w:space="0" w:color="auto"/>
              <w:right w:val="single" w:sz="6" w:space="0" w:color="auto"/>
            </w:tcBorders>
          </w:tcPr>
          <w:p w14:paraId="04DEC7A2"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5245" w:type="dxa"/>
            <w:tcBorders>
              <w:top w:val="single" w:sz="6" w:space="0" w:color="auto"/>
              <w:left w:val="single" w:sz="6" w:space="0" w:color="auto"/>
              <w:bottom w:val="single" w:sz="6" w:space="0" w:color="auto"/>
            </w:tcBorders>
          </w:tcPr>
          <w:p w14:paraId="719D55B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w:t>
            </w:r>
          </w:p>
        </w:tc>
      </w:tr>
    </w:tbl>
    <w:p w14:paraId="5A6795F5"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52F0B284"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6FD5BF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70BE607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AB743C" w14:paraId="5110BA2E"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528846C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AB743C" w14:paraId="26AB7F60" w14:textId="77777777">
        <w:trPr>
          <w:gridBefore w:val="2"/>
          <w:wBefore w:w="6650" w:type="dxa"/>
          <w:trHeight w:val="298"/>
        </w:trPr>
        <w:tc>
          <w:tcPr>
            <w:tcW w:w="1990" w:type="dxa"/>
            <w:tcBorders>
              <w:top w:val="nil"/>
              <w:left w:val="nil"/>
              <w:bottom w:val="nil"/>
              <w:right w:val="single" w:sz="6" w:space="0" w:color="auto"/>
            </w:tcBorders>
            <w:vAlign w:val="center"/>
          </w:tcPr>
          <w:p w14:paraId="09C347C9"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23A5B20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AB743C" w14:paraId="7A2743F7" w14:textId="77777777">
        <w:tc>
          <w:tcPr>
            <w:tcW w:w="2160" w:type="dxa"/>
            <w:tcBorders>
              <w:top w:val="nil"/>
              <w:left w:val="nil"/>
              <w:bottom w:val="nil"/>
              <w:right w:val="nil"/>
            </w:tcBorders>
            <w:vAlign w:val="center"/>
          </w:tcPr>
          <w:p w14:paraId="1C424EA2"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6CF5EA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"ЧЕРНIГIВОБЛБУД"</w:t>
            </w:r>
          </w:p>
        </w:tc>
        <w:tc>
          <w:tcPr>
            <w:tcW w:w="1990" w:type="dxa"/>
            <w:tcBorders>
              <w:top w:val="nil"/>
              <w:left w:val="nil"/>
              <w:bottom w:val="nil"/>
              <w:right w:val="single" w:sz="6" w:space="0" w:color="auto"/>
            </w:tcBorders>
            <w:vAlign w:val="center"/>
          </w:tcPr>
          <w:p w14:paraId="4C6E7F7C"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461DA3F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03333653</w:t>
            </w:r>
          </w:p>
        </w:tc>
      </w:tr>
      <w:tr w:rsidR="00AB743C" w14:paraId="1F4F3D1F" w14:textId="77777777">
        <w:tc>
          <w:tcPr>
            <w:tcW w:w="2160" w:type="dxa"/>
            <w:tcBorders>
              <w:top w:val="nil"/>
              <w:left w:val="nil"/>
              <w:bottom w:val="nil"/>
              <w:right w:val="nil"/>
            </w:tcBorders>
            <w:vAlign w:val="center"/>
          </w:tcPr>
          <w:p w14:paraId="4F675EC1"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4BAAEE0D" w14:textId="77777777" w:rsidR="00AB743C" w:rsidRDefault="003D6F9F">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м.Чернігів</w:t>
            </w:r>
            <w:proofErr w:type="spellEnd"/>
          </w:p>
        </w:tc>
        <w:tc>
          <w:tcPr>
            <w:tcW w:w="1990" w:type="dxa"/>
            <w:tcBorders>
              <w:top w:val="nil"/>
              <w:left w:val="nil"/>
              <w:bottom w:val="nil"/>
              <w:right w:val="single" w:sz="6" w:space="0" w:color="auto"/>
            </w:tcBorders>
            <w:vAlign w:val="center"/>
          </w:tcPr>
          <w:p w14:paraId="777B3DB0"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4DFA886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AB743C" w14:paraId="42026E33" w14:textId="77777777">
        <w:tc>
          <w:tcPr>
            <w:tcW w:w="2160" w:type="dxa"/>
            <w:tcBorders>
              <w:top w:val="nil"/>
              <w:left w:val="nil"/>
              <w:bottom w:val="nil"/>
              <w:right w:val="nil"/>
            </w:tcBorders>
            <w:vAlign w:val="center"/>
          </w:tcPr>
          <w:p w14:paraId="3DE88B1B"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1D2D512B"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6E8FA799"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181D95A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AB743C" w14:paraId="248C6A56" w14:textId="77777777">
        <w:trPr>
          <w:trHeight w:val="298"/>
        </w:trPr>
        <w:tc>
          <w:tcPr>
            <w:tcW w:w="2160" w:type="dxa"/>
            <w:vMerge w:val="restart"/>
            <w:tcBorders>
              <w:top w:val="nil"/>
              <w:left w:val="nil"/>
              <w:bottom w:val="nil"/>
              <w:right w:val="nil"/>
            </w:tcBorders>
            <w:vAlign w:val="center"/>
          </w:tcPr>
          <w:p w14:paraId="724A6826"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2B8A80E7"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990" w:type="dxa"/>
            <w:tcBorders>
              <w:top w:val="nil"/>
              <w:left w:val="nil"/>
              <w:bottom w:val="nil"/>
              <w:right w:val="single" w:sz="6" w:space="0" w:color="auto"/>
            </w:tcBorders>
            <w:vAlign w:val="center"/>
          </w:tcPr>
          <w:p w14:paraId="7B7FE492" w14:textId="77777777" w:rsidR="00AB743C" w:rsidRDefault="008A1FF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7470C04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14:paraId="39D82E4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w:t>
      </w:r>
    </w:p>
    <w:p w14:paraId="3574F745"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633EEDD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14000, Чернігівська обл., - р-н, м. </w:t>
      </w:r>
      <w:proofErr w:type="spellStart"/>
      <w:r>
        <w:rPr>
          <w:rFonts w:ascii="Times New Roman CYR" w:hAnsi="Times New Roman CYR" w:cs="Times New Roman CYR"/>
        </w:rPr>
        <w:t>Чернiгiв</w:t>
      </w:r>
      <w:proofErr w:type="spellEnd"/>
      <w:r>
        <w:rPr>
          <w:rFonts w:ascii="Times New Roman CYR" w:hAnsi="Times New Roman CYR" w:cs="Times New Roman CYR"/>
        </w:rPr>
        <w:t>, вул. Музейна, 2, (0462)647-715</w:t>
      </w:r>
    </w:p>
    <w:p w14:paraId="0037B198" w14:textId="77777777" w:rsidR="00AB743C" w:rsidRDefault="00AB743C">
      <w:pPr>
        <w:widowControl w:val="0"/>
        <w:autoSpaceDE w:val="0"/>
        <w:autoSpaceDN w:val="0"/>
        <w:adjustRightInd w:val="0"/>
        <w:spacing w:after="0" w:line="240" w:lineRule="auto"/>
        <w:rPr>
          <w:rFonts w:ascii="Times New Roman CYR" w:hAnsi="Times New Roman CYR" w:cs="Times New Roman CYR"/>
          <w:sz w:val="24"/>
          <w:szCs w:val="24"/>
        </w:rPr>
      </w:pPr>
    </w:p>
    <w:p w14:paraId="73A4CF2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14AD3C6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14:paraId="54F32D1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AB743C" w14:paraId="1DB9D65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0156D87" w14:textId="77777777" w:rsidR="00AB743C" w:rsidRDefault="008A1FF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11780ED" w14:textId="77777777" w:rsidR="00AB743C" w:rsidRDefault="008A1FF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AB743C" w14:paraId="1A3246CB"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D61BEE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9E6375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FE66CC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5E9175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AB743C" w14:paraId="6B948A7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5D2A4D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D0A0CA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593CF3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280359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B743C" w14:paraId="29BB0B77" w14:textId="77777777">
        <w:trPr>
          <w:trHeight w:val="200"/>
        </w:trPr>
        <w:tc>
          <w:tcPr>
            <w:tcW w:w="5850" w:type="dxa"/>
            <w:tcBorders>
              <w:top w:val="single" w:sz="6" w:space="0" w:color="auto"/>
              <w:bottom w:val="single" w:sz="6" w:space="0" w:color="auto"/>
              <w:right w:val="single" w:sz="6" w:space="0" w:color="auto"/>
            </w:tcBorders>
            <w:vAlign w:val="center"/>
          </w:tcPr>
          <w:p w14:paraId="3C90E24E"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D46938B"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9700BB"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703D97B"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c>
      </w:tr>
      <w:tr w:rsidR="00AB743C" w14:paraId="5813B59B" w14:textId="77777777">
        <w:trPr>
          <w:trHeight w:val="200"/>
        </w:trPr>
        <w:tc>
          <w:tcPr>
            <w:tcW w:w="5850" w:type="dxa"/>
            <w:tcBorders>
              <w:top w:val="single" w:sz="6" w:space="0" w:color="auto"/>
              <w:bottom w:val="single" w:sz="6" w:space="0" w:color="auto"/>
              <w:right w:val="single" w:sz="6" w:space="0" w:color="auto"/>
            </w:tcBorders>
            <w:vAlign w:val="center"/>
          </w:tcPr>
          <w:p w14:paraId="07B3AE86"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33AF97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7FFE5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4D932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01A1CE52" w14:textId="77777777">
        <w:trPr>
          <w:trHeight w:val="200"/>
        </w:trPr>
        <w:tc>
          <w:tcPr>
            <w:tcW w:w="5850" w:type="dxa"/>
            <w:tcBorders>
              <w:top w:val="single" w:sz="6" w:space="0" w:color="auto"/>
              <w:bottom w:val="single" w:sz="6" w:space="0" w:color="auto"/>
              <w:right w:val="single" w:sz="6" w:space="0" w:color="auto"/>
            </w:tcBorders>
            <w:vAlign w:val="center"/>
          </w:tcPr>
          <w:p w14:paraId="072AE51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3A428E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C3106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59D08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55AF62C3" w14:textId="77777777">
        <w:trPr>
          <w:trHeight w:val="200"/>
        </w:trPr>
        <w:tc>
          <w:tcPr>
            <w:tcW w:w="5850" w:type="dxa"/>
            <w:tcBorders>
              <w:top w:val="single" w:sz="6" w:space="0" w:color="auto"/>
              <w:bottom w:val="single" w:sz="6" w:space="0" w:color="auto"/>
              <w:right w:val="single" w:sz="6" w:space="0" w:color="auto"/>
            </w:tcBorders>
            <w:vAlign w:val="center"/>
          </w:tcPr>
          <w:p w14:paraId="3774DC4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93299D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454F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0BE07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75EC0F29" w14:textId="77777777">
        <w:trPr>
          <w:trHeight w:val="200"/>
        </w:trPr>
        <w:tc>
          <w:tcPr>
            <w:tcW w:w="5850" w:type="dxa"/>
            <w:tcBorders>
              <w:top w:val="single" w:sz="6" w:space="0" w:color="auto"/>
              <w:bottom w:val="single" w:sz="6" w:space="0" w:color="auto"/>
              <w:right w:val="single" w:sz="6" w:space="0" w:color="auto"/>
            </w:tcBorders>
            <w:vAlign w:val="center"/>
          </w:tcPr>
          <w:p w14:paraId="446CC6C1"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C11B3E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2E897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5B919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7D58F55F" w14:textId="77777777">
        <w:trPr>
          <w:trHeight w:val="200"/>
        </w:trPr>
        <w:tc>
          <w:tcPr>
            <w:tcW w:w="5850" w:type="dxa"/>
            <w:tcBorders>
              <w:top w:val="single" w:sz="6" w:space="0" w:color="auto"/>
              <w:bottom w:val="single" w:sz="6" w:space="0" w:color="auto"/>
              <w:right w:val="single" w:sz="6" w:space="0" w:color="auto"/>
            </w:tcBorders>
            <w:vAlign w:val="center"/>
          </w:tcPr>
          <w:p w14:paraId="7C0E8D87"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55587B2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78DAB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75583,8</w:t>
            </w:r>
          </w:p>
        </w:tc>
        <w:tc>
          <w:tcPr>
            <w:tcW w:w="1645" w:type="dxa"/>
            <w:gridSpan w:val="2"/>
            <w:tcBorders>
              <w:top w:val="single" w:sz="6" w:space="0" w:color="auto"/>
              <w:left w:val="single" w:sz="6" w:space="0" w:color="auto"/>
              <w:bottom w:val="single" w:sz="6" w:space="0" w:color="auto"/>
            </w:tcBorders>
            <w:vAlign w:val="center"/>
          </w:tcPr>
          <w:p w14:paraId="3D6C432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74854,3</w:t>
            </w:r>
          </w:p>
        </w:tc>
      </w:tr>
      <w:tr w:rsidR="00AB743C" w14:paraId="541A4A71" w14:textId="77777777">
        <w:trPr>
          <w:trHeight w:val="200"/>
        </w:trPr>
        <w:tc>
          <w:tcPr>
            <w:tcW w:w="5850" w:type="dxa"/>
            <w:tcBorders>
              <w:top w:val="single" w:sz="6" w:space="0" w:color="auto"/>
              <w:bottom w:val="single" w:sz="6" w:space="0" w:color="auto"/>
              <w:right w:val="single" w:sz="6" w:space="0" w:color="auto"/>
            </w:tcBorders>
            <w:vAlign w:val="center"/>
          </w:tcPr>
          <w:p w14:paraId="58CA454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2D0BA1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7FE38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76139,5</w:t>
            </w:r>
          </w:p>
        </w:tc>
        <w:tc>
          <w:tcPr>
            <w:tcW w:w="1645" w:type="dxa"/>
            <w:gridSpan w:val="2"/>
            <w:tcBorders>
              <w:top w:val="single" w:sz="6" w:space="0" w:color="auto"/>
              <w:left w:val="single" w:sz="6" w:space="0" w:color="auto"/>
              <w:bottom w:val="single" w:sz="6" w:space="0" w:color="auto"/>
            </w:tcBorders>
            <w:vAlign w:val="center"/>
          </w:tcPr>
          <w:p w14:paraId="51480CA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75156,7</w:t>
            </w:r>
          </w:p>
        </w:tc>
      </w:tr>
      <w:tr w:rsidR="00AB743C" w14:paraId="3ABE0DF4" w14:textId="77777777">
        <w:trPr>
          <w:trHeight w:val="200"/>
        </w:trPr>
        <w:tc>
          <w:tcPr>
            <w:tcW w:w="5850" w:type="dxa"/>
            <w:tcBorders>
              <w:top w:val="single" w:sz="6" w:space="0" w:color="auto"/>
              <w:bottom w:val="single" w:sz="6" w:space="0" w:color="auto"/>
              <w:right w:val="single" w:sz="6" w:space="0" w:color="auto"/>
            </w:tcBorders>
            <w:vAlign w:val="center"/>
          </w:tcPr>
          <w:p w14:paraId="0FA6C0D9"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B40F89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8E3FD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(555,7)</w:t>
            </w:r>
          </w:p>
        </w:tc>
        <w:tc>
          <w:tcPr>
            <w:tcW w:w="1645" w:type="dxa"/>
            <w:gridSpan w:val="2"/>
            <w:tcBorders>
              <w:top w:val="single" w:sz="6" w:space="0" w:color="auto"/>
              <w:left w:val="single" w:sz="6" w:space="0" w:color="auto"/>
              <w:bottom w:val="single" w:sz="6" w:space="0" w:color="auto"/>
            </w:tcBorders>
            <w:vAlign w:val="center"/>
          </w:tcPr>
          <w:p w14:paraId="2A347D7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(302,4)</w:t>
            </w:r>
          </w:p>
        </w:tc>
      </w:tr>
      <w:tr w:rsidR="00AB743C" w14:paraId="19570D3F" w14:textId="77777777">
        <w:trPr>
          <w:trHeight w:val="200"/>
        </w:trPr>
        <w:tc>
          <w:tcPr>
            <w:tcW w:w="5850" w:type="dxa"/>
            <w:tcBorders>
              <w:top w:val="single" w:sz="6" w:space="0" w:color="auto"/>
              <w:bottom w:val="single" w:sz="6" w:space="0" w:color="auto"/>
              <w:right w:val="single" w:sz="6" w:space="0" w:color="auto"/>
            </w:tcBorders>
            <w:vAlign w:val="center"/>
          </w:tcPr>
          <w:p w14:paraId="282A2DA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7526E5C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49789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DA3A0A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258B5374" w14:textId="77777777">
        <w:trPr>
          <w:trHeight w:val="200"/>
        </w:trPr>
        <w:tc>
          <w:tcPr>
            <w:tcW w:w="5850" w:type="dxa"/>
            <w:tcBorders>
              <w:top w:val="single" w:sz="6" w:space="0" w:color="auto"/>
              <w:bottom w:val="single" w:sz="6" w:space="0" w:color="auto"/>
              <w:right w:val="single" w:sz="6" w:space="0" w:color="auto"/>
            </w:tcBorders>
            <w:vAlign w:val="center"/>
          </w:tcPr>
          <w:p w14:paraId="3BA3F6E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C443E5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19109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2776</w:t>
            </w:r>
          </w:p>
        </w:tc>
        <w:tc>
          <w:tcPr>
            <w:tcW w:w="1645" w:type="dxa"/>
            <w:gridSpan w:val="2"/>
            <w:tcBorders>
              <w:top w:val="single" w:sz="6" w:space="0" w:color="auto"/>
              <w:left w:val="single" w:sz="6" w:space="0" w:color="auto"/>
              <w:bottom w:val="single" w:sz="6" w:space="0" w:color="auto"/>
            </w:tcBorders>
            <w:vAlign w:val="center"/>
          </w:tcPr>
          <w:p w14:paraId="399F0B9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2776</w:t>
            </w:r>
          </w:p>
        </w:tc>
      </w:tr>
      <w:tr w:rsidR="00AB743C" w14:paraId="7E7E228B" w14:textId="77777777">
        <w:trPr>
          <w:trHeight w:val="200"/>
        </w:trPr>
        <w:tc>
          <w:tcPr>
            <w:tcW w:w="5850" w:type="dxa"/>
            <w:tcBorders>
              <w:top w:val="single" w:sz="6" w:space="0" w:color="auto"/>
              <w:bottom w:val="single" w:sz="6" w:space="0" w:color="auto"/>
              <w:right w:val="single" w:sz="6" w:space="0" w:color="auto"/>
            </w:tcBorders>
            <w:vAlign w:val="center"/>
          </w:tcPr>
          <w:p w14:paraId="6D0D5AA9"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45BF73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27A92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915BD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7F37B562" w14:textId="77777777">
        <w:trPr>
          <w:trHeight w:val="200"/>
        </w:trPr>
        <w:tc>
          <w:tcPr>
            <w:tcW w:w="5850" w:type="dxa"/>
            <w:tcBorders>
              <w:top w:val="single" w:sz="6" w:space="0" w:color="auto"/>
              <w:bottom w:val="single" w:sz="6" w:space="0" w:color="auto"/>
              <w:right w:val="single" w:sz="6" w:space="0" w:color="auto"/>
            </w:tcBorders>
            <w:vAlign w:val="center"/>
          </w:tcPr>
          <w:p w14:paraId="480038F7"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4B9628F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AF097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78359,8</w:t>
            </w:r>
          </w:p>
        </w:tc>
        <w:tc>
          <w:tcPr>
            <w:tcW w:w="1645" w:type="dxa"/>
            <w:gridSpan w:val="2"/>
            <w:tcBorders>
              <w:top w:val="single" w:sz="6" w:space="0" w:color="auto"/>
              <w:left w:val="single" w:sz="6" w:space="0" w:color="auto"/>
              <w:bottom w:val="single" w:sz="6" w:space="0" w:color="auto"/>
            </w:tcBorders>
            <w:vAlign w:val="center"/>
          </w:tcPr>
          <w:p w14:paraId="0809E8E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77630,3</w:t>
            </w:r>
          </w:p>
        </w:tc>
      </w:tr>
      <w:tr w:rsidR="00AB743C" w14:paraId="08CD276B" w14:textId="77777777">
        <w:trPr>
          <w:trHeight w:val="200"/>
        </w:trPr>
        <w:tc>
          <w:tcPr>
            <w:tcW w:w="5850" w:type="dxa"/>
            <w:tcBorders>
              <w:top w:val="single" w:sz="6" w:space="0" w:color="auto"/>
              <w:bottom w:val="single" w:sz="6" w:space="0" w:color="auto"/>
              <w:right w:val="single" w:sz="6" w:space="0" w:color="auto"/>
            </w:tcBorders>
            <w:vAlign w:val="center"/>
          </w:tcPr>
          <w:p w14:paraId="173672E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EE2DCF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43A96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EC78F31"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r>
      <w:tr w:rsidR="00AB743C" w14:paraId="25108338" w14:textId="77777777">
        <w:trPr>
          <w:trHeight w:val="200"/>
        </w:trPr>
        <w:tc>
          <w:tcPr>
            <w:tcW w:w="5850" w:type="dxa"/>
            <w:tcBorders>
              <w:top w:val="single" w:sz="6" w:space="0" w:color="auto"/>
              <w:bottom w:val="single" w:sz="6" w:space="0" w:color="auto"/>
              <w:right w:val="single" w:sz="6" w:space="0" w:color="auto"/>
            </w:tcBorders>
            <w:vAlign w:val="center"/>
          </w:tcPr>
          <w:p w14:paraId="416DE2DA"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FA49AC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D2155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887C2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345,8</w:t>
            </w:r>
          </w:p>
        </w:tc>
      </w:tr>
      <w:tr w:rsidR="00AB743C" w14:paraId="3F3436AF" w14:textId="77777777">
        <w:trPr>
          <w:trHeight w:val="200"/>
        </w:trPr>
        <w:tc>
          <w:tcPr>
            <w:tcW w:w="5850" w:type="dxa"/>
            <w:tcBorders>
              <w:top w:val="single" w:sz="6" w:space="0" w:color="auto"/>
              <w:bottom w:val="single" w:sz="6" w:space="0" w:color="auto"/>
              <w:right w:val="single" w:sz="6" w:space="0" w:color="auto"/>
            </w:tcBorders>
            <w:vAlign w:val="center"/>
          </w:tcPr>
          <w:p w14:paraId="0586D00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1FE6E6A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2C175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E877F8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0F57ABB" w14:textId="77777777">
        <w:trPr>
          <w:trHeight w:val="200"/>
        </w:trPr>
        <w:tc>
          <w:tcPr>
            <w:tcW w:w="5850" w:type="dxa"/>
            <w:tcBorders>
              <w:top w:val="single" w:sz="6" w:space="0" w:color="auto"/>
              <w:bottom w:val="single" w:sz="6" w:space="0" w:color="auto"/>
              <w:right w:val="single" w:sz="6" w:space="0" w:color="auto"/>
            </w:tcBorders>
            <w:vAlign w:val="center"/>
          </w:tcPr>
          <w:p w14:paraId="5122ACD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A4DA91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5BDFC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FA4664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3055DB2C" w14:textId="77777777">
        <w:trPr>
          <w:trHeight w:val="200"/>
        </w:trPr>
        <w:tc>
          <w:tcPr>
            <w:tcW w:w="5850" w:type="dxa"/>
            <w:tcBorders>
              <w:top w:val="single" w:sz="6" w:space="0" w:color="auto"/>
              <w:bottom w:val="single" w:sz="6" w:space="0" w:color="auto"/>
              <w:right w:val="single" w:sz="6" w:space="0" w:color="auto"/>
            </w:tcBorders>
            <w:vAlign w:val="center"/>
          </w:tcPr>
          <w:p w14:paraId="34721AFF"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88271E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59109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DDA6D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70E3934" w14:textId="77777777">
        <w:trPr>
          <w:trHeight w:val="200"/>
        </w:trPr>
        <w:tc>
          <w:tcPr>
            <w:tcW w:w="5850" w:type="dxa"/>
            <w:tcBorders>
              <w:top w:val="single" w:sz="6" w:space="0" w:color="auto"/>
              <w:bottom w:val="single" w:sz="6" w:space="0" w:color="auto"/>
              <w:right w:val="single" w:sz="6" w:space="0" w:color="auto"/>
            </w:tcBorders>
            <w:vAlign w:val="center"/>
          </w:tcPr>
          <w:p w14:paraId="68C5FDD3"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EA7758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536DE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645" w:type="dxa"/>
            <w:gridSpan w:val="2"/>
            <w:tcBorders>
              <w:top w:val="single" w:sz="6" w:space="0" w:color="auto"/>
              <w:left w:val="single" w:sz="6" w:space="0" w:color="auto"/>
              <w:bottom w:val="single" w:sz="6" w:space="0" w:color="auto"/>
            </w:tcBorders>
            <w:vAlign w:val="center"/>
          </w:tcPr>
          <w:p w14:paraId="20AC8F9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r>
      <w:tr w:rsidR="00AB743C" w14:paraId="6F4310AF" w14:textId="77777777">
        <w:trPr>
          <w:trHeight w:val="200"/>
        </w:trPr>
        <w:tc>
          <w:tcPr>
            <w:tcW w:w="5850" w:type="dxa"/>
            <w:tcBorders>
              <w:top w:val="single" w:sz="6" w:space="0" w:color="auto"/>
              <w:bottom w:val="single" w:sz="6" w:space="0" w:color="auto"/>
              <w:right w:val="single" w:sz="6" w:space="0" w:color="auto"/>
            </w:tcBorders>
            <w:vAlign w:val="center"/>
          </w:tcPr>
          <w:p w14:paraId="17B53817"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E3586A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7C56C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B1A693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538DF45B" w14:textId="77777777">
        <w:trPr>
          <w:trHeight w:val="200"/>
        </w:trPr>
        <w:tc>
          <w:tcPr>
            <w:tcW w:w="5850" w:type="dxa"/>
            <w:tcBorders>
              <w:top w:val="single" w:sz="6" w:space="0" w:color="auto"/>
              <w:bottom w:val="single" w:sz="6" w:space="0" w:color="auto"/>
              <w:right w:val="single" w:sz="6" w:space="0" w:color="auto"/>
            </w:tcBorders>
            <w:vAlign w:val="center"/>
          </w:tcPr>
          <w:p w14:paraId="7AE4024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83875F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12A80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357,6</w:t>
            </w:r>
          </w:p>
        </w:tc>
        <w:tc>
          <w:tcPr>
            <w:tcW w:w="1645" w:type="dxa"/>
            <w:gridSpan w:val="2"/>
            <w:tcBorders>
              <w:top w:val="single" w:sz="6" w:space="0" w:color="auto"/>
              <w:left w:val="single" w:sz="6" w:space="0" w:color="auto"/>
              <w:bottom w:val="single" w:sz="6" w:space="0" w:color="auto"/>
            </w:tcBorders>
            <w:vAlign w:val="center"/>
          </w:tcPr>
          <w:p w14:paraId="6BC3D9F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537,2</w:t>
            </w:r>
          </w:p>
        </w:tc>
      </w:tr>
      <w:tr w:rsidR="00AB743C" w14:paraId="0D43CD8C" w14:textId="77777777">
        <w:trPr>
          <w:trHeight w:val="200"/>
        </w:trPr>
        <w:tc>
          <w:tcPr>
            <w:tcW w:w="5850" w:type="dxa"/>
            <w:tcBorders>
              <w:top w:val="single" w:sz="6" w:space="0" w:color="auto"/>
              <w:bottom w:val="single" w:sz="6" w:space="0" w:color="auto"/>
              <w:right w:val="single" w:sz="6" w:space="0" w:color="auto"/>
            </w:tcBorders>
            <w:vAlign w:val="center"/>
          </w:tcPr>
          <w:p w14:paraId="07E42B3E"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75B976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CB445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0ACC1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BFC1E4B" w14:textId="77777777">
        <w:trPr>
          <w:trHeight w:val="200"/>
        </w:trPr>
        <w:tc>
          <w:tcPr>
            <w:tcW w:w="5850" w:type="dxa"/>
            <w:tcBorders>
              <w:top w:val="single" w:sz="6" w:space="0" w:color="auto"/>
              <w:bottom w:val="single" w:sz="6" w:space="0" w:color="auto"/>
              <w:right w:val="single" w:sz="6" w:space="0" w:color="auto"/>
            </w:tcBorders>
            <w:vAlign w:val="center"/>
          </w:tcPr>
          <w:p w14:paraId="7D3122C3"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10F87C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D9B22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14:paraId="5993F3C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w:t>
            </w:r>
          </w:p>
        </w:tc>
      </w:tr>
      <w:tr w:rsidR="00AB743C" w14:paraId="155B8D98" w14:textId="77777777">
        <w:trPr>
          <w:trHeight w:val="200"/>
        </w:trPr>
        <w:tc>
          <w:tcPr>
            <w:tcW w:w="5850" w:type="dxa"/>
            <w:tcBorders>
              <w:top w:val="single" w:sz="6" w:space="0" w:color="auto"/>
              <w:bottom w:val="single" w:sz="6" w:space="0" w:color="auto"/>
              <w:right w:val="single" w:sz="6" w:space="0" w:color="auto"/>
            </w:tcBorders>
            <w:vAlign w:val="center"/>
          </w:tcPr>
          <w:p w14:paraId="3222E68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FF2CD9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C6000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6FD0FF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5C7B8D51" w14:textId="77777777">
        <w:trPr>
          <w:trHeight w:val="200"/>
        </w:trPr>
        <w:tc>
          <w:tcPr>
            <w:tcW w:w="5850" w:type="dxa"/>
            <w:tcBorders>
              <w:top w:val="single" w:sz="6" w:space="0" w:color="auto"/>
              <w:bottom w:val="single" w:sz="6" w:space="0" w:color="auto"/>
              <w:right w:val="single" w:sz="6" w:space="0" w:color="auto"/>
            </w:tcBorders>
            <w:vAlign w:val="center"/>
          </w:tcPr>
          <w:p w14:paraId="7453BF8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BE7B0E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7A685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024E1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761DCD12" w14:textId="77777777">
        <w:trPr>
          <w:trHeight w:val="200"/>
        </w:trPr>
        <w:tc>
          <w:tcPr>
            <w:tcW w:w="5850" w:type="dxa"/>
            <w:tcBorders>
              <w:top w:val="single" w:sz="6" w:space="0" w:color="auto"/>
              <w:bottom w:val="single" w:sz="6" w:space="0" w:color="auto"/>
              <w:right w:val="single" w:sz="6" w:space="0" w:color="auto"/>
            </w:tcBorders>
            <w:vAlign w:val="center"/>
          </w:tcPr>
          <w:p w14:paraId="0AE95417"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344BACE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34FCB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w:t>
            </w:r>
          </w:p>
        </w:tc>
        <w:tc>
          <w:tcPr>
            <w:tcW w:w="1645" w:type="dxa"/>
            <w:gridSpan w:val="2"/>
            <w:tcBorders>
              <w:top w:val="single" w:sz="6" w:space="0" w:color="auto"/>
              <w:left w:val="single" w:sz="6" w:space="0" w:color="auto"/>
              <w:bottom w:val="single" w:sz="6" w:space="0" w:color="auto"/>
            </w:tcBorders>
            <w:vAlign w:val="center"/>
          </w:tcPr>
          <w:p w14:paraId="49D11BA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967,9</w:t>
            </w:r>
          </w:p>
        </w:tc>
      </w:tr>
      <w:tr w:rsidR="00AB743C" w14:paraId="542362ED" w14:textId="77777777">
        <w:trPr>
          <w:trHeight w:val="200"/>
        </w:trPr>
        <w:tc>
          <w:tcPr>
            <w:tcW w:w="5850" w:type="dxa"/>
            <w:tcBorders>
              <w:top w:val="single" w:sz="6" w:space="0" w:color="auto"/>
              <w:bottom w:val="single" w:sz="6" w:space="0" w:color="auto"/>
              <w:right w:val="single" w:sz="6" w:space="0" w:color="auto"/>
            </w:tcBorders>
            <w:vAlign w:val="center"/>
          </w:tcPr>
          <w:p w14:paraId="705126B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447525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2F74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9368A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4FB0F657" w14:textId="77777777">
        <w:trPr>
          <w:trHeight w:val="200"/>
        </w:trPr>
        <w:tc>
          <w:tcPr>
            <w:tcW w:w="5850" w:type="dxa"/>
            <w:tcBorders>
              <w:top w:val="single" w:sz="6" w:space="0" w:color="auto"/>
              <w:bottom w:val="single" w:sz="6" w:space="0" w:color="auto"/>
              <w:right w:val="single" w:sz="6" w:space="0" w:color="auto"/>
            </w:tcBorders>
            <w:vAlign w:val="center"/>
          </w:tcPr>
          <w:p w14:paraId="6C97132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7AC5F4E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518EB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78726,8</w:t>
            </w:r>
          </w:p>
        </w:tc>
        <w:tc>
          <w:tcPr>
            <w:tcW w:w="1645" w:type="dxa"/>
            <w:gridSpan w:val="2"/>
            <w:tcBorders>
              <w:top w:val="single" w:sz="6" w:space="0" w:color="auto"/>
              <w:left w:val="single" w:sz="6" w:space="0" w:color="auto"/>
              <w:bottom w:val="single" w:sz="6" w:space="0" w:color="auto"/>
            </w:tcBorders>
            <w:vAlign w:val="center"/>
          </w:tcPr>
          <w:p w14:paraId="2EDC2CD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78598,2</w:t>
            </w:r>
          </w:p>
        </w:tc>
      </w:tr>
    </w:tbl>
    <w:p w14:paraId="52E75753"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AB743C" w14:paraId="73A39439"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100DDE5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F16E1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BD40E0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012B428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AB743C" w14:paraId="70126DD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57A397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CFC02E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0B08C60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6AA2513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B743C" w14:paraId="0176F717" w14:textId="77777777">
        <w:trPr>
          <w:trHeight w:val="200"/>
        </w:trPr>
        <w:tc>
          <w:tcPr>
            <w:tcW w:w="5850" w:type="dxa"/>
            <w:tcBorders>
              <w:top w:val="single" w:sz="6" w:space="0" w:color="auto"/>
              <w:bottom w:val="single" w:sz="6" w:space="0" w:color="auto"/>
              <w:right w:val="single" w:sz="6" w:space="0" w:color="auto"/>
            </w:tcBorders>
            <w:vAlign w:val="center"/>
          </w:tcPr>
          <w:p w14:paraId="0E0BC5AB"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4AAE365"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AE29552"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1875FE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r>
      <w:tr w:rsidR="00AB743C" w14:paraId="57070D89" w14:textId="77777777">
        <w:trPr>
          <w:trHeight w:val="205"/>
        </w:trPr>
        <w:tc>
          <w:tcPr>
            <w:tcW w:w="5850" w:type="dxa"/>
            <w:tcBorders>
              <w:top w:val="single" w:sz="6" w:space="0" w:color="auto"/>
              <w:bottom w:val="single" w:sz="6" w:space="0" w:color="auto"/>
              <w:right w:val="single" w:sz="6" w:space="0" w:color="auto"/>
            </w:tcBorders>
            <w:vAlign w:val="center"/>
          </w:tcPr>
          <w:p w14:paraId="4BF1DC7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8A4648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75B262E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c>
          <w:tcPr>
            <w:tcW w:w="1645" w:type="dxa"/>
            <w:tcBorders>
              <w:top w:val="single" w:sz="6" w:space="0" w:color="auto"/>
              <w:left w:val="single" w:sz="6" w:space="0" w:color="auto"/>
              <w:bottom w:val="single" w:sz="6" w:space="0" w:color="auto"/>
            </w:tcBorders>
            <w:vAlign w:val="center"/>
          </w:tcPr>
          <w:p w14:paraId="5789A83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r>
      <w:tr w:rsidR="00AB743C" w14:paraId="1B96DD40" w14:textId="77777777">
        <w:trPr>
          <w:trHeight w:val="200"/>
        </w:trPr>
        <w:tc>
          <w:tcPr>
            <w:tcW w:w="5850" w:type="dxa"/>
            <w:tcBorders>
              <w:top w:val="single" w:sz="6" w:space="0" w:color="auto"/>
              <w:bottom w:val="single" w:sz="6" w:space="0" w:color="auto"/>
              <w:right w:val="single" w:sz="6" w:space="0" w:color="auto"/>
            </w:tcBorders>
            <w:vAlign w:val="center"/>
          </w:tcPr>
          <w:p w14:paraId="449F2C8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97BA57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0786793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85839,1</w:t>
            </w:r>
          </w:p>
        </w:tc>
        <w:tc>
          <w:tcPr>
            <w:tcW w:w="1645" w:type="dxa"/>
            <w:tcBorders>
              <w:top w:val="single" w:sz="6" w:space="0" w:color="auto"/>
              <w:left w:val="single" w:sz="6" w:space="0" w:color="auto"/>
              <w:bottom w:val="single" w:sz="6" w:space="0" w:color="auto"/>
            </w:tcBorders>
            <w:vAlign w:val="center"/>
          </w:tcPr>
          <w:p w14:paraId="4CE5811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85839,1</w:t>
            </w:r>
          </w:p>
        </w:tc>
      </w:tr>
      <w:tr w:rsidR="00AB743C" w14:paraId="7782D89E" w14:textId="77777777">
        <w:trPr>
          <w:trHeight w:val="200"/>
        </w:trPr>
        <w:tc>
          <w:tcPr>
            <w:tcW w:w="5850" w:type="dxa"/>
            <w:tcBorders>
              <w:top w:val="single" w:sz="6" w:space="0" w:color="auto"/>
              <w:bottom w:val="single" w:sz="6" w:space="0" w:color="auto"/>
              <w:right w:val="single" w:sz="6" w:space="0" w:color="auto"/>
            </w:tcBorders>
            <w:vAlign w:val="center"/>
          </w:tcPr>
          <w:p w14:paraId="05B29E1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066C66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71D5F0D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784AA3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66AF9015" w14:textId="77777777">
        <w:trPr>
          <w:trHeight w:val="200"/>
        </w:trPr>
        <w:tc>
          <w:tcPr>
            <w:tcW w:w="5850" w:type="dxa"/>
            <w:tcBorders>
              <w:top w:val="single" w:sz="6" w:space="0" w:color="auto"/>
              <w:bottom w:val="single" w:sz="6" w:space="0" w:color="auto"/>
              <w:right w:val="single" w:sz="6" w:space="0" w:color="auto"/>
            </w:tcBorders>
            <w:vAlign w:val="center"/>
          </w:tcPr>
          <w:p w14:paraId="71BD2107"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FA8FEA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113E494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-8064,1</w:t>
            </w:r>
          </w:p>
        </w:tc>
        <w:tc>
          <w:tcPr>
            <w:tcW w:w="1645" w:type="dxa"/>
            <w:tcBorders>
              <w:top w:val="single" w:sz="6" w:space="0" w:color="auto"/>
              <w:left w:val="single" w:sz="6" w:space="0" w:color="auto"/>
              <w:bottom w:val="single" w:sz="6" w:space="0" w:color="auto"/>
            </w:tcBorders>
            <w:vAlign w:val="center"/>
          </w:tcPr>
          <w:p w14:paraId="1D8DDEF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-8096,7</w:t>
            </w:r>
          </w:p>
        </w:tc>
      </w:tr>
      <w:tr w:rsidR="00AB743C" w14:paraId="0C6C806B"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7837541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DA2B83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66832F5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51BAF59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EC7A80D" w14:textId="77777777">
        <w:trPr>
          <w:trHeight w:val="200"/>
        </w:trPr>
        <w:tc>
          <w:tcPr>
            <w:tcW w:w="5850" w:type="dxa"/>
            <w:tcBorders>
              <w:top w:val="single" w:sz="6" w:space="0" w:color="auto"/>
              <w:bottom w:val="single" w:sz="6" w:space="0" w:color="auto"/>
              <w:right w:val="single" w:sz="6" w:space="0" w:color="auto"/>
            </w:tcBorders>
            <w:vAlign w:val="center"/>
          </w:tcPr>
          <w:p w14:paraId="39874530"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57624B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706C72D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78532</w:t>
            </w:r>
          </w:p>
        </w:tc>
        <w:tc>
          <w:tcPr>
            <w:tcW w:w="1645" w:type="dxa"/>
            <w:tcBorders>
              <w:top w:val="single" w:sz="6" w:space="0" w:color="auto"/>
              <w:left w:val="single" w:sz="6" w:space="0" w:color="auto"/>
              <w:bottom w:val="single" w:sz="6" w:space="0" w:color="auto"/>
            </w:tcBorders>
            <w:vAlign w:val="center"/>
          </w:tcPr>
          <w:p w14:paraId="0B7EE94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78499,4</w:t>
            </w:r>
          </w:p>
        </w:tc>
      </w:tr>
      <w:tr w:rsidR="00AB743C" w14:paraId="42F1D3EF" w14:textId="77777777">
        <w:trPr>
          <w:trHeight w:val="200"/>
        </w:trPr>
        <w:tc>
          <w:tcPr>
            <w:tcW w:w="5850" w:type="dxa"/>
            <w:tcBorders>
              <w:top w:val="single" w:sz="6" w:space="0" w:color="auto"/>
              <w:bottom w:val="single" w:sz="6" w:space="0" w:color="auto"/>
              <w:right w:val="single" w:sz="6" w:space="0" w:color="auto"/>
            </w:tcBorders>
            <w:vAlign w:val="center"/>
          </w:tcPr>
          <w:p w14:paraId="6C86C619"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096AA2F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5AF9ED1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645" w:type="dxa"/>
            <w:tcBorders>
              <w:top w:val="single" w:sz="6" w:space="0" w:color="auto"/>
              <w:left w:val="single" w:sz="6" w:space="0" w:color="auto"/>
              <w:bottom w:val="single" w:sz="6" w:space="0" w:color="auto"/>
            </w:tcBorders>
            <w:vAlign w:val="center"/>
          </w:tcPr>
          <w:p w14:paraId="410A4B2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r>
      <w:tr w:rsidR="00AB743C" w14:paraId="1AB42429" w14:textId="77777777">
        <w:trPr>
          <w:trHeight w:val="200"/>
        </w:trPr>
        <w:tc>
          <w:tcPr>
            <w:tcW w:w="5850" w:type="dxa"/>
            <w:tcBorders>
              <w:top w:val="single" w:sz="6" w:space="0" w:color="auto"/>
              <w:bottom w:val="single" w:sz="6" w:space="0" w:color="auto"/>
              <w:right w:val="single" w:sz="6" w:space="0" w:color="auto"/>
            </w:tcBorders>
            <w:vAlign w:val="center"/>
          </w:tcPr>
          <w:p w14:paraId="525C5D93"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C7EC3DE"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662CF1F7"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654B7429" w14:textId="77777777" w:rsidR="00AB743C" w:rsidRDefault="00AB743C">
            <w:pPr>
              <w:widowControl w:val="0"/>
              <w:autoSpaceDE w:val="0"/>
              <w:autoSpaceDN w:val="0"/>
              <w:adjustRightInd w:val="0"/>
              <w:spacing w:after="0" w:line="240" w:lineRule="auto"/>
              <w:jc w:val="center"/>
              <w:rPr>
                <w:rFonts w:ascii="Times New Roman CYR" w:hAnsi="Times New Roman CYR" w:cs="Times New Roman CYR"/>
              </w:rPr>
            </w:pPr>
          </w:p>
        </w:tc>
      </w:tr>
      <w:tr w:rsidR="00AB743C" w14:paraId="17012447" w14:textId="77777777">
        <w:trPr>
          <w:trHeight w:val="200"/>
        </w:trPr>
        <w:tc>
          <w:tcPr>
            <w:tcW w:w="5850" w:type="dxa"/>
            <w:tcBorders>
              <w:top w:val="single" w:sz="6" w:space="0" w:color="auto"/>
              <w:bottom w:val="single" w:sz="6" w:space="0" w:color="auto"/>
              <w:right w:val="single" w:sz="6" w:space="0" w:color="auto"/>
            </w:tcBorders>
            <w:vAlign w:val="center"/>
          </w:tcPr>
          <w:p w14:paraId="0BDBF58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0667A6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4672BD2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ACE4A3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39ED9910" w14:textId="77777777">
        <w:trPr>
          <w:trHeight w:val="200"/>
        </w:trPr>
        <w:tc>
          <w:tcPr>
            <w:tcW w:w="5850" w:type="dxa"/>
            <w:tcBorders>
              <w:top w:val="single" w:sz="6" w:space="0" w:color="auto"/>
              <w:bottom w:val="single" w:sz="6" w:space="0" w:color="auto"/>
              <w:right w:val="single" w:sz="6" w:space="0" w:color="auto"/>
            </w:tcBorders>
            <w:vAlign w:val="center"/>
          </w:tcPr>
          <w:p w14:paraId="21D96F8B"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2D98E05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5CE44AD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D17178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22D0840" w14:textId="77777777">
        <w:trPr>
          <w:trHeight w:val="200"/>
        </w:trPr>
        <w:tc>
          <w:tcPr>
            <w:tcW w:w="5850" w:type="dxa"/>
            <w:tcBorders>
              <w:top w:val="single" w:sz="6" w:space="0" w:color="auto"/>
              <w:bottom w:val="single" w:sz="6" w:space="0" w:color="auto"/>
              <w:right w:val="single" w:sz="6" w:space="0" w:color="auto"/>
            </w:tcBorders>
            <w:vAlign w:val="center"/>
          </w:tcPr>
          <w:p w14:paraId="6B15D58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FAE5AC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EDDC5D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645" w:type="dxa"/>
            <w:tcBorders>
              <w:top w:val="single" w:sz="6" w:space="0" w:color="auto"/>
              <w:left w:val="single" w:sz="6" w:space="0" w:color="auto"/>
              <w:bottom w:val="single" w:sz="6" w:space="0" w:color="auto"/>
            </w:tcBorders>
            <w:vAlign w:val="center"/>
          </w:tcPr>
          <w:p w14:paraId="3CFB5D0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r>
      <w:tr w:rsidR="00AB743C" w14:paraId="01E441C6" w14:textId="77777777">
        <w:trPr>
          <w:trHeight w:val="200"/>
        </w:trPr>
        <w:tc>
          <w:tcPr>
            <w:tcW w:w="5850" w:type="dxa"/>
            <w:tcBorders>
              <w:top w:val="single" w:sz="6" w:space="0" w:color="auto"/>
              <w:bottom w:val="single" w:sz="6" w:space="0" w:color="auto"/>
              <w:right w:val="single" w:sz="6" w:space="0" w:color="auto"/>
            </w:tcBorders>
            <w:vAlign w:val="center"/>
          </w:tcPr>
          <w:p w14:paraId="64A23AE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EBA2D2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0762C90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71,5</w:t>
            </w:r>
          </w:p>
        </w:tc>
        <w:tc>
          <w:tcPr>
            <w:tcW w:w="1645" w:type="dxa"/>
            <w:tcBorders>
              <w:top w:val="single" w:sz="6" w:space="0" w:color="auto"/>
              <w:left w:val="single" w:sz="6" w:space="0" w:color="auto"/>
              <w:bottom w:val="single" w:sz="6" w:space="0" w:color="auto"/>
            </w:tcBorders>
            <w:vAlign w:val="center"/>
          </w:tcPr>
          <w:p w14:paraId="73C5AF5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AB743C" w14:paraId="45F495C0" w14:textId="77777777">
        <w:trPr>
          <w:trHeight w:val="200"/>
        </w:trPr>
        <w:tc>
          <w:tcPr>
            <w:tcW w:w="5850" w:type="dxa"/>
            <w:tcBorders>
              <w:top w:val="single" w:sz="6" w:space="0" w:color="auto"/>
              <w:bottom w:val="single" w:sz="6" w:space="0" w:color="auto"/>
              <w:right w:val="single" w:sz="6" w:space="0" w:color="auto"/>
            </w:tcBorders>
            <w:vAlign w:val="center"/>
          </w:tcPr>
          <w:p w14:paraId="2CBC0001"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358ED3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4592744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E83EBA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2F4109AC" w14:textId="77777777">
        <w:trPr>
          <w:trHeight w:val="200"/>
        </w:trPr>
        <w:tc>
          <w:tcPr>
            <w:tcW w:w="5850" w:type="dxa"/>
            <w:tcBorders>
              <w:top w:val="single" w:sz="6" w:space="0" w:color="auto"/>
              <w:bottom w:val="single" w:sz="6" w:space="0" w:color="auto"/>
              <w:right w:val="single" w:sz="6" w:space="0" w:color="auto"/>
            </w:tcBorders>
            <w:vAlign w:val="center"/>
          </w:tcPr>
          <w:p w14:paraId="5321BB0B"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0117C1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9D2A28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645" w:type="dxa"/>
            <w:tcBorders>
              <w:top w:val="single" w:sz="6" w:space="0" w:color="auto"/>
              <w:left w:val="single" w:sz="6" w:space="0" w:color="auto"/>
              <w:bottom w:val="single" w:sz="6" w:space="0" w:color="auto"/>
            </w:tcBorders>
            <w:vAlign w:val="center"/>
          </w:tcPr>
          <w:p w14:paraId="30B1C78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r>
      <w:tr w:rsidR="00AB743C" w14:paraId="376D551E" w14:textId="77777777">
        <w:trPr>
          <w:trHeight w:val="200"/>
        </w:trPr>
        <w:tc>
          <w:tcPr>
            <w:tcW w:w="5850" w:type="dxa"/>
            <w:tcBorders>
              <w:top w:val="single" w:sz="6" w:space="0" w:color="auto"/>
              <w:bottom w:val="single" w:sz="6" w:space="0" w:color="auto"/>
              <w:right w:val="single" w:sz="6" w:space="0" w:color="auto"/>
            </w:tcBorders>
            <w:vAlign w:val="center"/>
          </w:tcPr>
          <w:p w14:paraId="6D1CCDB8"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050CFB9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E1B968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73,5</w:t>
            </w:r>
          </w:p>
        </w:tc>
        <w:tc>
          <w:tcPr>
            <w:tcW w:w="1645" w:type="dxa"/>
            <w:tcBorders>
              <w:top w:val="single" w:sz="6" w:space="0" w:color="auto"/>
              <w:left w:val="single" w:sz="6" w:space="0" w:color="auto"/>
              <w:bottom w:val="single" w:sz="6" w:space="0" w:color="auto"/>
            </w:tcBorders>
            <w:vAlign w:val="center"/>
          </w:tcPr>
          <w:p w14:paraId="636BBE3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w:t>
            </w:r>
          </w:p>
        </w:tc>
      </w:tr>
      <w:tr w:rsidR="00AB743C" w14:paraId="0B161344" w14:textId="77777777">
        <w:trPr>
          <w:trHeight w:val="200"/>
        </w:trPr>
        <w:tc>
          <w:tcPr>
            <w:tcW w:w="5850" w:type="dxa"/>
            <w:tcBorders>
              <w:top w:val="single" w:sz="6" w:space="0" w:color="auto"/>
              <w:bottom w:val="single" w:sz="6" w:space="0" w:color="auto"/>
              <w:right w:val="single" w:sz="6" w:space="0" w:color="auto"/>
            </w:tcBorders>
            <w:vAlign w:val="center"/>
          </w:tcPr>
          <w:p w14:paraId="7867338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A30441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8B0166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658E35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4B791F6D" w14:textId="77777777">
        <w:trPr>
          <w:trHeight w:val="200"/>
        </w:trPr>
        <w:tc>
          <w:tcPr>
            <w:tcW w:w="5850" w:type="dxa"/>
            <w:tcBorders>
              <w:top w:val="single" w:sz="6" w:space="0" w:color="auto"/>
              <w:bottom w:val="single" w:sz="6" w:space="0" w:color="auto"/>
              <w:right w:val="single" w:sz="6" w:space="0" w:color="auto"/>
            </w:tcBorders>
            <w:vAlign w:val="center"/>
          </w:tcPr>
          <w:p w14:paraId="68EDD3F1"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6E8C64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2B0A6F3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w:t>
            </w:r>
          </w:p>
        </w:tc>
        <w:tc>
          <w:tcPr>
            <w:tcW w:w="1645" w:type="dxa"/>
            <w:tcBorders>
              <w:top w:val="single" w:sz="6" w:space="0" w:color="auto"/>
              <w:left w:val="single" w:sz="6" w:space="0" w:color="auto"/>
              <w:bottom w:val="single" w:sz="6" w:space="0" w:color="auto"/>
            </w:tcBorders>
            <w:vAlign w:val="center"/>
          </w:tcPr>
          <w:p w14:paraId="4A58CB3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AB743C" w14:paraId="5B8589E8" w14:textId="77777777">
        <w:trPr>
          <w:trHeight w:val="200"/>
        </w:trPr>
        <w:tc>
          <w:tcPr>
            <w:tcW w:w="5850" w:type="dxa"/>
            <w:tcBorders>
              <w:top w:val="single" w:sz="6" w:space="0" w:color="auto"/>
              <w:bottom w:val="single" w:sz="6" w:space="0" w:color="auto"/>
              <w:right w:val="single" w:sz="6" w:space="0" w:color="auto"/>
            </w:tcBorders>
            <w:vAlign w:val="center"/>
          </w:tcPr>
          <w:p w14:paraId="00B76AA6"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178311D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1A4F123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181,4</w:t>
            </w:r>
          </w:p>
        </w:tc>
        <w:tc>
          <w:tcPr>
            <w:tcW w:w="1645" w:type="dxa"/>
            <w:tcBorders>
              <w:top w:val="single" w:sz="6" w:space="0" w:color="auto"/>
              <w:left w:val="single" w:sz="6" w:space="0" w:color="auto"/>
              <w:bottom w:val="single" w:sz="6" w:space="0" w:color="auto"/>
            </w:tcBorders>
            <w:vAlign w:val="center"/>
          </w:tcPr>
          <w:p w14:paraId="66796E3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85,4</w:t>
            </w:r>
          </w:p>
        </w:tc>
      </w:tr>
      <w:tr w:rsidR="00AB743C" w14:paraId="616A4750" w14:textId="77777777">
        <w:trPr>
          <w:trHeight w:val="200"/>
        </w:trPr>
        <w:tc>
          <w:tcPr>
            <w:tcW w:w="5850" w:type="dxa"/>
            <w:tcBorders>
              <w:top w:val="single" w:sz="6" w:space="0" w:color="auto"/>
              <w:bottom w:val="single" w:sz="6" w:space="0" w:color="auto"/>
              <w:right w:val="single" w:sz="6" w:space="0" w:color="auto"/>
            </w:tcBorders>
            <w:vAlign w:val="center"/>
          </w:tcPr>
          <w:p w14:paraId="2D0876AE"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8BDAC2E"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5F8338A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822282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35BD9AE5" w14:textId="77777777">
        <w:trPr>
          <w:trHeight w:val="200"/>
        </w:trPr>
        <w:tc>
          <w:tcPr>
            <w:tcW w:w="5850" w:type="dxa"/>
            <w:tcBorders>
              <w:top w:val="single" w:sz="6" w:space="0" w:color="auto"/>
              <w:bottom w:val="single" w:sz="6" w:space="0" w:color="auto"/>
              <w:right w:val="single" w:sz="6" w:space="0" w:color="auto"/>
            </w:tcBorders>
            <w:vAlign w:val="center"/>
          </w:tcPr>
          <w:p w14:paraId="453EB349"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170CE9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2FB22CE1"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78726,8</w:t>
            </w:r>
          </w:p>
        </w:tc>
        <w:tc>
          <w:tcPr>
            <w:tcW w:w="1645" w:type="dxa"/>
            <w:tcBorders>
              <w:top w:val="single" w:sz="6" w:space="0" w:color="auto"/>
              <w:left w:val="single" w:sz="6" w:space="0" w:color="auto"/>
              <w:bottom w:val="single" w:sz="6" w:space="0" w:color="auto"/>
            </w:tcBorders>
            <w:vAlign w:val="center"/>
          </w:tcPr>
          <w:p w14:paraId="61708C2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78598,2</w:t>
            </w:r>
          </w:p>
        </w:tc>
      </w:tr>
    </w:tbl>
    <w:p w14:paraId="45EC1E2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Товариства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№25 &lt;</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суб'єкта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0E4DABA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31.12.2021 - 76139,5 тис. грн., знос - 555,7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75583,8 тис. грн.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31.12.2022 - 75156,7 тис. грн., знос - 302,4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74854,3 тис. грн. </w:t>
      </w:r>
    </w:p>
    <w:p w14:paraId="54BE748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 </w:t>
      </w:r>
    </w:p>
    <w:p w14:paraId="2988BFC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r>
        <w:rPr>
          <w:rFonts w:ascii="Times New Roman CYR" w:hAnsi="Times New Roman CYR" w:cs="Times New Roman CYR"/>
        </w:rPr>
        <w:t xml:space="preserve"> </w:t>
      </w:r>
    </w:p>
    <w:p w14:paraId="7E32D8C3"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p>
    <w:p w14:paraId="7FB2A10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розрахунках з бюджетом є поточною</w:t>
      </w:r>
    </w:p>
    <w:p w14:paraId="02D7A06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253208DB" w14:textId="77777777" w:rsidR="00AB743C" w:rsidRDefault="00AB743C">
      <w:pPr>
        <w:widowControl w:val="0"/>
        <w:autoSpaceDE w:val="0"/>
        <w:autoSpaceDN w:val="0"/>
        <w:adjustRightInd w:val="0"/>
        <w:spacing w:after="0" w:line="240" w:lineRule="auto"/>
        <w:rPr>
          <w:rFonts w:ascii="Times New Roman CYR" w:hAnsi="Times New Roman CYR" w:cs="Times New Roman CYR"/>
        </w:rPr>
      </w:pPr>
    </w:p>
    <w:p w14:paraId="0B8A8731" w14:textId="77777777" w:rsidR="00AB743C" w:rsidRDefault="00AB743C">
      <w:pPr>
        <w:widowControl w:val="0"/>
        <w:autoSpaceDE w:val="0"/>
        <w:autoSpaceDN w:val="0"/>
        <w:adjustRightInd w:val="0"/>
        <w:spacing w:after="0" w:line="240" w:lineRule="auto"/>
        <w:rPr>
          <w:rFonts w:ascii="Times New Roman CYR" w:hAnsi="Times New Roman CYR" w:cs="Times New Roman CYR"/>
        </w:rPr>
        <w:sectPr w:rsidR="00AB743C">
          <w:pgSz w:w="12240" w:h="15840"/>
          <w:pgMar w:top="850" w:right="850" w:bottom="850" w:left="1400" w:header="708" w:footer="708" w:gutter="0"/>
          <w:cols w:space="720"/>
          <w:noEndnote/>
        </w:sectPr>
      </w:pPr>
    </w:p>
    <w:p w14:paraId="5C710DC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782BA21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3CF5B7F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AB743C" w14:paraId="3488304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399FBC13" w14:textId="77777777" w:rsidR="00AB743C" w:rsidRDefault="008A1FF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FFEFEF7" w14:textId="77777777" w:rsidR="00AB743C" w:rsidRDefault="008A1FF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AB743C" w14:paraId="4CA88943"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7B213B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5AB95E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2A33FE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BD81BA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AB743C" w14:paraId="0393668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8A6BBC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F7DFB50"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F1EED0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077EB8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B743C" w14:paraId="4479AFF6" w14:textId="77777777">
        <w:trPr>
          <w:trHeight w:val="200"/>
        </w:trPr>
        <w:tc>
          <w:tcPr>
            <w:tcW w:w="5850" w:type="dxa"/>
            <w:tcBorders>
              <w:top w:val="single" w:sz="6" w:space="0" w:color="auto"/>
              <w:bottom w:val="single" w:sz="6" w:space="0" w:color="auto"/>
              <w:right w:val="single" w:sz="6" w:space="0" w:color="auto"/>
            </w:tcBorders>
            <w:vAlign w:val="center"/>
          </w:tcPr>
          <w:p w14:paraId="48D1CDCB"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3D0C2C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CD4AE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1170,5</w:t>
            </w:r>
          </w:p>
        </w:tc>
        <w:tc>
          <w:tcPr>
            <w:tcW w:w="1645" w:type="dxa"/>
            <w:gridSpan w:val="2"/>
            <w:tcBorders>
              <w:top w:val="single" w:sz="6" w:space="0" w:color="auto"/>
              <w:left w:val="single" w:sz="6" w:space="0" w:color="auto"/>
              <w:bottom w:val="single" w:sz="6" w:space="0" w:color="auto"/>
            </w:tcBorders>
            <w:vAlign w:val="center"/>
          </w:tcPr>
          <w:p w14:paraId="60C0188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1337</w:t>
            </w:r>
          </w:p>
        </w:tc>
      </w:tr>
      <w:tr w:rsidR="00AB743C" w14:paraId="2DFFB859" w14:textId="77777777">
        <w:trPr>
          <w:trHeight w:val="200"/>
        </w:trPr>
        <w:tc>
          <w:tcPr>
            <w:tcW w:w="5850" w:type="dxa"/>
            <w:tcBorders>
              <w:top w:val="single" w:sz="6" w:space="0" w:color="auto"/>
              <w:bottom w:val="single" w:sz="6" w:space="0" w:color="auto"/>
              <w:right w:val="single" w:sz="6" w:space="0" w:color="auto"/>
            </w:tcBorders>
            <w:vAlign w:val="center"/>
          </w:tcPr>
          <w:p w14:paraId="0B603DB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62B9A8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D3DDB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EEC4C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1879,9</w:t>
            </w:r>
          </w:p>
        </w:tc>
      </w:tr>
      <w:tr w:rsidR="00AB743C" w14:paraId="28D6A52A" w14:textId="77777777">
        <w:trPr>
          <w:trHeight w:val="200"/>
        </w:trPr>
        <w:tc>
          <w:tcPr>
            <w:tcW w:w="5850" w:type="dxa"/>
            <w:tcBorders>
              <w:top w:val="single" w:sz="6" w:space="0" w:color="auto"/>
              <w:bottom w:val="single" w:sz="6" w:space="0" w:color="auto"/>
              <w:right w:val="single" w:sz="6" w:space="0" w:color="auto"/>
            </w:tcBorders>
            <w:vAlign w:val="center"/>
          </w:tcPr>
          <w:p w14:paraId="464FEEB2"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384FDA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02D09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685</w:t>
            </w:r>
          </w:p>
        </w:tc>
        <w:tc>
          <w:tcPr>
            <w:tcW w:w="1645" w:type="dxa"/>
            <w:gridSpan w:val="2"/>
            <w:tcBorders>
              <w:top w:val="single" w:sz="6" w:space="0" w:color="auto"/>
              <w:left w:val="single" w:sz="6" w:space="0" w:color="auto"/>
              <w:bottom w:val="single" w:sz="6" w:space="0" w:color="auto"/>
            </w:tcBorders>
            <w:vAlign w:val="center"/>
          </w:tcPr>
          <w:p w14:paraId="27093F8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w:t>
            </w:r>
          </w:p>
        </w:tc>
      </w:tr>
      <w:tr w:rsidR="00AB743C" w14:paraId="2F04E086" w14:textId="77777777">
        <w:trPr>
          <w:trHeight w:val="200"/>
        </w:trPr>
        <w:tc>
          <w:tcPr>
            <w:tcW w:w="5850" w:type="dxa"/>
            <w:tcBorders>
              <w:top w:val="single" w:sz="6" w:space="0" w:color="auto"/>
              <w:bottom w:val="single" w:sz="6" w:space="0" w:color="auto"/>
              <w:right w:val="single" w:sz="6" w:space="0" w:color="auto"/>
            </w:tcBorders>
            <w:vAlign w:val="center"/>
          </w:tcPr>
          <w:p w14:paraId="4D8AF98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6794600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34C32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1855,5</w:t>
            </w:r>
          </w:p>
        </w:tc>
        <w:tc>
          <w:tcPr>
            <w:tcW w:w="1645" w:type="dxa"/>
            <w:gridSpan w:val="2"/>
            <w:tcBorders>
              <w:top w:val="single" w:sz="6" w:space="0" w:color="auto"/>
              <w:left w:val="single" w:sz="6" w:space="0" w:color="auto"/>
              <w:bottom w:val="single" w:sz="6" w:space="0" w:color="auto"/>
            </w:tcBorders>
            <w:vAlign w:val="center"/>
          </w:tcPr>
          <w:p w14:paraId="7D2FD4D5"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3396,9</w:t>
            </w:r>
          </w:p>
        </w:tc>
      </w:tr>
      <w:tr w:rsidR="00AB743C" w14:paraId="661F345C" w14:textId="77777777">
        <w:trPr>
          <w:trHeight w:val="200"/>
        </w:trPr>
        <w:tc>
          <w:tcPr>
            <w:tcW w:w="5850" w:type="dxa"/>
            <w:tcBorders>
              <w:top w:val="single" w:sz="6" w:space="0" w:color="auto"/>
              <w:bottom w:val="single" w:sz="6" w:space="0" w:color="auto"/>
              <w:right w:val="single" w:sz="6" w:space="0" w:color="auto"/>
            </w:tcBorders>
            <w:vAlign w:val="center"/>
          </w:tcPr>
          <w:p w14:paraId="692632F1"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97D459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E32C8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73061A9"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140A54C5" w14:textId="77777777">
        <w:trPr>
          <w:trHeight w:val="200"/>
        </w:trPr>
        <w:tc>
          <w:tcPr>
            <w:tcW w:w="5850" w:type="dxa"/>
            <w:tcBorders>
              <w:top w:val="single" w:sz="6" w:space="0" w:color="auto"/>
              <w:bottom w:val="single" w:sz="6" w:space="0" w:color="auto"/>
              <w:right w:val="single" w:sz="6" w:space="0" w:color="auto"/>
            </w:tcBorders>
            <w:vAlign w:val="center"/>
          </w:tcPr>
          <w:p w14:paraId="56288E74"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CEDDA98"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E7ECF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(1216,5)</w:t>
            </w:r>
          </w:p>
        </w:tc>
        <w:tc>
          <w:tcPr>
            <w:tcW w:w="1645" w:type="dxa"/>
            <w:gridSpan w:val="2"/>
            <w:tcBorders>
              <w:top w:val="single" w:sz="6" w:space="0" w:color="auto"/>
              <w:left w:val="single" w:sz="6" w:space="0" w:color="auto"/>
              <w:bottom w:val="single" w:sz="6" w:space="0" w:color="auto"/>
            </w:tcBorders>
            <w:vAlign w:val="center"/>
          </w:tcPr>
          <w:p w14:paraId="0B7B4B74"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(2155,3)</w:t>
            </w:r>
          </w:p>
        </w:tc>
      </w:tr>
      <w:tr w:rsidR="00AB743C" w14:paraId="21874322" w14:textId="77777777">
        <w:trPr>
          <w:trHeight w:val="200"/>
        </w:trPr>
        <w:tc>
          <w:tcPr>
            <w:tcW w:w="5850" w:type="dxa"/>
            <w:tcBorders>
              <w:top w:val="single" w:sz="6" w:space="0" w:color="auto"/>
              <w:bottom w:val="single" w:sz="6" w:space="0" w:color="auto"/>
              <w:right w:val="single" w:sz="6" w:space="0" w:color="auto"/>
            </w:tcBorders>
            <w:vAlign w:val="center"/>
          </w:tcPr>
          <w:p w14:paraId="6B62C2CF"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6D876B6"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4EF32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(671,6)</w:t>
            </w:r>
          </w:p>
        </w:tc>
        <w:tc>
          <w:tcPr>
            <w:tcW w:w="1645" w:type="dxa"/>
            <w:gridSpan w:val="2"/>
            <w:tcBorders>
              <w:top w:val="single" w:sz="6" w:space="0" w:color="auto"/>
              <w:left w:val="single" w:sz="6" w:space="0" w:color="auto"/>
              <w:bottom w:val="single" w:sz="6" w:space="0" w:color="auto"/>
            </w:tcBorders>
            <w:vAlign w:val="center"/>
          </w:tcPr>
          <w:p w14:paraId="64D3844C"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(3779,7)</w:t>
            </w:r>
          </w:p>
        </w:tc>
      </w:tr>
      <w:tr w:rsidR="00AB743C" w14:paraId="3D44DE64" w14:textId="77777777">
        <w:trPr>
          <w:trHeight w:val="200"/>
        </w:trPr>
        <w:tc>
          <w:tcPr>
            <w:tcW w:w="5850" w:type="dxa"/>
            <w:tcBorders>
              <w:top w:val="single" w:sz="6" w:space="0" w:color="auto"/>
              <w:bottom w:val="single" w:sz="6" w:space="0" w:color="auto"/>
              <w:right w:val="single" w:sz="6" w:space="0" w:color="auto"/>
            </w:tcBorders>
            <w:vAlign w:val="center"/>
          </w:tcPr>
          <w:p w14:paraId="5D273BED"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4532E55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95FAB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(1888,1)</w:t>
            </w:r>
          </w:p>
        </w:tc>
        <w:tc>
          <w:tcPr>
            <w:tcW w:w="1645" w:type="dxa"/>
            <w:gridSpan w:val="2"/>
            <w:tcBorders>
              <w:top w:val="single" w:sz="6" w:space="0" w:color="auto"/>
              <w:left w:val="single" w:sz="6" w:space="0" w:color="auto"/>
              <w:bottom w:val="single" w:sz="6" w:space="0" w:color="auto"/>
            </w:tcBorders>
            <w:vAlign w:val="center"/>
          </w:tcPr>
          <w:p w14:paraId="30BF7DA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(5935)</w:t>
            </w:r>
          </w:p>
        </w:tc>
      </w:tr>
      <w:tr w:rsidR="00AB743C" w14:paraId="25A4C975" w14:textId="77777777">
        <w:trPr>
          <w:trHeight w:val="200"/>
        </w:trPr>
        <w:tc>
          <w:tcPr>
            <w:tcW w:w="5850" w:type="dxa"/>
            <w:tcBorders>
              <w:top w:val="single" w:sz="6" w:space="0" w:color="auto"/>
              <w:bottom w:val="single" w:sz="6" w:space="0" w:color="auto"/>
              <w:right w:val="single" w:sz="6" w:space="0" w:color="auto"/>
            </w:tcBorders>
            <w:vAlign w:val="center"/>
          </w:tcPr>
          <w:p w14:paraId="161470EE"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293D22B2"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68BE0A"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645" w:type="dxa"/>
            <w:gridSpan w:val="2"/>
            <w:tcBorders>
              <w:top w:val="single" w:sz="6" w:space="0" w:color="auto"/>
              <w:left w:val="single" w:sz="6" w:space="0" w:color="auto"/>
              <w:bottom w:val="single" w:sz="6" w:space="0" w:color="auto"/>
            </w:tcBorders>
            <w:vAlign w:val="center"/>
          </w:tcPr>
          <w:p w14:paraId="324F420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-2538,1</w:t>
            </w:r>
          </w:p>
        </w:tc>
      </w:tr>
      <w:tr w:rsidR="00AB743C" w14:paraId="2627AE70" w14:textId="77777777">
        <w:trPr>
          <w:trHeight w:val="200"/>
        </w:trPr>
        <w:tc>
          <w:tcPr>
            <w:tcW w:w="5850" w:type="dxa"/>
            <w:tcBorders>
              <w:top w:val="single" w:sz="6" w:space="0" w:color="auto"/>
              <w:bottom w:val="single" w:sz="6" w:space="0" w:color="auto"/>
              <w:right w:val="single" w:sz="6" w:space="0" w:color="auto"/>
            </w:tcBorders>
            <w:vAlign w:val="center"/>
          </w:tcPr>
          <w:p w14:paraId="3DD148D9"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0E4814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404F77"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357DC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B743C" w14:paraId="03763823" w14:textId="77777777">
        <w:trPr>
          <w:trHeight w:val="200"/>
        </w:trPr>
        <w:tc>
          <w:tcPr>
            <w:tcW w:w="5850" w:type="dxa"/>
            <w:tcBorders>
              <w:top w:val="single" w:sz="6" w:space="0" w:color="auto"/>
              <w:bottom w:val="single" w:sz="6" w:space="0" w:color="auto"/>
              <w:right w:val="single" w:sz="6" w:space="0" w:color="auto"/>
            </w:tcBorders>
            <w:vAlign w:val="center"/>
          </w:tcPr>
          <w:p w14:paraId="5B5BC26C" w14:textId="77777777" w:rsidR="00AB743C" w:rsidRDefault="008A1FF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6A3E8ADD"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62341F"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645" w:type="dxa"/>
            <w:gridSpan w:val="2"/>
            <w:tcBorders>
              <w:top w:val="single" w:sz="6" w:space="0" w:color="auto"/>
              <w:left w:val="single" w:sz="6" w:space="0" w:color="auto"/>
              <w:bottom w:val="single" w:sz="6" w:space="0" w:color="auto"/>
            </w:tcBorders>
            <w:vAlign w:val="center"/>
          </w:tcPr>
          <w:p w14:paraId="5E76826B"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-2538,1</w:t>
            </w:r>
          </w:p>
        </w:tc>
      </w:tr>
    </w:tbl>
    <w:p w14:paraId="6954547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№25 &lt;</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суб'єкта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6338D9C1"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1706A55F"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7502E255"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0AB1D94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63E86E8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66E5EC30"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1DA2ECE5"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0E66BF8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w:t>
      </w:r>
    </w:p>
    <w:p w14:paraId="16CF13B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2134DDC7"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042CE3E7"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492FC8C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32,6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4935FBB7"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370686A1"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10679E97"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723BC0FF"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Виноградова Віра Михайлівна</w:t>
      </w:r>
    </w:p>
    <w:p w14:paraId="7967F50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pPr>
    </w:p>
    <w:p w14:paraId="24306AF5"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Литвин Костянтин </w:t>
      </w:r>
      <w:proofErr w:type="spellStart"/>
      <w:r>
        <w:rPr>
          <w:rFonts w:ascii="Times New Roman CYR" w:hAnsi="Times New Roman CYR" w:cs="Times New Roman CYR"/>
        </w:rPr>
        <w:t>Анатолiйович</w:t>
      </w:r>
      <w:proofErr w:type="spellEnd"/>
    </w:p>
    <w:p w14:paraId="70840940"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rPr>
        <w:sectPr w:rsidR="00AB743C">
          <w:pgSz w:w="12240" w:h="15840"/>
          <w:pgMar w:top="850" w:right="850" w:bottom="850" w:left="1400" w:header="708" w:footer="708" w:gutter="0"/>
          <w:cols w:space="720"/>
          <w:noEndnote/>
        </w:sectPr>
      </w:pPr>
    </w:p>
    <w:p w14:paraId="1463CAB3" w14:textId="77777777" w:rsidR="00AB743C" w:rsidRDefault="008A1FF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5363DE9D"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w:t>
      </w:r>
    </w:p>
    <w:p w14:paraId="395FFF9B"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32DDBD9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7FBF335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521FA4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638C70DA"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DD2585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29934F0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134BA872"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5889DC47"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3BD478D8"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612CC345"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0D4C0EE1"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39E374ED"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660981DC"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15C7C5FE"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2C03586C"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1763F516"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70BE1C44"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484F3D49"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22EEF89B"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44C4190A" w14:textId="77777777" w:rsidR="00AB743C"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32018075" w14:textId="77777777" w:rsidR="00AB743C" w:rsidRDefault="00AB743C">
      <w:pPr>
        <w:widowControl w:val="0"/>
        <w:autoSpaceDE w:val="0"/>
        <w:autoSpaceDN w:val="0"/>
        <w:adjustRightInd w:val="0"/>
        <w:spacing w:after="0" w:line="240" w:lineRule="auto"/>
        <w:jc w:val="both"/>
        <w:rPr>
          <w:rFonts w:ascii="Times New Roman CYR" w:hAnsi="Times New Roman CYR" w:cs="Times New Roman CYR"/>
          <w:sz w:val="24"/>
          <w:szCs w:val="24"/>
        </w:rPr>
      </w:pPr>
    </w:p>
    <w:p w14:paraId="7EA9CA96" w14:textId="77777777" w:rsidR="008A1FFD" w:rsidRDefault="008A1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висловлюють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2022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sectPr w:rsidR="008A1FFD" w:rsidSect="00AB743C">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CB10" w14:textId="77777777" w:rsidR="00C96192" w:rsidRDefault="00C96192" w:rsidP="00B82885">
      <w:pPr>
        <w:spacing w:after="0" w:line="240" w:lineRule="auto"/>
      </w:pPr>
      <w:r>
        <w:separator/>
      </w:r>
    </w:p>
  </w:endnote>
  <w:endnote w:type="continuationSeparator" w:id="0">
    <w:p w14:paraId="5B269262" w14:textId="77777777" w:rsidR="00C96192" w:rsidRDefault="00C96192" w:rsidP="00B8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07481"/>
      <w:docPartObj>
        <w:docPartGallery w:val="Page Numbers (Bottom of Page)"/>
        <w:docPartUnique/>
      </w:docPartObj>
    </w:sdtPr>
    <w:sdtContent>
      <w:p w14:paraId="4B67FDC1" w14:textId="77777777" w:rsidR="00B82885" w:rsidRDefault="00000000">
        <w:pPr>
          <w:pStyle w:val="a5"/>
          <w:jc w:val="right"/>
        </w:pPr>
        <w:r>
          <w:fldChar w:fldCharType="begin"/>
        </w:r>
        <w:r>
          <w:instrText xml:space="preserve"> PAGE   \* MERGEFORMAT </w:instrText>
        </w:r>
        <w:r>
          <w:fldChar w:fldCharType="separate"/>
        </w:r>
        <w:r w:rsidR="002E087A">
          <w:rPr>
            <w:noProof/>
          </w:rPr>
          <w:t>49</w:t>
        </w:r>
        <w:r>
          <w:rPr>
            <w:noProof/>
          </w:rPr>
          <w:fldChar w:fldCharType="end"/>
        </w:r>
      </w:p>
    </w:sdtContent>
  </w:sdt>
  <w:p w14:paraId="6F7EA7FB" w14:textId="77777777" w:rsidR="00B82885" w:rsidRDefault="00B828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7B9F" w14:textId="77777777" w:rsidR="00C96192" w:rsidRDefault="00C96192" w:rsidP="00B82885">
      <w:pPr>
        <w:spacing w:after="0" w:line="240" w:lineRule="auto"/>
      </w:pPr>
      <w:r>
        <w:separator/>
      </w:r>
    </w:p>
  </w:footnote>
  <w:footnote w:type="continuationSeparator" w:id="0">
    <w:p w14:paraId="44B9A4B0" w14:textId="77777777" w:rsidR="00C96192" w:rsidRDefault="00C96192" w:rsidP="00B82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194F"/>
    <w:rsid w:val="001B194F"/>
    <w:rsid w:val="002E087A"/>
    <w:rsid w:val="003966B7"/>
    <w:rsid w:val="003D6F9F"/>
    <w:rsid w:val="00730776"/>
    <w:rsid w:val="008365BF"/>
    <w:rsid w:val="008552D2"/>
    <w:rsid w:val="008A1FFD"/>
    <w:rsid w:val="00AB743C"/>
    <w:rsid w:val="00B82885"/>
    <w:rsid w:val="00C96192"/>
    <w:rsid w:val="00D02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D7C79"/>
  <w15:docId w15:val="{DEF0D72E-86AA-455E-BD2F-58CB1157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2885"/>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B82885"/>
  </w:style>
  <w:style w:type="paragraph" w:styleId="a5">
    <w:name w:val="footer"/>
    <w:basedOn w:val="a"/>
    <w:link w:val="a6"/>
    <w:uiPriority w:val="99"/>
    <w:unhideWhenUsed/>
    <w:rsid w:val="00B82885"/>
    <w:pPr>
      <w:tabs>
        <w:tab w:val="center" w:pos="4677"/>
        <w:tab w:val="right" w:pos="9355"/>
      </w:tabs>
      <w:spacing w:after="0" w:line="240" w:lineRule="auto"/>
    </w:pPr>
  </w:style>
  <w:style w:type="character" w:customStyle="1" w:styleId="a6">
    <w:name w:val="Нижній колонтитул Знак"/>
    <w:basedOn w:val="a0"/>
    <w:link w:val="a5"/>
    <w:uiPriority w:val="99"/>
    <w:rsid w:val="00B8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50</Pages>
  <Words>77152</Words>
  <Characters>43977</Characters>
  <Application>Microsoft Office Word</Application>
  <DocSecurity>0</DocSecurity>
  <Lines>366</Lines>
  <Paragraphs>241</Paragraphs>
  <ScaleCrop>false</ScaleCrop>
  <Company/>
  <LinksUpToDate>false</LinksUpToDate>
  <CharactersWithSpaces>120888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7</cp:revision>
  <dcterms:created xsi:type="dcterms:W3CDTF">2023-11-19T15:56:00Z</dcterms:created>
  <dcterms:modified xsi:type="dcterms:W3CDTF">2023-12-21T19:35:00Z</dcterms:modified>
</cp:coreProperties>
</file>