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615" w:rsidRPr="000B02AF" w:rsidRDefault="00D257F3" w:rsidP="00D257F3">
      <w:pPr>
        <w:ind w:firstLine="708"/>
        <w:rPr>
          <w:rFonts w:ascii="Arial" w:hAnsi="Arial" w:cs="Arial"/>
          <w:b/>
          <w:bCs/>
          <w:sz w:val="24"/>
          <w:szCs w:val="24"/>
          <w:lang w:val="uk-UA"/>
        </w:rPr>
      </w:pPr>
      <w:r w:rsidRPr="000B02AF">
        <w:rPr>
          <w:rFonts w:ascii="Arial" w:hAnsi="Arial" w:cs="Arial"/>
          <w:b/>
          <w:lang w:val="uk-UA"/>
        </w:rPr>
        <w:t xml:space="preserve">   </w:t>
      </w:r>
      <w:r w:rsidR="008C7573" w:rsidRPr="000B02AF">
        <w:rPr>
          <w:rFonts w:ascii="Arial" w:hAnsi="Arial" w:cs="Arial"/>
          <w:b/>
          <w:lang w:val="uk-UA"/>
        </w:rPr>
        <w:t xml:space="preserve">                                                                            </w:t>
      </w:r>
      <w:r w:rsidRPr="000B02AF">
        <w:rPr>
          <w:rFonts w:ascii="Arial" w:hAnsi="Arial" w:cs="Arial"/>
          <w:b/>
          <w:lang w:val="uk-UA"/>
        </w:rPr>
        <w:t xml:space="preserve"> </w:t>
      </w:r>
      <w:r w:rsidR="00702615" w:rsidRPr="000B02AF">
        <w:rPr>
          <w:rFonts w:ascii="Arial" w:hAnsi="Arial" w:cs="Arial"/>
          <w:b/>
          <w:lang w:val="uk-UA"/>
        </w:rPr>
        <w:t>АКТ</w:t>
      </w:r>
    </w:p>
    <w:p w:rsidR="00D257F3" w:rsidRPr="000B02AF" w:rsidRDefault="00D257F3" w:rsidP="00D257F3">
      <w:pPr>
        <w:jc w:val="center"/>
        <w:rPr>
          <w:rFonts w:ascii="Arial" w:hAnsi="Arial" w:cs="Arial"/>
          <w:b/>
          <w:sz w:val="24"/>
          <w:lang w:val="uk-UA"/>
        </w:rPr>
      </w:pPr>
    </w:p>
    <w:p w:rsidR="00702615" w:rsidRPr="000B02AF" w:rsidRDefault="004A1F86" w:rsidP="00D257F3">
      <w:pPr>
        <w:jc w:val="center"/>
        <w:rPr>
          <w:rFonts w:ascii="Arial" w:hAnsi="Arial" w:cs="Arial"/>
          <w:b/>
          <w:sz w:val="24"/>
          <w:lang w:val="uk-UA"/>
        </w:rPr>
      </w:pPr>
      <w:r w:rsidRPr="000B02AF">
        <w:rPr>
          <w:rFonts w:ascii="Arial" w:hAnsi="Arial" w:cs="Arial"/>
          <w:b/>
          <w:sz w:val="24"/>
          <w:lang w:val="uk-UA"/>
        </w:rPr>
        <w:t>Ревізійної комісії ПАТ «Чернігівоблбуд</w:t>
      </w:r>
      <w:r w:rsidR="00702615" w:rsidRPr="000B02AF">
        <w:rPr>
          <w:rFonts w:ascii="Arial" w:hAnsi="Arial" w:cs="Arial"/>
          <w:b/>
          <w:sz w:val="24"/>
          <w:lang w:val="uk-UA"/>
        </w:rPr>
        <w:t>»</w:t>
      </w:r>
    </w:p>
    <w:p w:rsidR="00702615" w:rsidRPr="000B02AF" w:rsidRDefault="00702615" w:rsidP="00D257F3">
      <w:pPr>
        <w:jc w:val="center"/>
        <w:rPr>
          <w:rFonts w:ascii="Arial" w:hAnsi="Arial" w:cs="Arial"/>
          <w:b/>
          <w:sz w:val="24"/>
          <w:lang w:val="uk-UA"/>
        </w:rPr>
      </w:pPr>
      <w:r w:rsidRPr="000B02AF">
        <w:rPr>
          <w:rFonts w:ascii="Arial" w:hAnsi="Arial" w:cs="Arial"/>
          <w:b/>
          <w:sz w:val="24"/>
          <w:lang w:val="uk-UA"/>
        </w:rPr>
        <w:t>фінансово-господарської діяльності підприємства</w:t>
      </w:r>
    </w:p>
    <w:p w:rsidR="00702615" w:rsidRPr="000B02AF" w:rsidRDefault="006622C5" w:rsidP="00D257F3">
      <w:pPr>
        <w:jc w:val="center"/>
        <w:rPr>
          <w:rFonts w:ascii="Arial" w:hAnsi="Arial" w:cs="Arial"/>
          <w:b/>
          <w:sz w:val="24"/>
          <w:lang w:val="uk-UA"/>
        </w:rPr>
      </w:pPr>
      <w:r w:rsidRPr="000B02AF">
        <w:rPr>
          <w:rFonts w:ascii="Arial" w:hAnsi="Arial" w:cs="Arial"/>
          <w:b/>
          <w:sz w:val="24"/>
          <w:lang w:val="uk-UA"/>
        </w:rPr>
        <w:t>за 201</w:t>
      </w:r>
      <w:r w:rsidR="004A1F86" w:rsidRPr="000B02AF">
        <w:rPr>
          <w:rFonts w:ascii="Arial" w:hAnsi="Arial" w:cs="Arial"/>
          <w:b/>
          <w:sz w:val="24"/>
          <w:lang w:val="uk-UA"/>
        </w:rPr>
        <w:t>6</w:t>
      </w:r>
      <w:r w:rsidR="00702615" w:rsidRPr="000B02AF">
        <w:rPr>
          <w:rFonts w:ascii="Arial" w:hAnsi="Arial" w:cs="Arial"/>
          <w:b/>
          <w:sz w:val="24"/>
          <w:lang w:val="uk-UA"/>
        </w:rPr>
        <w:t xml:space="preserve"> рік</w:t>
      </w:r>
    </w:p>
    <w:p w:rsidR="00D257F3" w:rsidRPr="004A1F86" w:rsidRDefault="00D257F3" w:rsidP="00702615">
      <w:pPr>
        <w:rPr>
          <w:rFonts w:ascii="Arial" w:hAnsi="Arial" w:cs="Arial"/>
          <w:sz w:val="24"/>
          <w:lang w:val="uk-UA"/>
        </w:rPr>
      </w:pPr>
    </w:p>
    <w:p w:rsidR="00D257F3" w:rsidRPr="004A1F86" w:rsidRDefault="00D257F3" w:rsidP="00702615">
      <w:pPr>
        <w:rPr>
          <w:rFonts w:ascii="Arial" w:hAnsi="Arial" w:cs="Arial"/>
          <w:sz w:val="24"/>
          <w:lang w:val="uk-UA"/>
        </w:rPr>
      </w:pPr>
      <w:r w:rsidRPr="004A1F86">
        <w:rPr>
          <w:rFonts w:ascii="Arial" w:hAnsi="Arial" w:cs="Arial"/>
          <w:sz w:val="24"/>
          <w:lang w:val="uk-UA"/>
        </w:rPr>
        <w:t xml:space="preserve"> </w:t>
      </w:r>
    </w:p>
    <w:p w:rsidR="00D257F3" w:rsidRPr="004A1F86" w:rsidRDefault="00EB66FE" w:rsidP="000B02AF">
      <w:pPr>
        <w:jc w:val="center"/>
        <w:rPr>
          <w:rFonts w:ascii="Arial" w:hAnsi="Arial" w:cs="Arial"/>
          <w:sz w:val="24"/>
          <w:lang w:val="uk-UA"/>
        </w:rPr>
      </w:pPr>
      <w:r w:rsidRPr="004A1F86">
        <w:rPr>
          <w:rFonts w:ascii="Arial" w:hAnsi="Arial" w:cs="Arial"/>
          <w:sz w:val="24"/>
          <w:lang w:val="uk-UA"/>
        </w:rPr>
        <w:t xml:space="preserve">м. </w:t>
      </w:r>
      <w:r w:rsidR="004A1F86" w:rsidRPr="004A1F86">
        <w:rPr>
          <w:rFonts w:ascii="Arial" w:hAnsi="Arial" w:cs="Arial"/>
          <w:sz w:val="24"/>
          <w:lang w:val="uk-UA"/>
        </w:rPr>
        <w:t>Чернігів</w:t>
      </w:r>
      <w:r w:rsidRPr="004A1F86">
        <w:rPr>
          <w:rFonts w:ascii="Arial" w:hAnsi="Arial" w:cs="Arial"/>
          <w:sz w:val="24"/>
          <w:lang w:val="uk-UA"/>
        </w:rPr>
        <w:tab/>
      </w:r>
      <w:r w:rsidRPr="004A1F86">
        <w:rPr>
          <w:rFonts w:ascii="Arial" w:hAnsi="Arial" w:cs="Arial"/>
          <w:sz w:val="24"/>
          <w:lang w:val="uk-UA"/>
        </w:rPr>
        <w:tab/>
      </w:r>
      <w:r w:rsidRPr="004A1F86">
        <w:rPr>
          <w:rFonts w:ascii="Arial" w:hAnsi="Arial" w:cs="Arial"/>
          <w:sz w:val="24"/>
          <w:lang w:val="uk-UA"/>
        </w:rPr>
        <w:tab/>
      </w:r>
      <w:r w:rsidRPr="004A1F86">
        <w:rPr>
          <w:rFonts w:ascii="Arial" w:hAnsi="Arial" w:cs="Arial"/>
          <w:sz w:val="24"/>
          <w:lang w:val="uk-UA"/>
        </w:rPr>
        <w:tab/>
      </w:r>
      <w:r w:rsidRPr="004A1F86">
        <w:rPr>
          <w:rFonts w:ascii="Arial" w:hAnsi="Arial" w:cs="Arial"/>
          <w:sz w:val="24"/>
          <w:lang w:val="uk-UA"/>
        </w:rPr>
        <w:tab/>
      </w:r>
      <w:r w:rsidRPr="004A1F86">
        <w:rPr>
          <w:rFonts w:ascii="Arial" w:hAnsi="Arial" w:cs="Arial"/>
          <w:sz w:val="24"/>
          <w:lang w:val="uk-UA"/>
        </w:rPr>
        <w:tab/>
      </w:r>
      <w:r w:rsidR="00516BF0">
        <w:rPr>
          <w:rFonts w:ascii="Arial" w:hAnsi="Arial" w:cs="Arial"/>
          <w:sz w:val="24"/>
          <w:lang w:val="uk-UA"/>
        </w:rPr>
        <w:t xml:space="preserve">  </w:t>
      </w:r>
      <w:r w:rsidRPr="004A1F86">
        <w:rPr>
          <w:rFonts w:ascii="Arial" w:hAnsi="Arial" w:cs="Arial"/>
          <w:sz w:val="24"/>
          <w:lang w:val="uk-UA"/>
        </w:rPr>
        <w:tab/>
      </w:r>
      <w:r w:rsidRPr="004A1F86">
        <w:rPr>
          <w:rFonts w:ascii="Arial" w:hAnsi="Arial" w:cs="Arial"/>
          <w:sz w:val="24"/>
          <w:lang w:val="uk-UA"/>
        </w:rPr>
        <w:tab/>
      </w:r>
      <w:r w:rsidR="004A1F86" w:rsidRPr="004A1F86">
        <w:rPr>
          <w:rFonts w:ascii="Arial" w:hAnsi="Arial" w:cs="Arial"/>
          <w:sz w:val="24"/>
          <w:lang w:val="uk-UA"/>
        </w:rPr>
        <w:t>2</w:t>
      </w:r>
      <w:r w:rsidR="00F037A0" w:rsidRPr="004A1F86">
        <w:rPr>
          <w:rFonts w:ascii="Arial" w:hAnsi="Arial" w:cs="Arial"/>
          <w:sz w:val="24"/>
          <w:lang w:val="uk-UA"/>
        </w:rPr>
        <w:t>0</w:t>
      </w:r>
      <w:r w:rsidR="006622C5" w:rsidRPr="004A1F86">
        <w:rPr>
          <w:rFonts w:ascii="Arial" w:hAnsi="Arial" w:cs="Arial"/>
          <w:sz w:val="24"/>
          <w:lang w:val="uk-UA"/>
        </w:rPr>
        <w:t xml:space="preserve"> квітня 201</w:t>
      </w:r>
      <w:r w:rsidR="004A1F86" w:rsidRPr="004A1F86">
        <w:rPr>
          <w:rFonts w:ascii="Arial" w:hAnsi="Arial" w:cs="Arial"/>
          <w:sz w:val="24"/>
          <w:lang w:val="uk-UA"/>
        </w:rPr>
        <w:t>7</w:t>
      </w:r>
      <w:r w:rsidR="006622C5" w:rsidRPr="004A1F86">
        <w:rPr>
          <w:rFonts w:ascii="Arial" w:hAnsi="Arial" w:cs="Arial"/>
          <w:sz w:val="24"/>
          <w:lang w:val="uk-UA"/>
        </w:rPr>
        <w:t xml:space="preserve"> </w:t>
      </w:r>
      <w:r w:rsidR="00702615" w:rsidRPr="004A1F86">
        <w:rPr>
          <w:rFonts w:ascii="Arial" w:hAnsi="Arial" w:cs="Arial"/>
          <w:sz w:val="24"/>
          <w:lang w:val="uk-UA"/>
        </w:rPr>
        <w:t>року</w:t>
      </w:r>
    </w:p>
    <w:p w:rsidR="008C7573" w:rsidRPr="004A1F86" w:rsidRDefault="008C7573" w:rsidP="00702615">
      <w:pPr>
        <w:jc w:val="both"/>
        <w:rPr>
          <w:rFonts w:ascii="Arial" w:hAnsi="Arial" w:cs="Arial"/>
          <w:sz w:val="24"/>
          <w:lang w:val="uk-UA"/>
        </w:rPr>
      </w:pPr>
    </w:p>
    <w:p w:rsidR="008C7573" w:rsidRDefault="00702615" w:rsidP="004A1F86">
      <w:pPr>
        <w:ind w:firstLine="709"/>
        <w:jc w:val="both"/>
        <w:rPr>
          <w:b/>
          <w:sz w:val="24"/>
          <w:lang w:val="uk-UA"/>
        </w:rPr>
      </w:pPr>
      <w:r w:rsidRPr="004A1F86">
        <w:rPr>
          <w:rFonts w:ascii="Arial" w:hAnsi="Arial" w:cs="Arial"/>
          <w:sz w:val="24"/>
          <w:lang w:val="uk-UA"/>
        </w:rPr>
        <w:t xml:space="preserve">Ми, що нижче підписалися, члени Ревізійної комісії: </w:t>
      </w:r>
      <w:proofErr w:type="spellStart"/>
      <w:r w:rsidR="0078047F">
        <w:rPr>
          <w:rFonts w:ascii="Arial" w:hAnsi="Arial" w:cs="Arial"/>
          <w:bCs/>
          <w:sz w:val="24"/>
          <w:szCs w:val="24"/>
          <w:lang w:val="uk-UA"/>
        </w:rPr>
        <w:t>Приходьон</w:t>
      </w:r>
      <w:proofErr w:type="spellEnd"/>
      <w:r w:rsidR="0078047F">
        <w:rPr>
          <w:rFonts w:ascii="Arial" w:hAnsi="Arial" w:cs="Arial"/>
          <w:bCs/>
          <w:sz w:val="24"/>
          <w:szCs w:val="24"/>
          <w:lang w:val="uk-UA"/>
        </w:rPr>
        <w:t xml:space="preserve"> В.І.</w:t>
      </w:r>
      <w:r w:rsidRPr="004A1F86">
        <w:rPr>
          <w:rFonts w:ascii="Arial" w:hAnsi="Arial" w:cs="Arial"/>
          <w:sz w:val="24"/>
          <w:lang w:val="uk-UA"/>
        </w:rPr>
        <w:t xml:space="preserve"> – голова комісії, </w:t>
      </w:r>
      <w:r w:rsidR="0078047F">
        <w:rPr>
          <w:rFonts w:ascii="Arial" w:hAnsi="Arial" w:cs="Arial"/>
          <w:bCs/>
          <w:sz w:val="24"/>
          <w:szCs w:val="24"/>
          <w:lang w:val="uk-UA"/>
        </w:rPr>
        <w:t>Сікач В.П.</w:t>
      </w:r>
      <w:r w:rsidR="000B02AF">
        <w:rPr>
          <w:rFonts w:ascii="Arial" w:hAnsi="Arial" w:cs="Arial"/>
          <w:bCs/>
          <w:sz w:val="24"/>
          <w:szCs w:val="24"/>
          <w:lang w:val="uk-UA"/>
        </w:rPr>
        <w:t>, Буряк В.М.</w:t>
      </w:r>
      <w:r w:rsidRPr="004A1F86">
        <w:rPr>
          <w:rFonts w:ascii="Arial" w:hAnsi="Arial" w:cs="Arial"/>
          <w:sz w:val="24"/>
          <w:lang w:val="uk-UA"/>
        </w:rPr>
        <w:t xml:space="preserve"> – члени комісії, провели ревізію фінансово-господарської діяльності</w:t>
      </w:r>
      <w:r w:rsidR="0061156A" w:rsidRPr="004A1F86">
        <w:rPr>
          <w:rFonts w:ascii="Arial" w:hAnsi="Arial" w:cs="Arial"/>
          <w:sz w:val="24"/>
          <w:lang w:val="uk-UA"/>
        </w:rPr>
        <w:t xml:space="preserve"> П</w:t>
      </w:r>
      <w:r w:rsidR="004A1F86" w:rsidRPr="004A1F86">
        <w:rPr>
          <w:rFonts w:ascii="Arial" w:hAnsi="Arial" w:cs="Arial"/>
          <w:sz w:val="24"/>
          <w:lang w:val="uk-UA"/>
        </w:rPr>
        <w:t>АТ «Чернігівоблбуд</w:t>
      </w:r>
      <w:r w:rsidRPr="004A1F86">
        <w:rPr>
          <w:rFonts w:ascii="Arial" w:hAnsi="Arial" w:cs="Arial"/>
          <w:sz w:val="24"/>
          <w:lang w:val="uk-UA"/>
        </w:rPr>
        <w:t>» за ка</w:t>
      </w:r>
      <w:r w:rsidR="006622C5" w:rsidRPr="004A1F86">
        <w:rPr>
          <w:rFonts w:ascii="Arial" w:hAnsi="Arial" w:cs="Arial"/>
          <w:sz w:val="24"/>
          <w:lang w:val="uk-UA"/>
        </w:rPr>
        <w:t>лендарний 201</w:t>
      </w:r>
      <w:r w:rsidR="004A1F86" w:rsidRPr="004A1F86">
        <w:rPr>
          <w:rFonts w:ascii="Arial" w:hAnsi="Arial" w:cs="Arial"/>
          <w:sz w:val="24"/>
          <w:lang w:val="uk-UA"/>
        </w:rPr>
        <w:t>6</w:t>
      </w:r>
      <w:r w:rsidRPr="004A1F86">
        <w:rPr>
          <w:rFonts w:ascii="Arial" w:hAnsi="Arial" w:cs="Arial"/>
          <w:sz w:val="24"/>
          <w:lang w:val="uk-UA"/>
        </w:rPr>
        <w:t xml:space="preserve"> рік і підтверджуємо наступне:</w:t>
      </w:r>
    </w:p>
    <w:p w:rsidR="004A1F86" w:rsidRPr="00201054" w:rsidRDefault="004A1F86" w:rsidP="004A1F86">
      <w:pPr>
        <w:ind w:firstLine="709"/>
        <w:jc w:val="both"/>
        <w:rPr>
          <w:rFonts w:ascii="Arial" w:hAnsi="Arial" w:cs="Arial"/>
          <w:sz w:val="24"/>
          <w:szCs w:val="24"/>
          <w:lang w:val="uk-UA"/>
        </w:rPr>
      </w:pPr>
      <w:r w:rsidRPr="00201054">
        <w:rPr>
          <w:rFonts w:ascii="Arial" w:hAnsi="Arial" w:cs="Arial"/>
          <w:sz w:val="24"/>
          <w:szCs w:val="24"/>
          <w:lang w:val="uk-UA"/>
        </w:rPr>
        <w:t>ПАТ «Чернігівоблбуд» має такі дочірні підприємства з 100 % участю в капіталі:</w:t>
      </w:r>
    </w:p>
    <w:p w:rsidR="004A1F86" w:rsidRPr="00201054" w:rsidRDefault="004A1F86" w:rsidP="004A1F86">
      <w:pPr>
        <w:jc w:val="both"/>
        <w:rPr>
          <w:rFonts w:ascii="Arial" w:hAnsi="Arial" w:cs="Arial"/>
          <w:sz w:val="24"/>
          <w:szCs w:val="24"/>
          <w:lang w:val="uk-UA"/>
        </w:rPr>
      </w:pPr>
      <w:r w:rsidRPr="00201054">
        <w:rPr>
          <w:rFonts w:ascii="Arial" w:hAnsi="Arial" w:cs="Arial"/>
          <w:sz w:val="24"/>
          <w:szCs w:val="24"/>
          <w:lang w:val="uk-UA"/>
        </w:rPr>
        <w:t>ДП "</w:t>
      </w:r>
      <w:proofErr w:type="spellStart"/>
      <w:r w:rsidRPr="00201054">
        <w:rPr>
          <w:rFonts w:ascii="Arial" w:hAnsi="Arial" w:cs="Arial"/>
          <w:sz w:val="24"/>
          <w:szCs w:val="24"/>
          <w:lang w:val="uk-UA"/>
        </w:rPr>
        <w:t>Чернігівцивільбуд</w:t>
      </w:r>
      <w:proofErr w:type="spellEnd"/>
      <w:r w:rsidRPr="00201054">
        <w:rPr>
          <w:rFonts w:ascii="Arial" w:hAnsi="Arial" w:cs="Arial"/>
          <w:sz w:val="24"/>
          <w:szCs w:val="24"/>
          <w:lang w:val="uk-UA"/>
        </w:rPr>
        <w:t xml:space="preserve">", ДП </w:t>
      </w:r>
      <w:proofErr w:type="spellStart"/>
      <w:r w:rsidRPr="00201054">
        <w:rPr>
          <w:rFonts w:ascii="Arial" w:hAnsi="Arial" w:cs="Arial"/>
          <w:sz w:val="24"/>
          <w:szCs w:val="24"/>
          <w:lang w:val="uk-UA"/>
        </w:rPr>
        <w:t>Городнянське</w:t>
      </w:r>
      <w:proofErr w:type="spellEnd"/>
      <w:r w:rsidRPr="00201054">
        <w:rPr>
          <w:rFonts w:ascii="Arial" w:hAnsi="Arial" w:cs="Arial"/>
          <w:sz w:val="24"/>
          <w:szCs w:val="24"/>
          <w:lang w:val="uk-UA"/>
        </w:rPr>
        <w:t xml:space="preserve"> РБУ, ДП «Дільниця механізації», ДП «Допоміжне виробництво», ДП «</w:t>
      </w:r>
      <w:proofErr w:type="spellStart"/>
      <w:r w:rsidRPr="00201054">
        <w:rPr>
          <w:rFonts w:ascii="Arial" w:hAnsi="Arial" w:cs="Arial"/>
          <w:sz w:val="24"/>
          <w:szCs w:val="24"/>
          <w:lang w:val="uk-UA"/>
        </w:rPr>
        <w:t>Ічняцивільбуд</w:t>
      </w:r>
      <w:proofErr w:type="spellEnd"/>
      <w:r w:rsidRPr="00201054">
        <w:rPr>
          <w:rFonts w:ascii="Arial" w:hAnsi="Arial" w:cs="Arial"/>
          <w:sz w:val="24"/>
          <w:szCs w:val="24"/>
          <w:lang w:val="uk-UA"/>
        </w:rPr>
        <w:t>", ДП «</w:t>
      </w:r>
      <w:proofErr w:type="spellStart"/>
      <w:r w:rsidRPr="00201054">
        <w:rPr>
          <w:rFonts w:ascii="Arial" w:hAnsi="Arial" w:cs="Arial"/>
          <w:sz w:val="24"/>
          <w:szCs w:val="24"/>
          <w:lang w:val="uk-UA"/>
        </w:rPr>
        <w:t>Козелецьцивільбуд</w:t>
      </w:r>
      <w:proofErr w:type="spellEnd"/>
      <w:r w:rsidRPr="00201054">
        <w:rPr>
          <w:rFonts w:ascii="Arial" w:hAnsi="Arial" w:cs="Arial"/>
          <w:sz w:val="24"/>
          <w:szCs w:val="24"/>
          <w:lang w:val="uk-UA"/>
        </w:rPr>
        <w:t xml:space="preserve">", </w:t>
      </w:r>
      <w:r>
        <w:rPr>
          <w:rFonts w:ascii="Arial" w:hAnsi="Arial" w:cs="Arial"/>
          <w:sz w:val="24"/>
          <w:szCs w:val="24"/>
          <w:lang w:val="uk-UA"/>
        </w:rPr>
        <w:t>Д</w:t>
      </w:r>
      <w:r w:rsidRPr="00201054">
        <w:rPr>
          <w:rFonts w:ascii="Arial" w:hAnsi="Arial" w:cs="Arial"/>
          <w:sz w:val="24"/>
          <w:szCs w:val="24"/>
          <w:lang w:val="uk-UA"/>
        </w:rPr>
        <w:t>П «</w:t>
      </w:r>
      <w:proofErr w:type="spellStart"/>
      <w:r w:rsidRPr="00201054">
        <w:rPr>
          <w:rFonts w:ascii="Arial" w:hAnsi="Arial" w:cs="Arial"/>
          <w:sz w:val="24"/>
          <w:szCs w:val="24"/>
          <w:lang w:val="uk-UA"/>
        </w:rPr>
        <w:t>Нежинцивільбуд</w:t>
      </w:r>
      <w:proofErr w:type="spellEnd"/>
      <w:r w:rsidRPr="00201054">
        <w:rPr>
          <w:rFonts w:ascii="Arial" w:hAnsi="Arial" w:cs="Arial"/>
          <w:sz w:val="24"/>
          <w:szCs w:val="24"/>
          <w:lang w:val="uk-UA"/>
        </w:rPr>
        <w:t>", ДП «</w:t>
      </w:r>
      <w:proofErr w:type="spellStart"/>
      <w:r w:rsidRPr="00201054">
        <w:rPr>
          <w:rFonts w:ascii="Arial" w:hAnsi="Arial" w:cs="Arial"/>
          <w:sz w:val="24"/>
          <w:szCs w:val="24"/>
          <w:lang w:val="uk-UA"/>
        </w:rPr>
        <w:t>Репкицивільбуд</w:t>
      </w:r>
      <w:proofErr w:type="spellEnd"/>
      <w:r w:rsidRPr="00201054">
        <w:rPr>
          <w:rFonts w:ascii="Arial" w:hAnsi="Arial" w:cs="Arial"/>
          <w:sz w:val="24"/>
          <w:szCs w:val="24"/>
          <w:lang w:val="uk-UA"/>
        </w:rPr>
        <w:t xml:space="preserve">», ДП </w:t>
      </w:r>
      <w:proofErr w:type="spellStart"/>
      <w:r w:rsidRPr="00201054">
        <w:rPr>
          <w:rFonts w:ascii="Arial" w:hAnsi="Arial" w:cs="Arial"/>
          <w:sz w:val="24"/>
          <w:szCs w:val="24"/>
          <w:lang w:val="uk-UA"/>
        </w:rPr>
        <w:t>Семенівська</w:t>
      </w:r>
      <w:proofErr w:type="spellEnd"/>
      <w:r w:rsidRPr="00201054">
        <w:rPr>
          <w:rFonts w:ascii="Arial" w:hAnsi="Arial" w:cs="Arial"/>
          <w:sz w:val="24"/>
          <w:szCs w:val="24"/>
          <w:lang w:val="uk-UA"/>
        </w:rPr>
        <w:t xml:space="preserve"> РБД, ДП «</w:t>
      </w:r>
      <w:proofErr w:type="spellStart"/>
      <w:r w:rsidRPr="00201054">
        <w:rPr>
          <w:rFonts w:ascii="Arial" w:hAnsi="Arial" w:cs="Arial"/>
          <w:sz w:val="24"/>
          <w:szCs w:val="24"/>
          <w:lang w:val="uk-UA"/>
        </w:rPr>
        <w:t>Сіверцивільбуд</w:t>
      </w:r>
      <w:proofErr w:type="spellEnd"/>
      <w:r w:rsidRPr="00201054">
        <w:rPr>
          <w:rFonts w:ascii="Arial" w:hAnsi="Arial" w:cs="Arial"/>
          <w:sz w:val="24"/>
          <w:szCs w:val="24"/>
          <w:lang w:val="uk-UA"/>
        </w:rPr>
        <w:t xml:space="preserve">», ДП </w:t>
      </w:r>
      <w:proofErr w:type="spellStart"/>
      <w:r w:rsidRPr="00201054">
        <w:rPr>
          <w:rFonts w:ascii="Arial" w:hAnsi="Arial" w:cs="Arial"/>
          <w:sz w:val="24"/>
          <w:szCs w:val="24"/>
          <w:lang w:val="uk-UA"/>
        </w:rPr>
        <w:t>ТД"Любеч</w:t>
      </w:r>
      <w:proofErr w:type="spellEnd"/>
      <w:r w:rsidRPr="00201054">
        <w:rPr>
          <w:rFonts w:ascii="Arial" w:hAnsi="Arial" w:cs="Arial"/>
          <w:sz w:val="24"/>
          <w:szCs w:val="24"/>
          <w:lang w:val="uk-UA"/>
        </w:rPr>
        <w:t>", ДП «Управління майном»,  ДП «Чернігівцивільбуд-1», ДП «Чернігівцивільбуд-2», ДП «Чернігівцивільбуд-3», ДП «</w:t>
      </w:r>
      <w:proofErr w:type="spellStart"/>
      <w:r w:rsidRPr="00201054">
        <w:rPr>
          <w:rFonts w:ascii="Arial" w:hAnsi="Arial" w:cs="Arial"/>
          <w:sz w:val="24"/>
          <w:szCs w:val="24"/>
          <w:lang w:val="uk-UA"/>
        </w:rPr>
        <w:t>Щорсцивільбуд</w:t>
      </w:r>
      <w:proofErr w:type="spellEnd"/>
      <w:r w:rsidRPr="00201054">
        <w:rPr>
          <w:rFonts w:ascii="Arial" w:hAnsi="Arial" w:cs="Arial"/>
          <w:sz w:val="24"/>
          <w:szCs w:val="24"/>
          <w:lang w:val="uk-UA"/>
        </w:rPr>
        <w:t xml:space="preserve">»,ДП </w:t>
      </w:r>
      <w:proofErr w:type="spellStart"/>
      <w:r w:rsidRPr="00201054">
        <w:rPr>
          <w:rFonts w:ascii="Arial" w:hAnsi="Arial" w:cs="Arial"/>
          <w:sz w:val="24"/>
          <w:szCs w:val="24"/>
          <w:lang w:val="uk-UA"/>
        </w:rPr>
        <w:t>Борзнянська</w:t>
      </w:r>
      <w:proofErr w:type="spellEnd"/>
      <w:r w:rsidRPr="00201054">
        <w:rPr>
          <w:rFonts w:ascii="Arial" w:hAnsi="Arial" w:cs="Arial"/>
          <w:sz w:val="24"/>
          <w:szCs w:val="24"/>
          <w:lang w:val="uk-UA"/>
        </w:rPr>
        <w:t xml:space="preserve"> РБД, ДП РБД-2,ДП </w:t>
      </w:r>
      <w:proofErr w:type="spellStart"/>
      <w:r w:rsidRPr="00201054">
        <w:rPr>
          <w:rFonts w:ascii="Arial" w:hAnsi="Arial" w:cs="Arial"/>
          <w:sz w:val="24"/>
          <w:szCs w:val="24"/>
          <w:lang w:val="uk-UA"/>
        </w:rPr>
        <w:t>Козелецька</w:t>
      </w:r>
      <w:proofErr w:type="spellEnd"/>
      <w:r w:rsidRPr="00201054">
        <w:rPr>
          <w:rFonts w:ascii="Arial" w:hAnsi="Arial" w:cs="Arial"/>
          <w:sz w:val="24"/>
          <w:szCs w:val="24"/>
          <w:lang w:val="uk-UA"/>
        </w:rPr>
        <w:t xml:space="preserve"> РБД, ДП “</w:t>
      </w:r>
      <w:proofErr w:type="spellStart"/>
      <w:r w:rsidRPr="00201054">
        <w:rPr>
          <w:rFonts w:ascii="Arial" w:hAnsi="Arial" w:cs="Arial"/>
          <w:sz w:val="24"/>
          <w:szCs w:val="24"/>
          <w:lang w:val="uk-UA"/>
        </w:rPr>
        <w:t>Спецмонтаж</w:t>
      </w:r>
      <w:proofErr w:type="spellEnd"/>
      <w:r w:rsidRPr="00201054">
        <w:rPr>
          <w:rFonts w:ascii="Arial" w:hAnsi="Arial" w:cs="Arial"/>
          <w:sz w:val="24"/>
          <w:szCs w:val="24"/>
          <w:lang w:val="uk-UA"/>
        </w:rPr>
        <w:t>”, ДП СПУ, ДП «</w:t>
      </w:r>
      <w:proofErr w:type="spellStart"/>
      <w:r w:rsidRPr="00201054">
        <w:rPr>
          <w:rFonts w:ascii="Arial" w:hAnsi="Arial" w:cs="Arial"/>
          <w:sz w:val="24"/>
          <w:szCs w:val="24"/>
          <w:lang w:val="uk-UA"/>
        </w:rPr>
        <w:t>Бахмачжитлобудсервис</w:t>
      </w:r>
      <w:proofErr w:type="spellEnd"/>
      <w:r w:rsidRPr="00201054">
        <w:rPr>
          <w:rFonts w:ascii="Arial" w:hAnsi="Arial" w:cs="Arial"/>
          <w:sz w:val="24"/>
          <w:szCs w:val="24"/>
          <w:lang w:val="uk-UA"/>
        </w:rPr>
        <w:t>»</w:t>
      </w:r>
      <w:r w:rsidR="000B02AF">
        <w:rPr>
          <w:rFonts w:ascii="Arial" w:hAnsi="Arial" w:cs="Arial"/>
          <w:sz w:val="24"/>
          <w:szCs w:val="24"/>
          <w:lang w:val="uk-UA"/>
        </w:rPr>
        <w:t>.</w:t>
      </w:r>
    </w:p>
    <w:p w:rsidR="004A1F86" w:rsidRPr="00201054" w:rsidRDefault="004A1F86" w:rsidP="004A1F86">
      <w:pPr>
        <w:jc w:val="both"/>
        <w:rPr>
          <w:rFonts w:ascii="Arial" w:hAnsi="Arial" w:cs="Arial"/>
          <w:sz w:val="24"/>
          <w:szCs w:val="24"/>
          <w:lang w:val="uk-UA"/>
        </w:rPr>
      </w:pPr>
    </w:p>
    <w:p w:rsidR="004A1F86" w:rsidRPr="00201054" w:rsidRDefault="004A1F86" w:rsidP="004A1F86">
      <w:pPr>
        <w:jc w:val="both"/>
        <w:rPr>
          <w:rFonts w:ascii="Arial" w:hAnsi="Arial" w:cs="Arial"/>
          <w:color w:val="000000"/>
          <w:sz w:val="24"/>
          <w:szCs w:val="24"/>
          <w:lang w:val="uk-UA"/>
        </w:rPr>
      </w:pPr>
      <w:r w:rsidRPr="00201054">
        <w:rPr>
          <w:rFonts w:ascii="Arial" w:hAnsi="Arial" w:cs="Arial"/>
          <w:sz w:val="24"/>
          <w:szCs w:val="24"/>
          <w:lang w:val="uk-UA"/>
        </w:rPr>
        <w:tab/>
      </w:r>
      <w:r w:rsidRPr="00201054">
        <w:rPr>
          <w:rFonts w:ascii="Arial" w:hAnsi="Arial" w:cs="Arial"/>
          <w:color w:val="000000"/>
          <w:sz w:val="24"/>
          <w:szCs w:val="24"/>
          <w:lang w:val="uk-UA"/>
        </w:rPr>
        <w:t xml:space="preserve">Баланс материнської компанії та дочірніх підприємств, які </w:t>
      </w:r>
      <w:r>
        <w:rPr>
          <w:rFonts w:ascii="Arial" w:hAnsi="Arial" w:cs="Arial"/>
          <w:color w:val="000000"/>
          <w:sz w:val="24"/>
          <w:szCs w:val="24"/>
          <w:lang w:val="uk-UA"/>
        </w:rPr>
        <w:t>працювали в</w:t>
      </w:r>
      <w:r w:rsidRPr="00201054">
        <w:rPr>
          <w:rFonts w:ascii="Arial" w:hAnsi="Arial" w:cs="Arial"/>
          <w:color w:val="000000"/>
          <w:sz w:val="24"/>
          <w:szCs w:val="24"/>
          <w:lang w:val="uk-UA"/>
        </w:rPr>
        <w:t xml:space="preserve"> 201</w:t>
      </w:r>
      <w:r>
        <w:rPr>
          <w:rFonts w:ascii="Arial" w:hAnsi="Arial" w:cs="Arial"/>
          <w:color w:val="000000"/>
          <w:sz w:val="24"/>
          <w:szCs w:val="24"/>
        </w:rPr>
        <w:t>6</w:t>
      </w:r>
      <w:r w:rsidRPr="00201054">
        <w:rPr>
          <w:rFonts w:ascii="Arial" w:hAnsi="Arial" w:cs="Arial"/>
          <w:color w:val="000000"/>
          <w:sz w:val="24"/>
          <w:szCs w:val="24"/>
          <w:lang w:val="uk-UA"/>
        </w:rPr>
        <w:t xml:space="preserve"> р</w:t>
      </w:r>
      <w:r>
        <w:rPr>
          <w:rFonts w:ascii="Arial" w:hAnsi="Arial" w:cs="Arial"/>
          <w:color w:val="000000"/>
          <w:sz w:val="24"/>
          <w:szCs w:val="24"/>
          <w:lang w:val="uk-UA"/>
        </w:rPr>
        <w:t xml:space="preserve">оці, </w:t>
      </w:r>
      <w:r w:rsidRPr="00201054">
        <w:rPr>
          <w:rFonts w:ascii="Arial" w:hAnsi="Arial" w:cs="Arial"/>
          <w:color w:val="000000"/>
          <w:sz w:val="24"/>
          <w:szCs w:val="24"/>
          <w:lang w:val="uk-UA"/>
        </w:rPr>
        <w:t xml:space="preserve"> станом на 31 грудня 201</w:t>
      </w:r>
      <w:r>
        <w:rPr>
          <w:rFonts w:ascii="Arial" w:hAnsi="Arial" w:cs="Arial"/>
          <w:color w:val="000000"/>
          <w:sz w:val="24"/>
          <w:szCs w:val="24"/>
          <w:lang w:val="uk-UA"/>
        </w:rPr>
        <w:t>6</w:t>
      </w:r>
      <w:r w:rsidR="000B02AF">
        <w:rPr>
          <w:rFonts w:ascii="Arial" w:hAnsi="Arial" w:cs="Arial"/>
          <w:color w:val="000000"/>
          <w:sz w:val="24"/>
          <w:szCs w:val="24"/>
          <w:lang w:val="uk-UA"/>
        </w:rPr>
        <w:t xml:space="preserve"> </w:t>
      </w:r>
      <w:r w:rsidRPr="00201054">
        <w:rPr>
          <w:rFonts w:ascii="Arial" w:hAnsi="Arial" w:cs="Arial"/>
          <w:color w:val="000000"/>
          <w:sz w:val="24"/>
          <w:szCs w:val="24"/>
          <w:lang w:val="uk-UA"/>
        </w:rPr>
        <w:t>року:</w:t>
      </w:r>
    </w:p>
    <w:p w:rsidR="004A1F86" w:rsidRPr="00A71277" w:rsidRDefault="004A1F86" w:rsidP="004A1F86">
      <w:pPr>
        <w:jc w:val="both"/>
        <w:rPr>
          <w:rFonts w:ascii="Arial" w:hAnsi="Arial" w:cs="Arial"/>
          <w:color w:val="000000"/>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559"/>
        <w:gridCol w:w="1559"/>
        <w:gridCol w:w="2268"/>
      </w:tblGrid>
      <w:tr w:rsidR="004A1F86" w:rsidRPr="00211813" w:rsidTr="004A1F86">
        <w:tc>
          <w:tcPr>
            <w:tcW w:w="4361" w:type="dxa"/>
          </w:tcPr>
          <w:p w:rsidR="004A1F86" w:rsidRPr="00211813" w:rsidRDefault="004A1F86" w:rsidP="004A1F86">
            <w:pPr>
              <w:pStyle w:val="TABLE"/>
              <w:widowControl w:val="0"/>
              <w:ind w:left="57"/>
              <w:jc w:val="center"/>
              <w:rPr>
                <w:rFonts w:ascii="Arial" w:hAnsi="Arial" w:cs="Arial"/>
                <w:sz w:val="18"/>
                <w:szCs w:val="18"/>
                <w:lang w:val="uk-UA"/>
              </w:rPr>
            </w:pPr>
            <w:r w:rsidRPr="00211813">
              <w:rPr>
                <w:rFonts w:ascii="Arial" w:hAnsi="Arial" w:cs="Arial"/>
                <w:b/>
                <w:bCs/>
                <w:sz w:val="18"/>
                <w:szCs w:val="18"/>
                <w:lang w:val="uk-UA"/>
              </w:rPr>
              <w:t>Актив</w:t>
            </w:r>
          </w:p>
        </w:tc>
        <w:tc>
          <w:tcPr>
            <w:tcW w:w="1559" w:type="dxa"/>
          </w:tcPr>
          <w:p w:rsidR="004A1F86" w:rsidRPr="00211813" w:rsidRDefault="004A1F86" w:rsidP="004A1F86">
            <w:pPr>
              <w:pStyle w:val="TABLE"/>
              <w:widowControl w:val="0"/>
              <w:jc w:val="center"/>
              <w:rPr>
                <w:rFonts w:ascii="Arial" w:hAnsi="Arial" w:cs="Arial"/>
                <w:sz w:val="18"/>
                <w:szCs w:val="18"/>
                <w:lang w:val="uk-UA"/>
              </w:rPr>
            </w:pPr>
            <w:r w:rsidRPr="00211813">
              <w:rPr>
                <w:rFonts w:ascii="Arial" w:hAnsi="Arial" w:cs="Arial"/>
                <w:b/>
                <w:bCs/>
                <w:sz w:val="18"/>
                <w:szCs w:val="18"/>
                <w:lang w:val="uk-UA"/>
              </w:rPr>
              <w:t>ДП ТД Любеч</w:t>
            </w:r>
          </w:p>
        </w:tc>
        <w:tc>
          <w:tcPr>
            <w:tcW w:w="1559" w:type="dxa"/>
          </w:tcPr>
          <w:p w:rsidR="004A1F86" w:rsidRPr="00211813" w:rsidRDefault="004A1F86" w:rsidP="004A1F86">
            <w:pPr>
              <w:pStyle w:val="TABLE"/>
              <w:widowControl w:val="0"/>
              <w:jc w:val="center"/>
              <w:rPr>
                <w:rFonts w:ascii="Arial" w:hAnsi="Arial" w:cs="Arial"/>
                <w:b/>
                <w:bCs/>
                <w:sz w:val="18"/>
                <w:szCs w:val="18"/>
                <w:lang w:val="uk-UA"/>
              </w:rPr>
            </w:pPr>
            <w:r w:rsidRPr="00211813">
              <w:rPr>
                <w:rFonts w:ascii="Arial" w:hAnsi="Arial" w:cs="Arial"/>
                <w:b/>
                <w:bCs/>
                <w:sz w:val="18"/>
                <w:szCs w:val="18"/>
                <w:lang w:val="uk-UA"/>
              </w:rPr>
              <w:t>ДП СПУ</w:t>
            </w:r>
          </w:p>
        </w:tc>
        <w:tc>
          <w:tcPr>
            <w:tcW w:w="2268" w:type="dxa"/>
          </w:tcPr>
          <w:p w:rsidR="004A1F86" w:rsidRPr="00211813" w:rsidRDefault="004A1F86" w:rsidP="004A1F86">
            <w:pPr>
              <w:pStyle w:val="TABLE"/>
              <w:widowControl w:val="0"/>
              <w:jc w:val="center"/>
              <w:rPr>
                <w:rFonts w:ascii="Arial" w:hAnsi="Arial" w:cs="Arial"/>
                <w:b/>
                <w:bCs/>
                <w:sz w:val="18"/>
                <w:szCs w:val="18"/>
                <w:lang w:val="uk-UA"/>
              </w:rPr>
            </w:pPr>
            <w:r w:rsidRPr="00211813">
              <w:rPr>
                <w:rFonts w:ascii="Arial" w:hAnsi="Arial" w:cs="Arial"/>
                <w:b/>
                <w:bCs/>
                <w:sz w:val="18"/>
                <w:szCs w:val="18"/>
                <w:lang w:val="uk-UA"/>
              </w:rPr>
              <w:t>ПАТ «Чернігівоблбуд»</w:t>
            </w:r>
          </w:p>
        </w:tc>
      </w:tr>
      <w:tr w:rsidR="004A1F86" w:rsidRPr="00211813" w:rsidTr="004A1F86">
        <w:tc>
          <w:tcPr>
            <w:tcW w:w="4361" w:type="dxa"/>
          </w:tcPr>
          <w:p w:rsidR="004A1F86" w:rsidRPr="00211813" w:rsidRDefault="004A1F86" w:rsidP="004A1F86">
            <w:pPr>
              <w:pStyle w:val="TABLE"/>
              <w:widowControl w:val="0"/>
              <w:ind w:left="57"/>
              <w:jc w:val="center"/>
              <w:rPr>
                <w:rFonts w:ascii="Arial" w:hAnsi="Arial" w:cs="Arial"/>
                <w:sz w:val="18"/>
                <w:szCs w:val="18"/>
                <w:lang w:val="uk-UA"/>
              </w:rPr>
            </w:pPr>
            <w:r w:rsidRPr="00211813">
              <w:rPr>
                <w:rFonts w:ascii="Arial" w:hAnsi="Arial" w:cs="Arial"/>
                <w:b/>
                <w:bCs/>
                <w:sz w:val="18"/>
                <w:szCs w:val="18"/>
                <w:lang w:val="uk-UA"/>
              </w:rPr>
              <w:t>1</w:t>
            </w:r>
          </w:p>
        </w:tc>
        <w:tc>
          <w:tcPr>
            <w:tcW w:w="1559" w:type="dxa"/>
          </w:tcPr>
          <w:p w:rsidR="004A1F86" w:rsidRPr="00211813" w:rsidRDefault="004A1F86" w:rsidP="004A1F86">
            <w:pPr>
              <w:pStyle w:val="TABLE"/>
              <w:widowControl w:val="0"/>
              <w:jc w:val="center"/>
              <w:rPr>
                <w:rFonts w:ascii="Arial" w:hAnsi="Arial" w:cs="Arial"/>
                <w:sz w:val="18"/>
                <w:szCs w:val="18"/>
                <w:lang w:val="uk-UA"/>
              </w:rPr>
            </w:pPr>
            <w:r>
              <w:rPr>
                <w:rFonts w:ascii="Arial" w:hAnsi="Arial" w:cs="Arial"/>
                <w:b/>
                <w:bCs/>
                <w:sz w:val="18"/>
                <w:szCs w:val="18"/>
                <w:lang w:val="uk-UA"/>
              </w:rPr>
              <w:t>2</w:t>
            </w:r>
          </w:p>
        </w:tc>
        <w:tc>
          <w:tcPr>
            <w:tcW w:w="1559" w:type="dxa"/>
          </w:tcPr>
          <w:p w:rsidR="004A1F86" w:rsidRPr="0015522A" w:rsidRDefault="004A1F86" w:rsidP="004A1F86">
            <w:pPr>
              <w:pStyle w:val="TABLE"/>
              <w:widowControl w:val="0"/>
              <w:jc w:val="center"/>
              <w:rPr>
                <w:rFonts w:ascii="Arial" w:hAnsi="Arial" w:cs="Arial"/>
                <w:b/>
                <w:bCs/>
                <w:sz w:val="18"/>
                <w:szCs w:val="18"/>
                <w:lang w:val="uk-UA"/>
              </w:rPr>
            </w:pPr>
            <w:r>
              <w:rPr>
                <w:rFonts w:ascii="Arial" w:hAnsi="Arial" w:cs="Arial"/>
                <w:b/>
                <w:bCs/>
                <w:sz w:val="18"/>
                <w:szCs w:val="18"/>
                <w:lang w:val="uk-UA"/>
              </w:rPr>
              <w:t>3</w:t>
            </w:r>
          </w:p>
        </w:tc>
        <w:tc>
          <w:tcPr>
            <w:tcW w:w="2268" w:type="dxa"/>
          </w:tcPr>
          <w:p w:rsidR="004A1F86" w:rsidRPr="0015522A" w:rsidRDefault="004A1F86" w:rsidP="004A1F86">
            <w:pPr>
              <w:pStyle w:val="TABLE"/>
              <w:widowControl w:val="0"/>
              <w:jc w:val="center"/>
              <w:rPr>
                <w:rFonts w:ascii="Arial" w:hAnsi="Arial" w:cs="Arial"/>
                <w:b/>
                <w:bCs/>
                <w:sz w:val="18"/>
                <w:szCs w:val="18"/>
                <w:lang w:val="uk-UA"/>
              </w:rPr>
            </w:pPr>
            <w:r>
              <w:rPr>
                <w:rFonts w:ascii="Arial" w:hAnsi="Arial" w:cs="Arial"/>
                <w:b/>
                <w:bCs/>
                <w:sz w:val="18"/>
                <w:szCs w:val="18"/>
                <w:lang w:val="uk-UA"/>
              </w:rPr>
              <w:t>5</w:t>
            </w: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sz w:val="22"/>
                <w:szCs w:val="22"/>
                <w:lang w:val="uk-UA"/>
              </w:rPr>
              <w:t>Основні засоби:</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2268" w:type="dxa"/>
          </w:tcPr>
          <w:p w:rsidR="004A1F86" w:rsidRPr="00211813" w:rsidRDefault="004A1F86" w:rsidP="004A1F86">
            <w:pPr>
              <w:pStyle w:val="TABLE"/>
              <w:widowControl w:val="0"/>
              <w:jc w:val="center"/>
              <w:rPr>
                <w:rFonts w:ascii="Arial" w:hAnsi="Arial" w:cs="Arial"/>
                <w:sz w:val="22"/>
                <w:szCs w:val="22"/>
                <w:lang w:val="uk-UA"/>
              </w:rPr>
            </w:pPr>
          </w:p>
        </w:tc>
      </w:tr>
      <w:tr w:rsidR="004A1F86" w:rsidRPr="00211813" w:rsidTr="004A1F86">
        <w:tc>
          <w:tcPr>
            <w:tcW w:w="4361" w:type="dxa"/>
          </w:tcPr>
          <w:p w:rsidR="004A1F86" w:rsidRPr="00211813" w:rsidRDefault="004A1F86" w:rsidP="004A1F86">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залишкова вартість</w:t>
            </w:r>
          </w:p>
        </w:tc>
        <w:tc>
          <w:tcPr>
            <w:tcW w:w="1559" w:type="dxa"/>
            <w:vAlign w:val="bottom"/>
          </w:tcPr>
          <w:p w:rsidR="004A1F86" w:rsidRPr="00593573" w:rsidRDefault="004A1F86" w:rsidP="004A1F86">
            <w:pPr>
              <w:widowControl w:val="0"/>
              <w:suppressAutoHyphens/>
              <w:jc w:val="center"/>
              <w:rPr>
                <w:rFonts w:ascii="Arial" w:hAnsi="Arial" w:cs="Arial"/>
                <w:lang w:val="uk-UA"/>
              </w:rPr>
            </w:pPr>
            <w:r>
              <w:rPr>
                <w:rFonts w:ascii="Arial" w:hAnsi="Arial" w:cs="Arial"/>
                <w:lang w:val="uk-UA"/>
              </w:rPr>
              <w:t>56</w:t>
            </w:r>
          </w:p>
        </w:tc>
        <w:tc>
          <w:tcPr>
            <w:tcW w:w="1559" w:type="dxa"/>
            <w:vAlign w:val="bottom"/>
          </w:tcPr>
          <w:p w:rsidR="004A1F86" w:rsidRPr="00A17660" w:rsidRDefault="004A1F86" w:rsidP="004A1F86">
            <w:pPr>
              <w:widowControl w:val="0"/>
              <w:suppressAutoHyphens/>
              <w:jc w:val="center"/>
              <w:rPr>
                <w:rFonts w:ascii="Arial" w:hAnsi="Arial" w:cs="Arial"/>
                <w:lang w:val="uk-UA"/>
              </w:rPr>
            </w:pPr>
          </w:p>
        </w:tc>
        <w:tc>
          <w:tcPr>
            <w:tcW w:w="2268"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358</w:t>
            </w:r>
          </w:p>
        </w:tc>
      </w:tr>
      <w:tr w:rsidR="004A1F86" w:rsidRPr="00211813" w:rsidTr="004A1F86">
        <w:tc>
          <w:tcPr>
            <w:tcW w:w="4361" w:type="dxa"/>
          </w:tcPr>
          <w:p w:rsidR="004A1F86" w:rsidRPr="00211813" w:rsidRDefault="004A1F86" w:rsidP="004A1F86">
            <w:pPr>
              <w:pStyle w:val="TABLE"/>
              <w:widowControl w:val="0"/>
              <w:ind w:left="57" w:firstLine="170"/>
              <w:rPr>
                <w:rFonts w:ascii="Arial" w:hAnsi="Arial" w:cs="Arial"/>
                <w:sz w:val="22"/>
                <w:szCs w:val="22"/>
                <w:lang w:val="uk-UA"/>
              </w:rPr>
            </w:pPr>
            <w:r w:rsidRPr="00211813">
              <w:rPr>
                <w:rFonts w:ascii="Arial" w:hAnsi="Arial" w:cs="Arial"/>
                <w:sz w:val="22"/>
                <w:szCs w:val="22"/>
                <w:lang w:val="uk-UA"/>
              </w:rPr>
              <w:t>первісна вартість</w:t>
            </w:r>
          </w:p>
        </w:tc>
        <w:tc>
          <w:tcPr>
            <w:tcW w:w="1559" w:type="dxa"/>
            <w:vAlign w:val="bottom"/>
          </w:tcPr>
          <w:p w:rsidR="004A1F86" w:rsidRPr="00593573" w:rsidRDefault="004A1F86" w:rsidP="004A1F86">
            <w:pPr>
              <w:widowControl w:val="0"/>
              <w:suppressAutoHyphens/>
              <w:jc w:val="center"/>
              <w:rPr>
                <w:rFonts w:ascii="Arial" w:hAnsi="Arial" w:cs="Arial"/>
                <w:lang w:val="uk-UA"/>
              </w:rPr>
            </w:pPr>
            <w:r>
              <w:rPr>
                <w:rFonts w:ascii="Arial" w:hAnsi="Arial" w:cs="Arial"/>
                <w:lang w:val="uk-UA"/>
              </w:rPr>
              <w:t>178</w:t>
            </w:r>
          </w:p>
        </w:tc>
        <w:tc>
          <w:tcPr>
            <w:tcW w:w="1559" w:type="dxa"/>
            <w:vAlign w:val="bottom"/>
          </w:tcPr>
          <w:p w:rsidR="004A1F86" w:rsidRPr="00A17660" w:rsidRDefault="004A1F86" w:rsidP="004A1F86">
            <w:pPr>
              <w:widowControl w:val="0"/>
              <w:suppressAutoHyphens/>
              <w:jc w:val="center"/>
              <w:rPr>
                <w:rFonts w:ascii="Arial" w:hAnsi="Arial" w:cs="Arial"/>
                <w:lang w:val="uk-UA"/>
              </w:rPr>
            </w:pPr>
            <w:r>
              <w:rPr>
                <w:rFonts w:ascii="Arial" w:hAnsi="Arial" w:cs="Arial"/>
                <w:lang w:val="uk-UA"/>
              </w:rPr>
              <w:t>16</w:t>
            </w:r>
          </w:p>
        </w:tc>
        <w:tc>
          <w:tcPr>
            <w:tcW w:w="2268"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409</w:t>
            </w:r>
          </w:p>
        </w:tc>
      </w:tr>
      <w:tr w:rsidR="004A1F86" w:rsidRPr="00211813" w:rsidTr="004A1F86">
        <w:tc>
          <w:tcPr>
            <w:tcW w:w="4361" w:type="dxa"/>
          </w:tcPr>
          <w:p w:rsidR="004A1F86" w:rsidRPr="00211813" w:rsidRDefault="004A1F86" w:rsidP="004A1F86">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знос</w:t>
            </w:r>
          </w:p>
        </w:tc>
        <w:tc>
          <w:tcPr>
            <w:tcW w:w="1559" w:type="dxa"/>
            <w:vAlign w:val="bottom"/>
          </w:tcPr>
          <w:p w:rsidR="004A1F86" w:rsidRPr="00593573" w:rsidRDefault="004A1F86" w:rsidP="004A1F86">
            <w:pPr>
              <w:widowControl w:val="0"/>
              <w:suppressAutoHyphens/>
              <w:jc w:val="center"/>
              <w:rPr>
                <w:rFonts w:ascii="Arial" w:hAnsi="Arial" w:cs="Arial"/>
                <w:lang w:val="uk-UA"/>
              </w:rPr>
            </w:pPr>
            <w:r>
              <w:rPr>
                <w:rFonts w:ascii="Arial" w:hAnsi="Arial" w:cs="Arial"/>
                <w:lang w:val="uk-UA"/>
              </w:rPr>
              <w:t>122</w:t>
            </w:r>
          </w:p>
        </w:tc>
        <w:tc>
          <w:tcPr>
            <w:tcW w:w="1559" w:type="dxa"/>
            <w:vAlign w:val="bottom"/>
          </w:tcPr>
          <w:p w:rsidR="004A1F86" w:rsidRPr="00A17660" w:rsidRDefault="004A1F86" w:rsidP="004A1F86">
            <w:pPr>
              <w:widowControl w:val="0"/>
              <w:suppressAutoHyphens/>
              <w:jc w:val="center"/>
              <w:rPr>
                <w:rFonts w:ascii="Arial" w:hAnsi="Arial" w:cs="Arial"/>
                <w:lang w:val="uk-UA"/>
              </w:rPr>
            </w:pPr>
            <w:r>
              <w:rPr>
                <w:rFonts w:ascii="Arial" w:hAnsi="Arial" w:cs="Arial"/>
                <w:lang w:val="uk-UA"/>
              </w:rPr>
              <w:t>16</w:t>
            </w:r>
          </w:p>
        </w:tc>
        <w:tc>
          <w:tcPr>
            <w:tcW w:w="2268"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51</w:t>
            </w: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sz w:val="22"/>
                <w:szCs w:val="22"/>
                <w:lang w:val="uk-UA"/>
              </w:rPr>
              <w:t>інші фінансові інвестиції</w:t>
            </w:r>
          </w:p>
        </w:tc>
        <w:tc>
          <w:tcPr>
            <w:tcW w:w="1559" w:type="dxa"/>
          </w:tcPr>
          <w:p w:rsidR="004A1F86" w:rsidRPr="00211813" w:rsidRDefault="004A1F86" w:rsidP="004A1F86">
            <w:pPr>
              <w:pStyle w:val="TABLE"/>
              <w:widowControl w:val="0"/>
              <w:jc w:val="center"/>
              <w:rPr>
                <w:rFonts w:ascii="Arial" w:hAnsi="Arial" w:cs="Arial"/>
                <w:sz w:val="22"/>
                <w:szCs w:val="22"/>
                <w:lang w:val="en-US"/>
              </w:rPr>
            </w:pPr>
          </w:p>
        </w:tc>
        <w:tc>
          <w:tcPr>
            <w:tcW w:w="1559" w:type="dxa"/>
            <w:vAlign w:val="bottom"/>
          </w:tcPr>
          <w:p w:rsidR="004A1F86" w:rsidRPr="00211813" w:rsidRDefault="004A1F86" w:rsidP="004A1F86">
            <w:pPr>
              <w:widowControl w:val="0"/>
              <w:suppressAutoHyphens/>
              <w:jc w:val="center"/>
              <w:rPr>
                <w:rFonts w:ascii="Arial" w:hAnsi="Arial" w:cs="Arial"/>
              </w:rPr>
            </w:pPr>
          </w:p>
        </w:tc>
        <w:tc>
          <w:tcPr>
            <w:tcW w:w="2268" w:type="dxa"/>
          </w:tcPr>
          <w:p w:rsidR="004A1F86" w:rsidRPr="00211813" w:rsidRDefault="004A1F86" w:rsidP="004A1F86">
            <w:pPr>
              <w:pStyle w:val="TABLE"/>
              <w:widowControl w:val="0"/>
              <w:jc w:val="center"/>
              <w:rPr>
                <w:rFonts w:ascii="Arial" w:hAnsi="Arial" w:cs="Arial"/>
                <w:sz w:val="22"/>
                <w:szCs w:val="22"/>
                <w:lang w:val="en-US"/>
              </w:rPr>
            </w:pPr>
            <w:r>
              <w:rPr>
                <w:rFonts w:ascii="Arial" w:hAnsi="Arial" w:cs="Arial"/>
                <w:sz w:val="22"/>
                <w:szCs w:val="22"/>
                <w:lang w:val="uk-UA"/>
              </w:rPr>
              <w:t>2776</w:t>
            </w:r>
          </w:p>
        </w:tc>
      </w:tr>
      <w:tr w:rsidR="004A1F86" w:rsidRPr="00211813" w:rsidTr="004A1F86">
        <w:tc>
          <w:tcPr>
            <w:tcW w:w="4361" w:type="dxa"/>
          </w:tcPr>
          <w:p w:rsidR="004A1F86" w:rsidRPr="00211813" w:rsidRDefault="004A1F86" w:rsidP="004A1F86">
            <w:pPr>
              <w:pStyle w:val="TABLE"/>
              <w:widowControl w:val="0"/>
              <w:rPr>
                <w:rFonts w:ascii="Arial" w:hAnsi="Arial" w:cs="Arial"/>
                <w:b/>
                <w:sz w:val="22"/>
                <w:szCs w:val="22"/>
                <w:lang w:val="uk-UA"/>
              </w:rPr>
            </w:pPr>
            <w:r w:rsidRPr="00211813">
              <w:rPr>
                <w:rFonts w:ascii="Arial" w:hAnsi="Arial" w:cs="Arial"/>
                <w:b/>
                <w:i/>
                <w:iCs/>
                <w:spacing w:val="-6"/>
                <w:sz w:val="22"/>
                <w:szCs w:val="22"/>
                <w:lang w:val="uk-UA"/>
              </w:rPr>
              <w:t>Справедлива (залишкова) вартість інвестиційної нерухомості</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vAlign w:val="bottom"/>
          </w:tcPr>
          <w:p w:rsidR="004A1F86" w:rsidRPr="00211813" w:rsidRDefault="004A1F86" w:rsidP="004A1F86">
            <w:pPr>
              <w:widowControl w:val="0"/>
              <w:suppressAutoHyphens/>
              <w:jc w:val="center"/>
              <w:rPr>
                <w:rFonts w:ascii="Arial" w:hAnsi="Arial" w:cs="Arial"/>
                <w:lang w:val="uk-UA"/>
              </w:rPr>
            </w:pPr>
          </w:p>
        </w:tc>
        <w:tc>
          <w:tcPr>
            <w:tcW w:w="2268"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1030</w:t>
            </w:r>
          </w:p>
        </w:tc>
      </w:tr>
      <w:tr w:rsidR="004A1F86" w:rsidRPr="00211813" w:rsidTr="004A1F86">
        <w:tc>
          <w:tcPr>
            <w:tcW w:w="4361" w:type="dxa"/>
          </w:tcPr>
          <w:p w:rsidR="004A1F86" w:rsidRPr="00211813" w:rsidRDefault="004A1F86" w:rsidP="004A1F86">
            <w:pPr>
              <w:pStyle w:val="TABLE"/>
              <w:widowControl w:val="0"/>
              <w:rPr>
                <w:rFonts w:ascii="Arial" w:hAnsi="Arial" w:cs="Arial"/>
                <w:b/>
                <w:sz w:val="22"/>
                <w:szCs w:val="22"/>
                <w:lang w:val="uk-UA"/>
              </w:rPr>
            </w:pPr>
            <w:r w:rsidRPr="00211813">
              <w:rPr>
                <w:rFonts w:ascii="Arial" w:hAnsi="Arial" w:cs="Arial"/>
                <w:b/>
                <w:i/>
                <w:iCs/>
                <w:sz w:val="22"/>
                <w:szCs w:val="22"/>
                <w:lang w:val="uk-UA"/>
              </w:rPr>
              <w:t>Первісна вартість інвестиційної нерухомості</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vAlign w:val="bottom"/>
          </w:tcPr>
          <w:p w:rsidR="004A1F86" w:rsidRPr="00211813" w:rsidRDefault="004A1F86" w:rsidP="004A1F86">
            <w:pPr>
              <w:widowControl w:val="0"/>
              <w:suppressAutoHyphens/>
              <w:jc w:val="center"/>
              <w:rPr>
                <w:rFonts w:ascii="Arial" w:hAnsi="Arial" w:cs="Arial"/>
                <w:lang w:val="uk-UA"/>
              </w:rPr>
            </w:pPr>
          </w:p>
        </w:tc>
        <w:tc>
          <w:tcPr>
            <w:tcW w:w="2268" w:type="dxa"/>
          </w:tcPr>
          <w:p w:rsidR="004A1F86" w:rsidRPr="0021181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1194</w:t>
            </w:r>
          </w:p>
        </w:tc>
      </w:tr>
      <w:tr w:rsidR="004A1F86" w:rsidRPr="00211813" w:rsidTr="004A1F86">
        <w:tc>
          <w:tcPr>
            <w:tcW w:w="4361" w:type="dxa"/>
          </w:tcPr>
          <w:p w:rsidR="004A1F86" w:rsidRPr="00211813" w:rsidRDefault="004A1F86" w:rsidP="004A1F86">
            <w:pPr>
              <w:pStyle w:val="TABLE"/>
              <w:widowControl w:val="0"/>
              <w:rPr>
                <w:rFonts w:ascii="Arial" w:hAnsi="Arial" w:cs="Arial"/>
                <w:b/>
                <w:sz w:val="22"/>
                <w:szCs w:val="22"/>
              </w:rPr>
            </w:pPr>
            <w:r w:rsidRPr="00211813">
              <w:rPr>
                <w:rFonts w:ascii="Arial" w:hAnsi="Arial" w:cs="Arial"/>
                <w:b/>
                <w:i/>
                <w:iCs/>
                <w:sz w:val="22"/>
                <w:szCs w:val="22"/>
                <w:lang w:val="uk-UA"/>
              </w:rPr>
              <w:t>Знос інвестиційної нерухомості</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vAlign w:val="bottom"/>
          </w:tcPr>
          <w:p w:rsidR="004A1F86" w:rsidRPr="00211813" w:rsidRDefault="004A1F86" w:rsidP="004A1F86">
            <w:pPr>
              <w:widowControl w:val="0"/>
              <w:suppressAutoHyphens/>
              <w:jc w:val="center"/>
              <w:rPr>
                <w:rFonts w:ascii="Arial" w:hAnsi="Arial" w:cs="Arial"/>
              </w:rPr>
            </w:pPr>
          </w:p>
        </w:tc>
        <w:tc>
          <w:tcPr>
            <w:tcW w:w="2268"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164</w:t>
            </w: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b/>
                <w:bCs/>
                <w:sz w:val="22"/>
                <w:szCs w:val="22"/>
                <w:lang w:val="uk-UA"/>
              </w:rPr>
              <w:t>Усього за розділом I</w:t>
            </w:r>
          </w:p>
        </w:tc>
        <w:tc>
          <w:tcPr>
            <w:tcW w:w="1559" w:type="dxa"/>
          </w:tcPr>
          <w:p w:rsidR="004A1F86" w:rsidRPr="0059357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56</w:t>
            </w:r>
          </w:p>
        </w:tc>
        <w:tc>
          <w:tcPr>
            <w:tcW w:w="1559" w:type="dxa"/>
          </w:tcPr>
          <w:p w:rsidR="004A1F86" w:rsidRPr="00A17660" w:rsidRDefault="004A1F86" w:rsidP="004A1F86">
            <w:pPr>
              <w:pStyle w:val="TABLE"/>
              <w:widowControl w:val="0"/>
              <w:jc w:val="center"/>
              <w:rPr>
                <w:rFonts w:ascii="Arial" w:hAnsi="Arial" w:cs="Arial"/>
                <w:sz w:val="22"/>
                <w:szCs w:val="22"/>
                <w:lang w:val="uk-UA"/>
              </w:rPr>
            </w:pPr>
          </w:p>
        </w:tc>
        <w:tc>
          <w:tcPr>
            <w:tcW w:w="2268"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4164</w:t>
            </w: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b/>
                <w:bCs/>
                <w:sz w:val="22"/>
                <w:szCs w:val="22"/>
                <w:lang w:val="uk-UA"/>
              </w:rPr>
              <w:t>II. Оборотні активи</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2268" w:type="dxa"/>
          </w:tcPr>
          <w:p w:rsidR="004A1F86" w:rsidRPr="00211813" w:rsidRDefault="004A1F86" w:rsidP="004A1F86">
            <w:pPr>
              <w:pStyle w:val="TABLE"/>
              <w:widowControl w:val="0"/>
              <w:jc w:val="center"/>
              <w:rPr>
                <w:rFonts w:ascii="Arial" w:hAnsi="Arial" w:cs="Arial"/>
                <w:sz w:val="22"/>
                <w:szCs w:val="22"/>
                <w:lang w:val="uk-UA"/>
              </w:rPr>
            </w:pP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sz w:val="22"/>
                <w:szCs w:val="22"/>
                <w:lang w:val="uk-UA"/>
              </w:rPr>
              <w:t>Виробничі запаси</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A17660" w:rsidRDefault="004A1F86" w:rsidP="004A1F86">
            <w:pPr>
              <w:pStyle w:val="TABLE"/>
              <w:widowControl w:val="0"/>
              <w:jc w:val="center"/>
              <w:rPr>
                <w:rFonts w:ascii="Arial" w:hAnsi="Arial" w:cs="Arial"/>
                <w:sz w:val="22"/>
                <w:szCs w:val="22"/>
                <w:lang w:val="uk-UA"/>
              </w:rPr>
            </w:pPr>
          </w:p>
        </w:tc>
        <w:tc>
          <w:tcPr>
            <w:tcW w:w="2268" w:type="dxa"/>
          </w:tcPr>
          <w:p w:rsidR="004A1F86" w:rsidRPr="00211813" w:rsidRDefault="004A1F86" w:rsidP="004A1F86">
            <w:pPr>
              <w:pStyle w:val="TABLE"/>
              <w:widowControl w:val="0"/>
              <w:jc w:val="center"/>
              <w:rPr>
                <w:rFonts w:ascii="Arial" w:hAnsi="Arial" w:cs="Arial"/>
                <w:sz w:val="22"/>
                <w:szCs w:val="22"/>
              </w:rPr>
            </w:pPr>
          </w:p>
        </w:tc>
      </w:tr>
      <w:tr w:rsidR="004A1F86" w:rsidRPr="00A54276"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sz w:val="22"/>
                <w:szCs w:val="22"/>
                <w:lang w:val="uk-UA"/>
              </w:rPr>
              <w:t>Дебіторська заборгованість за товари, роботи, послуги:</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2268" w:type="dxa"/>
          </w:tcPr>
          <w:p w:rsidR="004A1F86" w:rsidRPr="00211813" w:rsidRDefault="004A1F86" w:rsidP="004A1F86">
            <w:pPr>
              <w:pStyle w:val="TABLE"/>
              <w:widowControl w:val="0"/>
              <w:jc w:val="center"/>
              <w:rPr>
                <w:rFonts w:ascii="Arial" w:hAnsi="Arial" w:cs="Arial"/>
                <w:sz w:val="22"/>
                <w:szCs w:val="22"/>
                <w:lang w:val="uk-UA"/>
              </w:rPr>
            </w:pPr>
          </w:p>
        </w:tc>
      </w:tr>
      <w:tr w:rsidR="004A1F86" w:rsidRPr="00211813" w:rsidTr="004A1F86">
        <w:tc>
          <w:tcPr>
            <w:tcW w:w="4361" w:type="dxa"/>
          </w:tcPr>
          <w:p w:rsidR="004A1F86" w:rsidRPr="00211813" w:rsidRDefault="004A1F86" w:rsidP="004A1F86">
            <w:pPr>
              <w:pStyle w:val="TABLE"/>
              <w:widowControl w:val="0"/>
              <w:ind w:left="57" w:firstLine="170"/>
              <w:rPr>
                <w:rFonts w:ascii="Arial" w:hAnsi="Arial" w:cs="Arial"/>
                <w:sz w:val="22"/>
                <w:szCs w:val="22"/>
                <w:lang w:val="uk-UA"/>
              </w:rPr>
            </w:pPr>
            <w:r w:rsidRPr="00211813">
              <w:rPr>
                <w:rFonts w:ascii="Arial" w:hAnsi="Arial" w:cs="Arial"/>
                <w:sz w:val="22"/>
                <w:szCs w:val="22"/>
                <w:lang w:val="uk-UA"/>
              </w:rPr>
              <w:t>чиста реалізаційна вартість</w:t>
            </w:r>
          </w:p>
        </w:tc>
        <w:tc>
          <w:tcPr>
            <w:tcW w:w="1559" w:type="dxa"/>
            <w:vAlign w:val="bottom"/>
          </w:tcPr>
          <w:p w:rsidR="004A1F86" w:rsidRPr="00593573" w:rsidRDefault="004A1F86" w:rsidP="004A1F86">
            <w:pPr>
              <w:widowControl w:val="0"/>
              <w:suppressAutoHyphens/>
              <w:jc w:val="center"/>
              <w:rPr>
                <w:rFonts w:ascii="Arial" w:hAnsi="Arial" w:cs="Arial"/>
                <w:lang w:val="uk-UA"/>
              </w:rPr>
            </w:pPr>
            <w:r>
              <w:rPr>
                <w:rFonts w:ascii="Arial" w:hAnsi="Arial" w:cs="Arial"/>
                <w:lang w:val="uk-UA"/>
              </w:rPr>
              <w:t>5</w:t>
            </w:r>
          </w:p>
        </w:tc>
        <w:tc>
          <w:tcPr>
            <w:tcW w:w="1559" w:type="dxa"/>
            <w:vAlign w:val="bottom"/>
          </w:tcPr>
          <w:p w:rsidR="004A1F86" w:rsidRDefault="004A1F86" w:rsidP="004A1F86">
            <w:pPr>
              <w:widowControl w:val="0"/>
              <w:suppressAutoHyphens/>
              <w:jc w:val="center"/>
              <w:rPr>
                <w:rFonts w:ascii="Arial" w:hAnsi="Arial" w:cs="Arial"/>
              </w:rPr>
            </w:pPr>
            <w:r>
              <w:rPr>
                <w:rFonts w:ascii="Arial" w:hAnsi="Arial" w:cs="Arial"/>
              </w:rPr>
              <w:t>170</w:t>
            </w:r>
          </w:p>
          <w:p w:rsidR="004A1F86" w:rsidRPr="00211813" w:rsidRDefault="004A1F86" w:rsidP="004A1F86">
            <w:pPr>
              <w:widowControl w:val="0"/>
              <w:suppressAutoHyphens/>
              <w:jc w:val="center"/>
              <w:rPr>
                <w:rFonts w:ascii="Arial" w:hAnsi="Arial" w:cs="Arial"/>
                <w:lang w:val="uk-UA"/>
              </w:rPr>
            </w:pPr>
            <w:r w:rsidRPr="00211813">
              <w:rPr>
                <w:rFonts w:ascii="Arial" w:hAnsi="Arial" w:cs="Arial"/>
                <w:lang w:val="uk-UA"/>
              </w:rPr>
              <w:t>(квартплата мешканців)</w:t>
            </w:r>
          </w:p>
        </w:tc>
        <w:tc>
          <w:tcPr>
            <w:tcW w:w="2268" w:type="dxa"/>
          </w:tcPr>
          <w:p w:rsidR="004A1F86" w:rsidRPr="00211813" w:rsidRDefault="004A1F86" w:rsidP="004A1F86">
            <w:pPr>
              <w:widowControl w:val="0"/>
              <w:suppressAutoHyphens/>
              <w:jc w:val="center"/>
              <w:rPr>
                <w:rFonts w:ascii="Arial" w:hAnsi="Arial" w:cs="Arial"/>
              </w:rPr>
            </w:pPr>
          </w:p>
        </w:tc>
      </w:tr>
      <w:tr w:rsidR="004A1F86" w:rsidRPr="00211813" w:rsidTr="004A1F86">
        <w:tc>
          <w:tcPr>
            <w:tcW w:w="4361" w:type="dxa"/>
          </w:tcPr>
          <w:p w:rsidR="004A1F86" w:rsidRPr="00211813" w:rsidRDefault="004A1F86" w:rsidP="004A1F86">
            <w:pPr>
              <w:pStyle w:val="TABLE"/>
              <w:widowControl w:val="0"/>
              <w:ind w:left="57" w:firstLine="170"/>
              <w:rPr>
                <w:rFonts w:ascii="Arial" w:hAnsi="Arial" w:cs="Arial"/>
                <w:sz w:val="22"/>
                <w:szCs w:val="22"/>
                <w:lang w:val="uk-UA"/>
              </w:rPr>
            </w:pPr>
            <w:r w:rsidRPr="00211813">
              <w:rPr>
                <w:rFonts w:ascii="Arial" w:hAnsi="Arial" w:cs="Arial"/>
                <w:sz w:val="22"/>
                <w:szCs w:val="22"/>
                <w:lang w:val="uk-UA"/>
              </w:rPr>
              <w:t>первісна вартість</w:t>
            </w:r>
          </w:p>
        </w:tc>
        <w:tc>
          <w:tcPr>
            <w:tcW w:w="1559" w:type="dxa"/>
            <w:vAlign w:val="bottom"/>
          </w:tcPr>
          <w:p w:rsidR="004A1F86" w:rsidRPr="00211813" w:rsidRDefault="004A1F86" w:rsidP="004A1F86">
            <w:pPr>
              <w:widowControl w:val="0"/>
              <w:suppressAutoHyphens/>
              <w:jc w:val="center"/>
              <w:rPr>
                <w:rFonts w:ascii="Arial" w:hAnsi="Arial" w:cs="Arial"/>
              </w:rPr>
            </w:pPr>
            <w:r>
              <w:rPr>
                <w:rFonts w:ascii="Arial" w:hAnsi="Arial" w:cs="Arial"/>
              </w:rPr>
              <w:t>5</w:t>
            </w:r>
          </w:p>
        </w:tc>
        <w:tc>
          <w:tcPr>
            <w:tcW w:w="1559" w:type="dxa"/>
            <w:vAlign w:val="bottom"/>
          </w:tcPr>
          <w:p w:rsidR="004A1F86" w:rsidRPr="00211813" w:rsidRDefault="004A1F86" w:rsidP="004A1F86">
            <w:pPr>
              <w:widowControl w:val="0"/>
              <w:suppressAutoHyphens/>
              <w:jc w:val="center"/>
              <w:rPr>
                <w:rFonts w:ascii="Arial" w:hAnsi="Arial" w:cs="Arial"/>
              </w:rPr>
            </w:pPr>
            <w:r>
              <w:rPr>
                <w:rFonts w:ascii="Arial" w:hAnsi="Arial" w:cs="Arial"/>
              </w:rPr>
              <w:t>170</w:t>
            </w:r>
          </w:p>
        </w:tc>
        <w:tc>
          <w:tcPr>
            <w:tcW w:w="2268" w:type="dxa"/>
          </w:tcPr>
          <w:p w:rsidR="004A1F86" w:rsidRPr="00211813" w:rsidRDefault="004A1F86" w:rsidP="004A1F86">
            <w:pPr>
              <w:widowControl w:val="0"/>
              <w:suppressAutoHyphens/>
              <w:jc w:val="center"/>
              <w:rPr>
                <w:rFonts w:ascii="Arial" w:hAnsi="Arial" w:cs="Arial"/>
              </w:rPr>
            </w:pP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sz w:val="22"/>
                <w:szCs w:val="22"/>
                <w:lang w:val="uk-UA"/>
              </w:rPr>
              <w:t>Дебіторська заборгованість за розрахунками:</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2268" w:type="dxa"/>
          </w:tcPr>
          <w:p w:rsidR="004A1F86" w:rsidRPr="00211813" w:rsidRDefault="004A1F86" w:rsidP="004A1F86">
            <w:pPr>
              <w:pStyle w:val="TABLE"/>
              <w:widowControl w:val="0"/>
              <w:jc w:val="center"/>
              <w:rPr>
                <w:rFonts w:ascii="Arial" w:hAnsi="Arial" w:cs="Arial"/>
                <w:sz w:val="22"/>
                <w:szCs w:val="22"/>
                <w:lang w:val="uk-UA"/>
              </w:rPr>
            </w:pPr>
          </w:p>
        </w:tc>
      </w:tr>
      <w:tr w:rsidR="004A1F86" w:rsidRPr="00211813" w:rsidTr="004A1F86">
        <w:tc>
          <w:tcPr>
            <w:tcW w:w="4361" w:type="dxa"/>
          </w:tcPr>
          <w:p w:rsidR="004A1F86" w:rsidRPr="00211813" w:rsidRDefault="004A1F86" w:rsidP="004A1F86">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 бюджетом</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2268" w:type="dxa"/>
          </w:tcPr>
          <w:p w:rsidR="004A1F86" w:rsidRPr="00211813" w:rsidRDefault="004A1F86" w:rsidP="004A1F86">
            <w:pPr>
              <w:pStyle w:val="TABLE"/>
              <w:widowControl w:val="0"/>
              <w:jc w:val="center"/>
              <w:rPr>
                <w:rFonts w:ascii="Arial" w:hAnsi="Arial" w:cs="Arial"/>
                <w:sz w:val="22"/>
                <w:szCs w:val="22"/>
                <w:lang w:val="uk-UA"/>
              </w:rPr>
            </w:pP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sz w:val="22"/>
                <w:szCs w:val="22"/>
                <w:lang w:val="uk-UA"/>
              </w:rPr>
              <w:t>Інша поточна дебіторська заборгованість</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132</w:t>
            </w:r>
          </w:p>
        </w:tc>
        <w:tc>
          <w:tcPr>
            <w:tcW w:w="2268"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986</w:t>
            </w: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sz w:val="22"/>
                <w:szCs w:val="22"/>
                <w:lang w:val="uk-UA"/>
              </w:rPr>
              <w:t>Поточні фінансові інвестиції</w:t>
            </w:r>
          </w:p>
        </w:tc>
        <w:tc>
          <w:tcPr>
            <w:tcW w:w="1559" w:type="dxa"/>
          </w:tcPr>
          <w:p w:rsidR="004A1F86" w:rsidRPr="00211813" w:rsidRDefault="004A1F86" w:rsidP="004A1F86">
            <w:pPr>
              <w:pStyle w:val="TABLE"/>
              <w:widowControl w:val="0"/>
              <w:rPr>
                <w:rFonts w:ascii="Arial" w:hAnsi="Arial" w:cs="Arial"/>
                <w:sz w:val="22"/>
                <w:szCs w:val="22"/>
                <w:lang w:val="uk-UA"/>
              </w:rPr>
            </w:pPr>
          </w:p>
        </w:tc>
        <w:tc>
          <w:tcPr>
            <w:tcW w:w="1559" w:type="dxa"/>
          </w:tcPr>
          <w:p w:rsidR="004A1F86" w:rsidRPr="00211813" w:rsidRDefault="004A1F86" w:rsidP="004A1F86">
            <w:pPr>
              <w:pStyle w:val="TABLE"/>
              <w:widowControl w:val="0"/>
              <w:rPr>
                <w:rFonts w:ascii="Arial" w:hAnsi="Arial" w:cs="Arial"/>
                <w:sz w:val="22"/>
                <w:szCs w:val="22"/>
                <w:lang w:val="uk-UA"/>
              </w:rPr>
            </w:pPr>
          </w:p>
        </w:tc>
        <w:tc>
          <w:tcPr>
            <w:tcW w:w="2268" w:type="dxa"/>
          </w:tcPr>
          <w:p w:rsidR="004A1F86" w:rsidRPr="00211813" w:rsidRDefault="004A1F86" w:rsidP="004A1F86">
            <w:pPr>
              <w:pStyle w:val="TABLE"/>
              <w:widowControl w:val="0"/>
              <w:rPr>
                <w:rFonts w:ascii="Arial" w:hAnsi="Arial" w:cs="Arial"/>
                <w:sz w:val="22"/>
                <w:szCs w:val="22"/>
                <w:lang w:val="uk-UA"/>
              </w:rPr>
            </w:pPr>
          </w:p>
        </w:tc>
      </w:tr>
      <w:tr w:rsidR="004A1F86" w:rsidRPr="00A54276"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sz w:val="22"/>
                <w:szCs w:val="22"/>
                <w:lang w:val="uk-UA"/>
              </w:rPr>
              <w:t>Грошові кошти та їх еквіваленти:</w:t>
            </w:r>
          </w:p>
        </w:tc>
        <w:tc>
          <w:tcPr>
            <w:tcW w:w="1559" w:type="dxa"/>
          </w:tcPr>
          <w:p w:rsidR="004A1F86" w:rsidRPr="00211813" w:rsidRDefault="004A1F86" w:rsidP="004A1F86">
            <w:pPr>
              <w:pStyle w:val="TABLE"/>
              <w:widowControl w:val="0"/>
              <w:rPr>
                <w:rFonts w:ascii="Arial" w:hAnsi="Arial" w:cs="Arial"/>
                <w:sz w:val="22"/>
                <w:szCs w:val="22"/>
                <w:lang w:val="uk-UA"/>
              </w:rPr>
            </w:pPr>
          </w:p>
        </w:tc>
        <w:tc>
          <w:tcPr>
            <w:tcW w:w="1559" w:type="dxa"/>
          </w:tcPr>
          <w:p w:rsidR="004A1F86" w:rsidRPr="00211813" w:rsidRDefault="004A1F86" w:rsidP="004A1F86">
            <w:pPr>
              <w:pStyle w:val="TABLE"/>
              <w:widowControl w:val="0"/>
              <w:rPr>
                <w:rFonts w:ascii="Arial" w:hAnsi="Arial" w:cs="Arial"/>
                <w:sz w:val="22"/>
                <w:szCs w:val="22"/>
                <w:lang w:val="uk-UA"/>
              </w:rPr>
            </w:pPr>
          </w:p>
        </w:tc>
        <w:tc>
          <w:tcPr>
            <w:tcW w:w="2268" w:type="dxa"/>
          </w:tcPr>
          <w:p w:rsidR="004A1F86" w:rsidRPr="00211813" w:rsidRDefault="004A1F86" w:rsidP="004A1F86">
            <w:pPr>
              <w:pStyle w:val="TABLE"/>
              <w:widowControl w:val="0"/>
              <w:rPr>
                <w:rFonts w:ascii="Arial" w:hAnsi="Arial" w:cs="Arial"/>
                <w:sz w:val="22"/>
                <w:szCs w:val="22"/>
                <w:lang w:val="uk-UA"/>
              </w:rPr>
            </w:pPr>
          </w:p>
        </w:tc>
      </w:tr>
      <w:tr w:rsidR="004A1F86" w:rsidRPr="00211813" w:rsidTr="004A1F86">
        <w:tc>
          <w:tcPr>
            <w:tcW w:w="4361" w:type="dxa"/>
          </w:tcPr>
          <w:p w:rsidR="004A1F86" w:rsidRPr="00211813" w:rsidRDefault="004A1F86" w:rsidP="004A1F86">
            <w:pPr>
              <w:pStyle w:val="TABLE"/>
              <w:widowControl w:val="0"/>
              <w:ind w:left="57" w:firstLine="170"/>
              <w:rPr>
                <w:rFonts w:ascii="Arial" w:hAnsi="Arial" w:cs="Arial"/>
                <w:sz w:val="22"/>
                <w:szCs w:val="22"/>
                <w:lang w:val="uk-UA"/>
              </w:rPr>
            </w:pPr>
            <w:r w:rsidRPr="00211813">
              <w:rPr>
                <w:rFonts w:ascii="Arial" w:hAnsi="Arial" w:cs="Arial"/>
                <w:sz w:val="22"/>
                <w:szCs w:val="22"/>
                <w:lang w:val="uk-UA"/>
              </w:rPr>
              <w:t>в національній валюті</w:t>
            </w:r>
          </w:p>
        </w:tc>
        <w:tc>
          <w:tcPr>
            <w:tcW w:w="1559" w:type="dxa"/>
          </w:tcPr>
          <w:p w:rsidR="004A1F86" w:rsidRPr="00593573" w:rsidRDefault="004A1F86" w:rsidP="004A1F86">
            <w:pPr>
              <w:widowControl w:val="0"/>
              <w:suppressAutoHyphens/>
              <w:jc w:val="center"/>
              <w:rPr>
                <w:rFonts w:ascii="Arial" w:hAnsi="Arial" w:cs="Arial"/>
                <w:color w:val="000000"/>
                <w:lang w:val="uk-UA"/>
              </w:rPr>
            </w:pPr>
            <w:r>
              <w:rPr>
                <w:rFonts w:ascii="Arial" w:hAnsi="Arial" w:cs="Arial"/>
                <w:color w:val="000000"/>
                <w:lang w:val="uk-UA"/>
              </w:rPr>
              <w:t>16</w:t>
            </w:r>
          </w:p>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A17660" w:rsidRDefault="004A1F86" w:rsidP="004A1F86">
            <w:pPr>
              <w:widowControl w:val="0"/>
              <w:suppressAutoHyphens/>
              <w:jc w:val="center"/>
              <w:rPr>
                <w:rFonts w:ascii="Arial" w:hAnsi="Arial" w:cs="Arial"/>
                <w:lang w:val="uk-UA"/>
              </w:rPr>
            </w:pPr>
            <w:r>
              <w:rPr>
                <w:rFonts w:ascii="Arial" w:hAnsi="Arial" w:cs="Arial"/>
                <w:lang w:val="uk-UA"/>
              </w:rPr>
              <w:t>44</w:t>
            </w:r>
          </w:p>
          <w:p w:rsidR="004A1F86" w:rsidRPr="00211813" w:rsidRDefault="004A1F86" w:rsidP="004A1F86">
            <w:pPr>
              <w:pStyle w:val="TABLE"/>
              <w:widowControl w:val="0"/>
              <w:jc w:val="center"/>
              <w:rPr>
                <w:rFonts w:ascii="Arial" w:hAnsi="Arial" w:cs="Arial"/>
                <w:sz w:val="22"/>
                <w:szCs w:val="22"/>
                <w:lang w:val="uk-UA"/>
              </w:rPr>
            </w:pPr>
          </w:p>
        </w:tc>
        <w:tc>
          <w:tcPr>
            <w:tcW w:w="2268"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8</w:t>
            </w:r>
          </w:p>
        </w:tc>
      </w:tr>
      <w:tr w:rsidR="004A1F86" w:rsidRPr="00211813" w:rsidTr="004A1F86">
        <w:tc>
          <w:tcPr>
            <w:tcW w:w="4361" w:type="dxa"/>
          </w:tcPr>
          <w:p w:rsidR="004A1F86" w:rsidRPr="00211813" w:rsidRDefault="004A1F86" w:rsidP="004A1F86">
            <w:pPr>
              <w:pStyle w:val="TABLE"/>
              <w:widowControl w:val="0"/>
              <w:ind w:left="57" w:firstLine="170"/>
              <w:rPr>
                <w:rFonts w:ascii="Arial" w:hAnsi="Arial" w:cs="Arial"/>
                <w:sz w:val="22"/>
                <w:szCs w:val="22"/>
                <w:lang w:val="uk-UA"/>
              </w:rPr>
            </w:pPr>
            <w:r w:rsidRPr="00211813">
              <w:rPr>
                <w:rFonts w:ascii="Arial" w:hAnsi="Arial" w:cs="Arial"/>
                <w:i/>
                <w:iCs/>
                <w:sz w:val="22"/>
                <w:szCs w:val="22"/>
                <w:lang w:val="uk-UA"/>
              </w:rPr>
              <w:t>у т. ч. в касі</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2268" w:type="dxa"/>
          </w:tcPr>
          <w:p w:rsidR="004A1F86" w:rsidRPr="00211813" w:rsidRDefault="004A1F86" w:rsidP="004A1F86">
            <w:pPr>
              <w:pStyle w:val="TABLE"/>
              <w:widowControl w:val="0"/>
              <w:jc w:val="center"/>
              <w:rPr>
                <w:rFonts w:ascii="Arial" w:hAnsi="Arial" w:cs="Arial"/>
                <w:sz w:val="22"/>
                <w:szCs w:val="22"/>
                <w:lang w:val="uk-UA"/>
              </w:rPr>
            </w:pPr>
          </w:p>
        </w:tc>
      </w:tr>
      <w:tr w:rsidR="004A1F86" w:rsidRPr="00211813" w:rsidTr="004A1F86">
        <w:tc>
          <w:tcPr>
            <w:tcW w:w="4361" w:type="dxa"/>
          </w:tcPr>
          <w:p w:rsidR="004A1F86" w:rsidRPr="00211813" w:rsidRDefault="004A1F86" w:rsidP="004A1F86">
            <w:pPr>
              <w:pStyle w:val="TABLE"/>
              <w:widowControl w:val="0"/>
              <w:ind w:left="57" w:firstLine="170"/>
              <w:rPr>
                <w:rFonts w:ascii="Arial" w:hAnsi="Arial" w:cs="Arial"/>
                <w:sz w:val="22"/>
                <w:szCs w:val="22"/>
                <w:lang w:val="uk-UA"/>
              </w:rPr>
            </w:pPr>
            <w:r w:rsidRPr="00211813">
              <w:rPr>
                <w:rFonts w:ascii="Arial" w:hAnsi="Arial" w:cs="Arial"/>
                <w:sz w:val="22"/>
                <w:szCs w:val="22"/>
                <w:lang w:val="uk-UA"/>
              </w:rPr>
              <w:t>в іноземній валюті</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2268" w:type="dxa"/>
          </w:tcPr>
          <w:p w:rsidR="004A1F86" w:rsidRPr="00211813" w:rsidRDefault="004A1F86" w:rsidP="004A1F86">
            <w:pPr>
              <w:pStyle w:val="TABLE"/>
              <w:widowControl w:val="0"/>
              <w:jc w:val="center"/>
              <w:rPr>
                <w:rFonts w:ascii="Arial" w:hAnsi="Arial" w:cs="Arial"/>
                <w:sz w:val="22"/>
                <w:szCs w:val="22"/>
                <w:lang w:val="uk-UA"/>
              </w:rPr>
            </w:pP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sz w:val="22"/>
                <w:szCs w:val="22"/>
                <w:lang w:val="uk-UA"/>
              </w:rPr>
              <w:t>Інші оборотні активи</w:t>
            </w:r>
          </w:p>
        </w:tc>
        <w:tc>
          <w:tcPr>
            <w:tcW w:w="1559" w:type="dxa"/>
          </w:tcPr>
          <w:p w:rsidR="004A1F86" w:rsidRPr="0021181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90</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2268" w:type="dxa"/>
          </w:tcPr>
          <w:p w:rsidR="004A1F86" w:rsidRPr="00211813" w:rsidRDefault="004A1F86" w:rsidP="004A1F86">
            <w:pPr>
              <w:pStyle w:val="TABLE"/>
              <w:widowControl w:val="0"/>
              <w:jc w:val="center"/>
              <w:rPr>
                <w:rFonts w:ascii="Arial" w:hAnsi="Arial" w:cs="Arial"/>
                <w:sz w:val="22"/>
                <w:szCs w:val="22"/>
                <w:lang w:val="uk-UA"/>
              </w:rPr>
            </w:pP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b/>
                <w:bCs/>
                <w:sz w:val="22"/>
                <w:szCs w:val="22"/>
                <w:lang w:val="uk-UA"/>
              </w:rPr>
              <w:t>Усього за розділом II</w:t>
            </w:r>
          </w:p>
        </w:tc>
        <w:tc>
          <w:tcPr>
            <w:tcW w:w="1559" w:type="dxa"/>
          </w:tcPr>
          <w:p w:rsidR="004A1F86" w:rsidRPr="0059357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111</w:t>
            </w:r>
          </w:p>
        </w:tc>
        <w:tc>
          <w:tcPr>
            <w:tcW w:w="1559" w:type="dxa"/>
          </w:tcPr>
          <w:p w:rsidR="004A1F86" w:rsidRPr="0021181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346</w:t>
            </w:r>
          </w:p>
        </w:tc>
        <w:tc>
          <w:tcPr>
            <w:tcW w:w="2268"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994</w:t>
            </w: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b/>
                <w:bCs/>
                <w:sz w:val="22"/>
                <w:szCs w:val="22"/>
                <w:lang w:val="uk-UA"/>
              </w:rPr>
              <w:lastRenderedPageBreak/>
              <w:t>III. Витрати майбутніх періодів</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211813" w:rsidRDefault="004A1F86" w:rsidP="004A1F86">
            <w:pPr>
              <w:pStyle w:val="TABLE"/>
              <w:widowControl w:val="0"/>
              <w:jc w:val="center"/>
              <w:rPr>
                <w:rFonts w:ascii="Arial" w:hAnsi="Arial" w:cs="Arial"/>
                <w:sz w:val="22"/>
                <w:szCs w:val="22"/>
                <w:lang w:val="en-US"/>
              </w:rPr>
            </w:pPr>
          </w:p>
        </w:tc>
        <w:tc>
          <w:tcPr>
            <w:tcW w:w="2268" w:type="dxa"/>
          </w:tcPr>
          <w:p w:rsidR="004A1F86" w:rsidRPr="00211813" w:rsidRDefault="004A1F86" w:rsidP="004A1F86">
            <w:pPr>
              <w:pStyle w:val="TABLE"/>
              <w:widowControl w:val="0"/>
              <w:jc w:val="center"/>
              <w:rPr>
                <w:rFonts w:ascii="Arial" w:hAnsi="Arial" w:cs="Arial"/>
                <w:sz w:val="22"/>
                <w:szCs w:val="22"/>
                <w:lang w:val="uk-UA"/>
              </w:rPr>
            </w:pPr>
          </w:p>
        </w:tc>
      </w:tr>
      <w:tr w:rsidR="004A1F86" w:rsidRPr="00211813" w:rsidTr="004A1F86">
        <w:tc>
          <w:tcPr>
            <w:tcW w:w="4361" w:type="dxa"/>
          </w:tcPr>
          <w:p w:rsidR="004A1F86" w:rsidRPr="00211813" w:rsidRDefault="004A1F86" w:rsidP="004A1F86">
            <w:pPr>
              <w:pStyle w:val="TABLE"/>
              <w:widowControl w:val="0"/>
              <w:ind w:left="57"/>
              <w:rPr>
                <w:rFonts w:ascii="Arial" w:hAnsi="Arial" w:cs="Arial"/>
                <w:b/>
                <w:sz w:val="22"/>
                <w:szCs w:val="22"/>
                <w:lang w:val="uk-UA"/>
              </w:rPr>
            </w:pPr>
            <w:r w:rsidRPr="00211813">
              <w:rPr>
                <w:rFonts w:ascii="Arial" w:hAnsi="Arial" w:cs="Arial"/>
                <w:b/>
                <w:i/>
                <w:iCs/>
                <w:sz w:val="22"/>
                <w:szCs w:val="22"/>
                <w:lang w:val="uk-UA"/>
              </w:rPr>
              <w:t>IV. Необоротні активи та групи вибуття</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2268" w:type="dxa"/>
          </w:tcPr>
          <w:p w:rsidR="004A1F86" w:rsidRPr="0021181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59463</w:t>
            </w: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b/>
                <w:bCs/>
                <w:sz w:val="22"/>
                <w:szCs w:val="22"/>
                <w:lang w:val="uk-UA"/>
              </w:rPr>
              <w:t>Баланс</w:t>
            </w:r>
          </w:p>
        </w:tc>
        <w:tc>
          <w:tcPr>
            <w:tcW w:w="1559" w:type="dxa"/>
          </w:tcPr>
          <w:p w:rsidR="004A1F86" w:rsidRPr="0059357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167</w:t>
            </w:r>
          </w:p>
        </w:tc>
        <w:tc>
          <w:tcPr>
            <w:tcW w:w="1559"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346</w:t>
            </w:r>
          </w:p>
        </w:tc>
        <w:tc>
          <w:tcPr>
            <w:tcW w:w="2268"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64621</w:t>
            </w:r>
          </w:p>
        </w:tc>
      </w:tr>
      <w:tr w:rsidR="004A1F86" w:rsidRPr="00211813" w:rsidTr="004A1F86">
        <w:tc>
          <w:tcPr>
            <w:tcW w:w="4361" w:type="dxa"/>
          </w:tcPr>
          <w:p w:rsidR="004A1F86" w:rsidRPr="00211813" w:rsidRDefault="004A1F86" w:rsidP="004A1F86">
            <w:pPr>
              <w:pStyle w:val="TABLE"/>
              <w:widowControl w:val="0"/>
              <w:ind w:left="57"/>
              <w:jc w:val="center"/>
              <w:rPr>
                <w:rFonts w:ascii="Arial" w:hAnsi="Arial" w:cs="Arial"/>
                <w:sz w:val="22"/>
                <w:szCs w:val="22"/>
                <w:lang w:val="uk-UA"/>
              </w:rPr>
            </w:pPr>
            <w:r w:rsidRPr="00211813">
              <w:rPr>
                <w:rFonts w:ascii="Arial" w:hAnsi="Arial" w:cs="Arial"/>
                <w:b/>
                <w:bCs/>
                <w:sz w:val="22"/>
                <w:szCs w:val="22"/>
                <w:lang w:val="uk-UA"/>
              </w:rPr>
              <w:t>Пасив</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211813" w:rsidRDefault="004A1F86" w:rsidP="004A1F86">
            <w:pPr>
              <w:pStyle w:val="TABLE"/>
              <w:widowControl w:val="0"/>
              <w:jc w:val="center"/>
              <w:rPr>
                <w:rFonts w:ascii="Arial" w:hAnsi="Arial" w:cs="Arial"/>
                <w:b/>
                <w:bCs/>
                <w:sz w:val="22"/>
                <w:szCs w:val="22"/>
                <w:lang w:val="uk-UA"/>
              </w:rPr>
            </w:pPr>
          </w:p>
        </w:tc>
        <w:tc>
          <w:tcPr>
            <w:tcW w:w="2268" w:type="dxa"/>
          </w:tcPr>
          <w:p w:rsidR="004A1F86" w:rsidRPr="00211813" w:rsidRDefault="004A1F86" w:rsidP="004A1F86">
            <w:pPr>
              <w:pStyle w:val="TABLE"/>
              <w:widowControl w:val="0"/>
              <w:jc w:val="center"/>
              <w:rPr>
                <w:rFonts w:ascii="Arial" w:hAnsi="Arial" w:cs="Arial"/>
                <w:b/>
                <w:bCs/>
                <w:sz w:val="22"/>
                <w:szCs w:val="22"/>
                <w:lang w:val="uk-UA"/>
              </w:rPr>
            </w:pPr>
          </w:p>
        </w:tc>
      </w:tr>
      <w:tr w:rsidR="004A1F86" w:rsidRPr="00211813" w:rsidTr="004A1F86">
        <w:tc>
          <w:tcPr>
            <w:tcW w:w="4361" w:type="dxa"/>
          </w:tcPr>
          <w:p w:rsidR="004A1F86" w:rsidRPr="00211813" w:rsidRDefault="004A1F86" w:rsidP="004A1F86">
            <w:pPr>
              <w:pStyle w:val="TABLE"/>
              <w:widowControl w:val="0"/>
              <w:ind w:left="57"/>
              <w:jc w:val="center"/>
              <w:rPr>
                <w:rFonts w:ascii="Arial" w:hAnsi="Arial" w:cs="Arial"/>
                <w:sz w:val="22"/>
                <w:szCs w:val="22"/>
                <w:lang w:val="uk-UA"/>
              </w:rPr>
            </w:pPr>
            <w:r w:rsidRPr="00211813">
              <w:rPr>
                <w:rFonts w:ascii="Arial" w:hAnsi="Arial" w:cs="Arial"/>
                <w:b/>
                <w:bCs/>
                <w:sz w:val="22"/>
                <w:szCs w:val="22"/>
                <w:lang w:val="uk-UA"/>
              </w:rPr>
              <w:t>1</w:t>
            </w:r>
          </w:p>
        </w:tc>
        <w:tc>
          <w:tcPr>
            <w:tcW w:w="1559" w:type="dxa"/>
          </w:tcPr>
          <w:p w:rsidR="004A1F86" w:rsidRPr="00211813" w:rsidRDefault="004A1F86" w:rsidP="004A1F86">
            <w:pPr>
              <w:pStyle w:val="TABLE"/>
              <w:widowControl w:val="0"/>
              <w:jc w:val="center"/>
              <w:rPr>
                <w:rFonts w:ascii="Arial" w:hAnsi="Arial" w:cs="Arial"/>
                <w:sz w:val="22"/>
                <w:szCs w:val="22"/>
                <w:lang w:val="uk-UA"/>
              </w:rPr>
            </w:pPr>
            <w:r w:rsidRPr="00211813">
              <w:rPr>
                <w:rFonts w:ascii="Arial" w:hAnsi="Arial" w:cs="Arial"/>
                <w:b/>
                <w:bCs/>
                <w:sz w:val="22"/>
                <w:szCs w:val="22"/>
                <w:lang w:val="uk-UA"/>
              </w:rPr>
              <w:t>3</w:t>
            </w:r>
          </w:p>
        </w:tc>
        <w:tc>
          <w:tcPr>
            <w:tcW w:w="1559" w:type="dxa"/>
          </w:tcPr>
          <w:p w:rsidR="004A1F86" w:rsidRPr="00211813" w:rsidRDefault="004A1F86" w:rsidP="004A1F86">
            <w:pPr>
              <w:pStyle w:val="TABLE"/>
              <w:widowControl w:val="0"/>
              <w:jc w:val="center"/>
              <w:rPr>
                <w:rFonts w:ascii="Arial" w:hAnsi="Arial" w:cs="Arial"/>
                <w:b/>
                <w:bCs/>
                <w:sz w:val="22"/>
                <w:szCs w:val="22"/>
                <w:lang w:val="uk-UA"/>
              </w:rPr>
            </w:pPr>
          </w:p>
        </w:tc>
        <w:tc>
          <w:tcPr>
            <w:tcW w:w="2268" w:type="dxa"/>
          </w:tcPr>
          <w:p w:rsidR="004A1F86" w:rsidRPr="00211813" w:rsidRDefault="004A1F86" w:rsidP="004A1F86">
            <w:pPr>
              <w:pStyle w:val="TABLE"/>
              <w:widowControl w:val="0"/>
              <w:jc w:val="center"/>
              <w:rPr>
                <w:rFonts w:ascii="Arial" w:hAnsi="Arial" w:cs="Arial"/>
                <w:b/>
                <w:bCs/>
                <w:sz w:val="22"/>
                <w:szCs w:val="22"/>
                <w:lang w:val="uk-UA"/>
              </w:rPr>
            </w:pP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b/>
                <w:bCs/>
                <w:sz w:val="22"/>
                <w:szCs w:val="22"/>
                <w:lang w:val="uk-UA"/>
              </w:rPr>
              <w:t>I. Власний капітал</w:t>
            </w:r>
          </w:p>
        </w:tc>
        <w:tc>
          <w:tcPr>
            <w:tcW w:w="1559" w:type="dxa"/>
          </w:tcPr>
          <w:p w:rsidR="004A1F86" w:rsidRPr="00211813" w:rsidRDefault="004A1F86" w:rsidP="004A1F86">
            <w:pPr>
              <w:pStyle w:val="TABLE"/>
              <w:widowControl w:val="0"/>
              <w:rPr>
                <w:rFonts w:ascii="Arial" w:hAnsi="Arial" w:cs="Arial"/>
                <w:sz w:val="22"/>
                <w:szCs w:val="22"/>
                <w:lang w:val="uk-UA"/>
              </w:rPr>
            </w:pPr>
            <w:r w:rsidRPr="00211813">
              <w:rPr>
                <w:rFonts w:ascii="Arial" w:hAnsi="Arial" w:cs="Arial"/>
                <w:sz w:val="22"/>
                <w:szCs w:val="22"/>
                <w:lang w:val="uk-UA"/>
              </w:rPr>
              <w:t> </w:t>
            </w:r>
          </w:p>
        </w:tc>
        <w:tc>
          <w:tcPr>
            <w:tcW w:w="1559" w:type="dxa"/>
          </w:tcPr>
          <w:p w:rsidR="004A1F86" w:rsidRPr="00211813" w:rsidRDefault="004A1F86" w:rsidP="004A1F86">
            <w:pPr>
              <w:pStyle w:val="TABLE"/>
              <w:widowControl w:val="0"/>
              <w:rPr>
                <w:rFonts w:ascii="Arial" w:hAnsi="Arial" w:cs="Arial"/>
                <w:sz w:val="22"/>
                <w:szCs w:val="22"/>
                <w:lang w:val="uk-UA"/>
              </w:rPr>
            </w:pPr>
          </w:p>
        </w:tc>
        <w:tc>
          <w:tcPr>
            <w:tcW w:w="2268" w:type="dxa"/>
          </w:tcPr>
          <w:p w:rsidR="004A1F86" w:rsidRPr="00211813" w:rsidRDefault="004A1F86" w:rsidP="004A1F86">
            <w:pPr>
              <w:pStyle w:val="TABLE"/>
              <w:widowControl w:val="0"/>
              <w:rPr>
                <w:rFonts w:ascii="Arial" w:hAnsi="Arial" w:cs="Arial"/>
                <w:sz w:val="22"/>
                <w:szCs w:val="22"/>
                <w:lang w:val="uk-UA"/>
              </w:rPr>
            </w:pP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sz w:val="22"/>
                <w:szCs w:val="22"/>
                <w:lang w:val="uk-UA"/>
              </w:rPr>
              <w:t>Статутний капітал</w:t>
            </w:r>
          </w:p>
        </w:tc>
        <w:tc>
          <w:tcPr>
            <w:tcW w:w="1559" w:type="dxa"/>
          </w:tcPr>
          <w:p w:rsidR="004A1F86" w:rsidRPr="0021181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4</w:t>
            </w:r>
          </w:p>
        </w:tc>
        <w:tc>
          <w:tcPr>
            <w:tcW w:w="1559" w:type="dxa"/>
          </w:tcPr>
          <w:p w:rsidR="004A1F86" w:rsidRPr="0021181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w:t>
            </w:r>
          </w:p>
        </w:tc>
        <w:tc>
          <w:tcPr>
            <w:tcW w:w="2268" w:type="dxa"/>
          </w:tcPr>
          <w:p w:rsidR="004A1F86" w:rsidRPr="00211813" w:rsidRDefault="004A1F86" w:rsidP="004A1F86">
            <w:pPr>
              <w:pStyle w:val="TABLE"/>
              <w:widowControl w:val="0"/>
              <w:jc w:val="center"/>
              <w:rPr>
                <w:rFonts w:ascii="Arial" w:hAnsi="Arial" w:cs="Arial"/>
                <w:sz w:val="22"/>
                <w:szCs w:val="22"/>
                <w:lang w:val="uk-UA"/>
              </w:rPr>
            </w:pPr>
            <w:r w:rsidRPr="00211813">
              <w:rPr>
                <w:rFonts w:ascii="Arial" w:hAnsi="Arial" w:cs="Arial"/>
                <w:sz w:val="22"/>
                <w:szCs w:val="22"/>
                <w:lang w:val="uk-UA"/>
              </w:rPr>
              <w:t>757,0</w:t>
            </w: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sz w:val="22"/>
                <w:szCs w:val="22"/>
                <w:lang w:val="uk-UA"/>
              </w:rPr>
              <w:t>Інший додатковий капітал</w:t>
            </w:r>
          </w:p>
        </w:tc>
        <w:tc>
          <w:tcPr>
            <w:tcW w:w="1559" w:type="dxa"/>
          </w:tcPr>
          <w:p w:rsidR="004A1F86" w:rsidRPr="0021181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105</w:t>
            </w:r>
          </w:p>
        </w:tc>
        <w:tc>
          <w:tcPr>
            <w:tcW w:w="1559" w:type="dxa"/>
          </w:tcPr>
          <w:p w:rsidR="004A1F86" w:rsidRPr="0021181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w:t>
            </w:r>
          </w:p>
        </w:tc>
        <w:tc>
          <w:tcPr>
            <w:tcW w:w="2268" w:type="dxa"/>
          </w:tcPr>
          <w:p w:rsidR="004A1F86" w:rsidRPr="00A17660" w:rsidRDefault="004A1F86" w:rsidP="004A1F86">
            <w:pPr>
              <w:pStyle w:val="TABLE"/>
              <w:widowControl w:val="0"/>
              <w:jc w:val="center"/>
              <w:rPr>
                <w:rFonts w:ascii="Arial" w:hAnsi="Arial" w:cs="Arial"/>
                <w:sz w:val="22"/>
                <w:szCs w:val="22"/>
                <w:lang w:val="uk-UA"/>
              </w:rPr>
            </w:pPr>
            <w:r w:rsidRPr="00211813">
              <w:rPr>
                <w:rFonts w:ascii="Arial" w:hAnsi="Arial" w:cs="Arial"/>
                <w:sz w:val="22"/>
                <w:szCs w:val="22"/>
              </w:rPr>
              <w:t>62182</w:t>
            </w: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sz w:val="22"/>
                <w:szCs w:val="22"/>
                <w:lang w:val="uk-UA"/>
              </w:rPr>
              <w:t>Нерозподілений прибуток (непокритий збиток)</w:t>
            </w:r>
          </w:p>
        </w:tc>
        <w:tc>
          <w:tcPr>
            <w:tcW w:w="1559" w:type="dxa"/>
          </w:tcPr>
          <w:p w:rsidR="004A1F86" w:rsidRPr="00593573" w:rsidRDefault="004A1F86" w:rsidP="004A1F86">
            <w:pPr>
              <w:widowControl w:val="0"/>
              <w:suppressAutoHyphens/>
              <w:jc w:val="center"/>
              <w:rPr>
                <w:rFonts w:ascii="Arial" w:hAnsi="Arial" w:cs="Arial"/>
                <w:lang w:val="uk-UA"/>
              </w:rPr>
            </w:pPr>
            <w:r>
              <w:rPr>
                <w:rFonts w:ascii="Arial" w:hAnsi="Arial" w:cs="Arial"/>
                <w:lang w:val="uk-UA"/>
              </w:rPr>
              <w:t>2</w:t>
            </w:r>
          </w:p>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A17660" w:rsidRDefault="004A1F86" w:rsidP="004A1F86">
            <w:pPr>
              <w:pStyle w:val="TABLE"/>
              <w:widowControl w:val="0"/>
              <w:jc w:val="center"/>
              <w:rPr>
                <w:rFonts w:ascii="Arial" w:hAnsi="Arial" w:cs="Arial"/>
                <w:sz w:val="22"/>
                <w:szCs w:val="22"/>
                <w:lang w:val="uk-UA"/>
              </w:rPr>
            </w:pPr>
            <w:r w:rsidRPr="00211813">
              <w:rPr>
                <w:rFonts w:ascii="Arial" w:hAnsi="Arial" w:cs="Arial"/>
                <w:sz w:val="22"/>
                <w:szCs w:val="22"/>
                <w:lang w:val="en-US"/>
              </w:rPr>
              <w:t>-</w:t>
            </w:r>
            <w:r>
              <w:rPr>
                <w:rFonts w:ascii="Arial" w:hAnsi="Arial" w:cs="Arial"/>
                <w:sz w:val="22"/>
                <w:szCs w:val="22"/>
                <w:lang w:val="uk-UA"/>
              </w:rPr>
              <w:t>29</w:t>
            </w:r>
          </w:p>
        </w:tc>
        <w:tc>
          <w:tcPr>
            <w:tcW w:w="2268" w:type="dxa"/>
          </w:tcPr>
          <w:p w:rsidR="004A1F86" w:rsidRPr="0021181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627</w:t>
            </w: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sz w:val="22"/>
                <w:szCs w:val="22"/>
                <w:lang w:val="uk-UA"/>
              </w:rPr>
              <w:t>Вилучений капітал</w:t>
            </w:r>
          </w:p>
        </w:tc>
        <w:tc>
          <w:tcPr>
            <w:tcW w:w="1559" w:type="dxa"/>
          </w:tcPr>
          <w:p w:rsidR="004A1F86" w:rsidRPr="00211813" w:rsidRDefault="004A1F86" w:rsidP="004A1F86">
            <w:pPr>
              <w:pStyle w:val="TABLE"/>
              <w:widowControl w:val="0"/>
              <w:rPr>
                <w:rFonts w:ascii="Arial" w:hAnsi="Arial" w:cs="Arial"/>
                <w:sz w:val="22"/>
                <w:szCs w:val="22"/>
                <w:lang w:val="uk-UA"/>
              </w:rPr>
            </w:pPr>
          </w:p>
        </w:tc>
        <w:tc>
          <w:tcPr>
            <w:tcW w:w="1559" w:type="dxa"/>
          </w:tcPr>
          <w:p w:rsidR="004A1F86" w:rsidRPr="00211813" w:rsidRDefault="004A1F86" w:rsidP="004A1F86">
            <w:pPr>
              <w:pStyle w:val="TABLE"/>
              <w:widowControl w:val="0"/>
              <w:rPr>
                <w:rFonts w:ascii="Arial" w:hAnsi="Arial" w:cs="Arial"/>
                <w:sz w:val="22"/>
                <w:szCs w:val="22"/>
                <w:lang w:val="uk-UA"/>
              </w:rPr>
            </w:pPr>
          </w:p>
        </w:tc>
        <w:tc>
          <w:tcPr>
            <w:tcW w:w="2268" w:type="dxa"/>
          </w:tcPr>
          <w:p w:rsidR="004A1F86" w:rsidRPr="00211813" w:rsidRDefault="004A1F86" w:rsidP="004A1F86">
            <w:pPr>
              <w:pStyle w:val="TABLE"/>
              <w:widowControl w:val="0"/>
              <w:jc w:val="center"/>
              <w:rPr>
                <w:rFonts w:ascii="Arial" w:hAnsi="Arial" w:cs="Arial"/>
                <w:sz w:val="22"/>
                <w:szCs w:val="22"/>
                <w:lang w:val="uk-UA"/>
              </w:rPr>
            </w:pP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b/>
                <w:bCs/>
                <w:sz w:val="22"/>
                <w:szCs w:val="22"/>
                <w:lang w:val="uk-UA"/>
              </w:rPr>
              <w:t>Усього за розділом I</w:t>
            </w:r>
          </w:p>
        </w:tc>
        <w:tc>
          <w:tcPr>
            <w:tcW w:w="1559" w:type="dxa"/>
          </w:tcPr>
          <w:p w:rsidR="004A1F86" w:rsidRPr="0059357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111</w:t>
            </w:r>
          </w:p>
        </w:tc>
        <w:tc>
          <w:tcPr>
            <w:tcW w:w="1559" w:type="dxa"/>
          </w:tcPr>
          <w:p w:rsidR="004A1F86" w:rsidRPr="00A17660" w:rsidRDefault="004A1F86" w:rsidP="004A1F86">
            <w:pPr>
              <w:pStyle w:val="TABLE"/>
              <w:widowControl w:val="0"/>
              <w:jc w:val="center"/>
              <w:rPr>
                <w:rFonts w:ascii="Arial" w:hAnsi="Arial" w:cs="Arial"/>
                <w:sz w:val="22"/>
                <w:szCs w:val="22"/>
                <w:lang w:val="uk-UA"/>
              </w:rPr>
            </w:pPr>
            <w:r w:rsidRPr="00211813">
              <w:rPr>
                <w:rFonts w:ascii="Arial" w:hAnsi="Arial" w:cs="Arial"/>
                <w:sz w:val="22"/>
                <w:szCs w:val="22"/>
                <w:lang w:val="en-US"/>
              </w:rPr>
              <w:t>-</w:t>
            </w:r>
            <w:r>
              <w:rPr>
                <w:rFonts w:ascii="Arial" w:hAnsi="Arial" w:cs="Arial"/>
                <w:sz w:val="22"/>
                <w:szCs w:val="22"/>
                <w:lang w:val="uk-UA"/>
              </w:rPr>
              <w:t>28</w:t>
            </w:r>
          </w:p>
        </w:tc>
        <w:tc>
          <w:tcPr>
            <w:tcW w:w="2268" w:type="dxa"/>
          </w:tcPr>
          <w:p w:rsidR="004A1F86" w:rsidRPr="0021181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63566</w:t>
            </w:r>
          </w:p>
        </w:tc>
      </w:tr>
      <w:tr w:rsidR="004A1F86" w:rsidRPr="00A54276"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b/>
                <w:bCs/>
                <w:sz w:val="22"/>
                <w:szCs w:val="22"/>
                <w:lang w:val="uk-UA"/>
              </w:rPr>
              <w:t>II. Забезпечення майбутніх витрат і платежів</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2268" w:type="dxa"/>
          </w:tcPr>
          <w:p w:rsidR="004A1F86" w:rsidRPr="00211813" w:rsidRDefault="004A1F86" w:rsidP="004A1F86">
            <w:pPr>
              <w:pStyle w:val="TABLE"/>
              <w:widowControl w:val="0"/>
              <w:jc w:val="center"/>
              <w:rPr>
                <w:rFonts w:ascii="Arial" w:hAnsi="Arial" w:cs="Arial"/>
                <w:sz w:val="22"/>
                <w:szCs w:val="22"/>
                <w:lang w:val="uk-UA"/>
              </w:rPr>
            </w:pP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sz w:val="22"/>
                <w:szCs w:val="22"/>
                <w:lang w:val="uk-UA"/>
              </w:rPr>
              <w:t>Забезпечення виплат персоналу</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130</w:t>
            </w:r>
          </w:p>
        </w:tc>
        <w:tc>
          <w:tcPr>
            <w:tcW w:w="2268" w:type="dxa"/>
          </w:tcPr>
          <w:p w:rsidR="004A1F86" w:rsidRPr="0021181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13</w:t>
            </w: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b/>
                <w:bCs/>
                <w:sz w:val="22"/>
                <w:szCs w:val="22"/>
                <w:lang w:val="uk-UA"/>
              </w:rPr>
              <w:t>Усього за розділом II</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130</w:t>
            </w:r>
          </w:p>
        </w:tc>
        <w:tc>
          <w:tcPr>
            <w:tcW w:w="2268" w:type="dxa"/>
          </w:tcPr>
          <w:p w:rsidR="004A1F86" w:rsidRPr="0021181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13</w:t>
            </w: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b/>
                <w:bCs/>
                <w:sz w:val="22"/>
                <w:szCs w:val="22"/>
                <w:lang w:val="uk-UA"/>
              </w:rPr>
              <w:t>IV. Поточні зобов'язання</w:t>
            </w:r>
          </w:p>
        </w:tc>
        <w:tc>
          <w:tcPr>
            <w:tcW w:w="1559" w:type="dxa"/>
          </w:tcPr>
          <w:p w:rsidR="004A1F86" w:rsidRPr="00211813" w:rsidRDefault="004A1F86" w:rsidP="004A1F86">
            <w:pPr>
              <w:pStyle w:val="TABLE"/>
              <w:widowControl w:val="0"/>
              <w:rPr>
                <w:rFonts w:ascii="Arial" w:hAnsi="Arial" w:cs="Arial"/>
                <w:sz w:val="22"/>
                <w:szCs w:val="22"/>
                <w:lang w:val="uk-UA"/>
              </w:rPr>
            </w:pPr>
          </w:p>
        </w:tc>
        <w:tc>
          <w:tcPr>
            <w:tcW w:w="1559" w:type="dxa"/>
          </w:tcPr>
          <w:p w:rsidR="004A1F86" w:rsidRPr="00211813" w:rsidRDefault="004A1F86" w:rsidP="004A1F86">
            <w:pPr>
              <w:pStyle w:val="TABLE"/>
              <w:widowControl w:val="0"/>
              <w:rPr>
                <w:rFonts w:ascii="Arial" w:hAnsi="Arial" w:cs="Arial"/>
                <w:sz w:val="22"/>
                <w:szCs w:val="22"/>
                <w:lang w:val="uk-UA"/>
              </w:rPr>
            </w:pPr>
          </w:p>
        </w:tc>
        <w:tc>
          <w:tcPr>
            <w:tcW w:w="2268" w:type="dxa"/>
          </w:tcPr>
          <w:p w:rsidR="004A1F86" w:rsidRPr="00211813" w:rsidRDefault="004A1F86" w:rsidP="004A1F86">
            <w:pPr>
              <w:pStyle w:val="TABLE"/>
              <w:widowControl w:val="0"/>
              <w:rPr>
                <w:rFonts w:ascii="Arial" w:hAnsi="Arial" w:cs="Arial"/>
                <w:sz w:val="22"/>
                <w:szCs w:val="22"/>
                <w:lang w:val="uk-UA"/>
              </w:rPr>
            </w:pP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sz w:val="22"/>
                <w:szCs w:val="22"/>
                <w:lang w:val="uk-UA"/>
              </w:rPr>
              <w:t>Кредиторська заборгованість за товари, роботи, послуги</w:t>
            </w:r>
          </w:p>
        </w:tc>
        <w:tc>
          <w:tcPr>
            <w:tcW w:w="1559" w:type="dxa"/>
          </w:tcPr>
          <w:p w:rsidR="004A1F86" w:rsidRPr="0059357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25</w:t>
            </w:r>
          </w:p>
        </w:tc>
        <w:tc>
          <w:tcPr>
            <w:tcW w:w="1559"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194</w:t>
            </w:r>
          </w:p>
        </w:tc>
        <w:tc>
          <w:tcPr>
            <w:tcW w:w="2268"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108</w:t>
            </w: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sz w:val="22"/>
                <w:szCs w:val="22"/>
                <w:lang w:val="uk-UA"/>
              </w:rPr>
              <w:t>Поточні зобов'язання за розрахунками:</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2268" w:type="dxa"/>
          </w:tcPr>
          <w:p w:rsidR="004A1F86" w:rsidRPr="00211813" w:rsidRDefault="004A1F86" w:rsidP="004A1F86">
            <w:pPr>
              <w:pStyle w:val="TABLE"/>
              <w:widowControl w:val="0"/>
              <w:jc w:val="center"/>
              <w:rPr>
                <w:rFonts w:ascii="Arial" w:hAnsi="Arial" w:cs="Arial"/>
                <w:sz w:val="22"/>
                <w:szCs w:val="22"/>
                <w:lang w:val="uk-UA"/>
              </w:rPr>
            </w:pPr>
          </w:p>
        </w:tc>
      </w:tr>
      <w:tr w:rsidR="004A1F86" w:rsidRPr="00211813" w:rsidTr="004A1F86">
        <w:tc>
          <w:tcPr>
            <w:tcW w:w="4361" w:type="dxa"/>
          </w:tcPr>
          <w:p w:rsidR="004A1F86" w:rsidRPr="00211813" w:rsidRDefault="004A1F86" w:rsidP="004A1F86">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 одержаних авансів</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2268" w:type="dxa"/>
          </w:tcPr>
          <w:p w:rsidR="004A1F86" w:rsidRPr="00211813" w:rsidRDefault="004A1F86" w:rsidP="004A1F86">
            <w:pPr>
              <w:pStyle w:val="TABLE"/>
              <w:widowControl w:val="0"/>
              <w:jc w:val="center"/>
              <w:rPr>
                <w:rFonts w:ascii="Arial" w:hAnsi="Arial" w:cs="Arial"/>
                <w:sz w:val="22"/>
                <w:szCs w:val="22"/>
                <w:lang w:val="uk-UA"/>
              </w:rPr>
            </w:pPr>
          </w:p>
        </w:tc>
      </w:tr>
      <w:tr w:rsidR="004A1F86" w:rsidRPr="00211813" w:rsidTr="004A1F86">
        <w:tc>
          <w:tcPr>
            <w:tcW w:w="4361" w:type="dxa"/>
          </w:tcPr>
          <w:p w:rsidR="004A1F86" w:rsidRPr="00211813" w:rsidRDefault="004A1F86" w:rsidP="004A1F86">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 бюджетом</w:t>
            </w:r>
          </w:p>
        </w:tc>
        <w:tc>
          <w:tcPr>
            <w:tcW w:w="1559" w:type="dxa"/>
          </w:tcPr>
          <w:p w:rsidR="004A1F86" w:rsidRPr="0059357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4</w:t>
            </w:r>
          </w:p>
        </w:tc>
        <w:tc>
          <w:tcPr>
            <w:tcW w:w="1559"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22</w:t>
            </w:r>
          </w:p>
        </w:tc>
        <w:tc>
          <w:tcPr>
            <w:tcW w:w="2268" w:type="dxa"/>
          </w:tcPr>
          <w:p w:rsidR="004A1F86" w:rsidRPr="00A17660" w:rsidRDefault="004A1F86" w:rsidP="004A1F86">
            <w:pPr>
              <w:widowControl w:val="0"/>
              <w:suppressAutoHyphens/>
              <w:jc w:val="center"/>
              <w:rPr>
                <w:rFonts w:ascii="Arial" w:hAnsi="Arial" w:cs="Arial"/>
                <w:lang w:val="uk-UA"/>
              </w:rPr>
            </w:pPr>
            <w:r>
              <w:rPr>
                <w:rFonts w:ascii="Arial" w:hAnsi="Arial" w:cs="Arial"/>
                <w:lang w:val="uk-UA"/>
              </w:rPr>
              <w:t>25</w:t>
            </w:r>
          </w:p>
        </w:tc>
      </w:tr>
      <w:tr w:rsidR="004A1F86" w:rsidRPr="00211813" w:rsidTr="004A1F86">
        <w:tc>
          <w:tcPr>
            <w:tcW w:w="4361" w:type="dxa"/>
          </w:tcPr>
          <w:p w:rsidR="004A1F86" w:rsidRPr="00211813" w:rsidRDefault="004A1F86" w:rsidP="004A1F86">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 позабюджетних платежів</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2268" w:type="dxa"/>
          </w:tcPr>
          <w:p w:rsidR="004A1F86" w:rsidRPr="00211813" w:rsidRDefault="004A1F86" w:rsidP="004A1F86">
            <w:pPr>
              <w:widowControl w:val="0"/>
              <w:suppressAutoHyphens/>
              <w:jc w:val="center"/>
              <w:rPr>
                <w:rFonts w:ascii="Arial" w:hAnsi="Arial" w:cs="Arial"/>
              </w:rPr>
            </w:pPr>
          </w:p>
        </w:tc>
      </w:tr>
      <w:tr w:rsidR="004A1F86" w:rsidRPr="00211813" w:rsidTr="004A1F86">
        <w:tc>
          <w:tcPr>
            <w:tcW w:w="4361" w:type="dxa"/>
          </w:tcPr>
          <w:p w:rsidR="004A1F86" w:rsidRPr="00211813" w:rsidRDefault="004A1F86" w:rsidP="004A1F86">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зі страхування</w:t>
            </w:r>
          </w:p>
        </w:tc>
        <w:tc>
          <w:tcPr>
            <w:tcW w:w="1559" w:type="dxa"/>
          </w:tcPr>
          <w:p w:rsidR="004A1F86" w:rsidRPr="0059357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3</w:t>
            </w:r>
          </w:p>
        </w:tc>
        <w:tc>
          <w:tcPr>
            <w:tcW w:w="1559"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10</w:t>
            </w:r>
          </w:p>
        </w:tc>
        <w:tc>
          <w:tcPr>
            <w:tcW w:w="2268" w:type="dxa"/>
          </w:tcPr>
          <w:p w:rsidR="004A1F86" w:rsidRPr="00A17660" w:rsidRDefault="004A1F86" w:rsidP="004A1F86">
            <w:pPr>
              <w:pStyle w:val="TABLE"/>
              <w:widowControl w:val="0"/>
              <w:jc w:val="center"/>
              <w:rPr>
                <w:rFonts w:ascii="Arial" w:hAnsi="Arial" w:cs="Arial"/>
                <w:sz w:val="22"/>
                <w:szCs w:val="22"/>
                <w:lang w:val="uk-UA"/>
              </w:rPr>
            </w:pPr>
          </w:p>
        </w:tc>
      </w:tr>
      <w:tr w:rsidR="004A1F86" w:rsidRPr="00211813" w:rsidTr="004A1F86">
        <w:tc>
          <w:tcPr>
            <w:tcW w:w="4361" w:type="dxa"/>
          </w:tcPr>
          <w:p w:rsidR="004A1F86" w:rsidRPr="00211813" w:rsidRDefault="004A1F86" w:rsidP="004A1F86">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 оплати праці</w:t>
            </w:r>
          </w:p>
        </w:tc>
        <w:tc>
          <w:tcPr>
            <w:tcW w:w="1559" w:type="dxa"/>
          </w:tcPr>
          <w:p w:rsidR="004A1F86" w:rsidRPr="00211813" w:rsidRDefault="004A1F86" w:rsidP="004A1F86">
            <w:pPr>
              <w:pStyle w:val="TABLE"/>
              <w:widowControl w:val="0"/>
              <w:jc w:val="center"/>
              <w:rPr>
                <w:rFonts w:ascii="Arial" w:hAnsi="Arial" w:cs="Arial"/>
                <w:sz w:val="22"/>
                <w:szCs w:val="22"/>
                <w:lang w:val="en-US"/>
              </w:rPr>
            </w:pPr>
          </w:p>
        </w:tc>
        <w:tc>
          <w:tcPr>
            <w:tcW w:w="1559"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18</w:t>
            </w:r>
          </w:p>
        </w:tc>
        <w:tc>
          <w:tcPr>
            <w:tcW w:w="2268"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12</w:t>
            </w:r>
          </w:p>
        </w:tc>
      </w:tr>
      <w:tr w:rsidR="004A1F86" w:rsidRPr="00211813" w:rsidTr="004A1F86">
        <w:tc>
          <w:tcPr>
            <w:tcW w:w="4361" w:type="dxa"/>
          </w:tcPr>
          <w:p w:rsidR="004A1F86" w:rsidRPr="00211813" w:rsidRDefault="004A1F86" w:rsidP="004A1F86">
            <w:pPr>
              <w:pStyle w:val="TABLE"/>
              <w:widowControl w:val="0"/>
              <w:ind w:left="57" w:firstLine="170"/>
              <w:rPr>
                <w:rFonts w:ascii="Arial" w:hAnsi="Arial" w:cs="Arial"/>
                <w:sz w:val="22"/>
                <w:szCs w:val="22"/>
                <w:lang w:val="uk-UA"/>
              </w:rPr>
            </w:pPr>
            <w:r w:rsidRPr="00211813">
              <w:rPr>
                <w:rFonts w:ascii="Arial" w:hAnsi="Arial" w:cs="Arial"/>
                <w:sz w:val="22"/>
                <w:szCs w:val="22"/>
                <w:lang w:val="uk-UA"/>
              </w:rPr>
              <w:t>із внутрішніх розрахунків</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2268" w:type="dxa"/>
          </w:tcPr>
          <w:p w:rsidR="004A1F86" w:rsidRPr="00211813" w:rsidRDefault="004A1F86" w:rsidP="004A1F86">
            <w:pPr>
              <w:widowControl w:val="0"/>
              <w:suppressAutoHyphens/>
              <w:jc w:val="center"/>
              <w:rPr>
                <w:rFonts w:ascii="Arial" w:hAnsi="Arial" w:cs="Arial"/>
                <w:lang w:val="uk-UA"/>
              </w:rPr>
            </w:pP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sz w:val="22"/>
                <w:szCs w:val="22"/>
                <w:lang w:val="uk-UA"/>
              </w:rPr>
              <w:t>Інші поточні зобов'язання</w:t>
            </w:r>
          </w:p>
        </w:tc>
        <w:tc>
          <w:tcPr>
            <w:tcW w:w="1559" w:type="dxa"/>
          </w:tcPr>
          <w:p w:rsidR="004A1F86" w:rsidRPr="0059357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24</w:t>
            </w:r>
          </w:p>
        </w:tc>
        <w:tc>
          <w:tcPr>
            <w:tcW w:w="1559" w:type="dxa"/>
          </w:tcPr>
          <w:p w:rsidR="004A1F86" w:rsidRPr="00211813" w:rsidRDefault="004A1F86" w:rsidP="004A1F86">
            <w:pPr>
              <w:pStyle w:val="TABLE"/>
              <w:widowControl w:val="0"/>
              <w:jc w:val="center"/>
              <w:rPr>
                <w:rFonts w:ascii="Arial" w:hAnsi="Arial" w:cs="Arial"/>
                <w:sz w:val="22"/>
                <w:szCs w:val="22"/>
                <w:lang w:val="en-US"/>
              </w:rPr>
            </w:pPr>
          </w:p>
        </w:tc>
        <w:tc>
          <w:tcPr>
            <w:tcW w:w="2268"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897</w:t>
            </w: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b/>
                <w:bCs/>
                <w:sz w:val="22"/>
                <w:szCs w:val="22"/>
                <w:lang w:val="uk-UA"/>
              </w:rPr>
              <w:t>Усього за розділом IV</w:t>
            </w:r>
          </w:p>
        </w:tc>
        <w:tc>
          <w:tcPr>
            <w:tcW w:w="1559" w:type="dxa"/>
          </w:tcPr>
          <w:p w:rsidR="004A1F86" w:rsidRPr="0059357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56</w:t>
            </w:r>
          </w:p>
        </w:tc>
        <w:tc>
          <w:tcPr>
            <w:tcW w:w="1559"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244</w:t>
            </w:r>
          </w:p>
        </w:tc>
        <w:tc>
          <w:tcPr>
            <w:tcW w:w="2268"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1042</w:t>
            </w: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b/>
                <w:bCs/>
                <w:sz w:val="22"/>
                <w:szCs w:val="22"/>
                <w:lang w:val="uk-UA"/>
              </w:rPr>
              <w:t>V. Доходи майбутніх періодів</w:t>
            </w: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1559" w:type="dxa"/>
          </w:tcPr>
          <w:p w:rsidR="004A1F86" w:rsidRPr="00211813" w:rsidRDefault="004A1F86" w:rsidP="004A1F86">
            <w:pPr>
              <w:pStyle w:val="TABLE"/>
              <w:widowControl w:val="0"/>
              <w:jc w:val="center"/>
              <w:rPr>
                <w:rFonts w:ascii="Arial" w:hAnsi="Arial" w:cs="Arial"/>
                <w:sz w:val="22"/>
                <w:szCs w:val="22"/>
                <w:lang w:val="uk-UA"/>
              </w:rPr>
            </w:pPr>
          </w:p>
        </w:tc>
        <w:tc>
          <w:tcPr>
            <w:tcW w:w="2268" w:type="dxa"/>
          </w:tcPr>
          <w:p w:rsidR="004A1F86" w:rsidRPr="00211813" w:rsidRDefault="004A1F86" w:rsidP="004A1F86">
            <w:pPr>
              <w:widowControl w:val="0"/>
              <w:suppressAutoHyphens/>
              <w:jc w:val="right"/>
              <w:rPr>
                <w:rFonts w:ascii="Arial" w:hAnsi="Arial" w:cs="Arial"/>
                <w:color w:val="000000"/>
              </w:rPr>
            </w:pPr>
          </w:p>
        </w:tc>
      </w:tr>
      <w:tr w:rsidR="004A1F86" w:rsidRPr="00211813" w:rsidTr="004A1F86">
        <w:tc>
          <w:tcPr>
            <w:tcW w:w="4361" w:type="dxa"/>
          </w:tcPr>
          <w:p w:rsidR="004A1F86" w:rsidRPr="00211813" w:rsidRDefault="004A1F86" w:rsidP="004A1F86">
            <w:pPr>
              <w:pStyle w:val="TABLE"/>
              <w:widowControl w:val="0"/>
              <w:ind w:left="57"/>
              <w:rPr>
                <w:rFonts w:ascii="Arial" w:hAnsi="Arial" w:cs="Arial"/>
                <w:sz w:val="22"/>
                <w:szCs w:val="22"/>
                <w:lang w:val="uk-UA"/>
              </w:rPr>
            </w:pPr>
            <w:r w:rsidRPr="00211813">
              <w:rPr>
                <w:rFonts w:ascii="Arial" w:hAnsi="Arial" w:cs="Arial"/>
                <w:b/>
                <w:bCs/>
                <w:sz w:val="22"/>
                <w:szCs w:val="22"/>
                <w:lang w:val="uk-UA"/>
              </w:rPr>
              <w:t>Баланс</w:t>
            </w:r>
          </w:p>
        </w:tc>
        <w:tc>
          <w:tcPr>
            <w:tcW w:w="1559" w:type="dxa"/>
          </w:tcPr>
          <w:p w:rsidR="004A1F86" w:rsidRPr="00593573"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167</w:t>
            </w:r>
          </w:p>
        </w:tc>
        <w:tc>
          <w:tcPr>
            <w:tcW w:w="1559" w:type="dxa"/>
          </w:tcPr>
          <w:p w:rsidR="004A1F86" w:rsidRPr="00A17660" w:rsidRDefault="004A1F86" w:rsidP="004A1F86">
            <w:pPr>
              <w:pStyle w:val="TABLE"/>
              <w:widowControl w:val="0"/>
              <w:jc w:val="center"/>
              <w:rPr>
                <w:rFonts w:ascii="Arial" w:hAnsi="Arial" w:cs="Arial"/>
                <w:sz w:val="22"/>
                <w:szCs w:val="22"/>
                <w:lang w:val="uk-UA"/>
              </w:rPr>
            </w:pPr>
            <w:r>
              <w:rPr>
                <w:rFonts w:ascii="Arial" w:hAnsi="Arial" w:cs="Arial"/>
                <w:sz w:val="22"/>
                <w:szCs w:val="22"/>
                <w:lang w:val="uk-UA"/>
              </w:rPr>
              <w:t>346</w:t>
            </w:r>
          </w:p>
        </w:tc>
        <w:tc>
          <w:tcPr>
            <w:tcW w:w="2268" w:type="dxa"/>
          </w:tcPr>
          <w:p w:rsidR="004A1F86" w:rsidRPr="00211813" w:rsidRDefault="004A1F86" w:rsidP="004A1F86">
            <w:pPr>
              <w:widowControl w:val="0"/>
              <w:suppressAutoHyphens/>
              <w:jc w:val="center"/>
              <w:rPr>
                <w:rFonts w:ascii="Arial" w:hAnsi="Arial" w:cs="Arial"/>
                <w:lang w:val="uk-UA"/>
              </w:rPr>
            </w:pPr>
            <w:r>
              <w:rPr>
                <w:rFonts w:ascii="Arial" w:hAnsi="Arial" w:cs="Arial"/>
                <w:lang w:val="uk-UA"/>
              </w:rPr>
              <w:t>64621</w:t>
            </w:r>
          </w:p>
        </w:tc>
      </w:tr>
    </w:tbl>
    <w:p w:rsidR="004A1F86" w:rsidRPr="00A71277" w:rsidRDefault="004A1F86" w:rsidP="004A1F86">
      <w:pPr>
        <w:jc w:val="both"/>
        <w:rPr>
          <w:rFonts w:ascii="Arial" w:hAnsi="Arial" w:cs="Arial"/>
          <w:color w:val="000000"/>
          <w:lang w:val="uk-UA"/>
        </w:rPr>
      </w:pPr>
    </w:p>
    <w:p w:rsidR="004A1F86" w:rsidRPr="00A71277" w:rsidRDefault="004A1F86" w:rsidP="004A1F86">
      <w:pPr>
        <w:tabs>
          <w:tab w:val="left" w:pos="1365"/>
        </w:tabs>
        <w:rPr>
          <w:rFonts w:ascii="Arial" w:hAnsi="Arial" w:cs="Arial"/>
          <w:lang w:val="uk-UA"/>
        </w:rPr>
      </w:pPr>
    </w:p>
    <w:p w:rsidR="004A1F86" w:rsidRPr="00620B21" w:rsidRDefault="004A1F86" w:rsidP="004A1F86">
      <w:pPr>
        <w:tabs>
          <w:tab w:val="left" w:pos="1365"/>
        </w:tabs>
        <w:rPr>
          <w:rFonts w:ascii="Arial" w:hAnsi="Arial" w:cs="Arial"/>
          <w:sz w:val="24"/>
          <w:szCs w:val="24"/>
        </w:rPr>
      </w:pPr>
      <w:r w:rsidRPr="00620B21">
        <w:rPr>
          <w:rFonts w:ascii="Arial" w:hAnsi="Arial" w:cs="Arial"/>
          <w:color w:val="000000"/>
          <w:sz w:val="24"/>
          <w:szCs w:val="24"/>
          <w:lang w:val="uk-UA"/>
        </w:rPr>
        <w:t>Фінансовий звіт про прибутки та збитки материнської компанії та дочірніх підприємств, які за 201</w:t>
      </w:r>
      <w:r>
        <w:rPr>
          <w:rFonts w:ascii="Arial" w:hAnsi="Arial" w:cs="Arial"/>
          <w:color w:val="000000"/>
          <w:sz w:val="24"/>
          <w:szCs w:val="24"/>
        </w:rPr>
        <w:t>6</w:t>
      </w:r>
      <w:r w:rsidRPr="00620B21">
        <w:rPr>
          <w:rFonts w:ascii="Arial" w:hAnsi="Arial" w:cs="Arial"/>
          <w:color w:val="000000"/>
          <w:sz w:val="24"/>
          <w:szCs w:val="24"/>
          <w:lang w:val="uk-UA"/>
        </w:rPr>
        <w:t xml:space="preserve"> рік працювали відносно стабільно станом на 31 грудня 201</w:t>
      </w:r>
      <w:r>
        <w:rPr>
          <w:rFonts w:ascii="Arial" w:hAnsi="Arial" w:cs="Arial"/>
          <w:color w:val="000000"/>
          <w:sz w:val="24"/>
          <w:szCs w:val="24"/>
        </w:rPr>
        <w:t>6</w:t>
      </w:r>
      <w:r w:rsidRPr="00620B21">
        <w:rPr>
          <w:rFonts w:ascii="Arial" w:hAnsi="Arial" w:cs="Arial"/>
          <w:color w:val="000000"/>
          <w:sz w:val="24"/>
          <w:szCs w:val="24"/>
          <w:lang w:val="uk-UA"/>
        </w:rPr>
        <w:t>року</w:t>
      </w:r>
    </w:p>
    <w:tbl>
      <w:tblPr>
        <w:tblW w:w="9644" w:type="dxa"/>
        <w:tblInd w:w="103" w:type="dxa"/>
        <w:tblLook w:val="0000" w:firstRow="0" w:lastRow="0" w:firstColumn="0" w:lastColumn="0" w:noHBand="0" w:noVBand="0"/>
      </w:tblPr>
      <w:tblGrid>
        <w:gridCol w:w="4258"/>
        <w:gridCol w:w="1559"/>
        <w:gridCol w:w="1418"/>
        <w:gridCol w:w="2409"/>
      </w:tblGrid>
      <w:tr w:rsidR="004A1F86" w:rsidRPr="00620B21" w:rsidTr="004A1F86">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4A1F86" w:rsidRPr="00620B21" w:rsidRDefault="004A1F86" w:rsidP="004A1F86">
            <w:pPr>
              <w:rPr>
                <w:rFonts w:ascii="Arial" w:hAnsi="Arial" w:cs="Arial"/>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0FFFF"/>
          </w:tcPr>
          <w:p w:rsidR="004A1F86" w:rsidRPr="00516BF0" w:rsidRDefault="004A1F86" w:rsidP="004A1F86">
            <w:pPr>
              <w:pStyle w:val="TABLE"/>
              <w:jc w:val="center"/>
              <w:rPr>
                <w:rFonts w:ascii="Arial" w:hAnsi="Arial" w:cs="Arial"/>
                <w:color w:val="auto"/>
                <w:sz w:val="24"/>
                <w:szCs w:val="24"/>
                <w:lang w:val="uk-UA"/>
              </w:rPr>
            </w:pPr>
            <w:r w:rsidRPr="00516BF0">
              <w:rPr>
                <w:rFonts w:ascii="Arial" w:hAnsi="Arial" w:cs="Arial"/>
                <w:b/>
                <w:bCs/>
                <w:color w:val="auto"/>
                <w:sz w:val="24"/>
                <w:szCs w:val="24"/>
                <w:lang w:val="uk-UA"/>
              </w:rPr>
              <w:t>ДП ТД Любеч</w:t>
            </w:r>
          </w:p>
        </w:tc>
        <w:tc>
          <w:tcPr>
            <w:tcW w:w="1418" w:type="dxa"/>
            <w:tcBorders>
              <w:top w:val="single" w:sz="4" w:space="0" w:color="auto"/>
              <w:left w:val="single" w:sz="4" w:space="0" w:color="auto"/>
              <w:bottom w:val="single" w:sz="4" w:space="0" w:color="auto"/>
              <w:right w:val="single" w:sz="4" w:space="0" w:color="auto"/>
            </w:tcBorders>
            <w:shd w:val="clear" w:color="auto" w:fill="F0FFFF"/>
          </w:tcPr>
          <w:p w:rsidR="004A1F86" w:rsidRPr="00516BF0" w:rsidRDefault="004A1F86" w:rsidP="004A1F86">
            <w:pPr>
              <w:pStyle w:val="TABLE"/>
              <w:jc w:val="center"/>
              <w:rPr>
                <w:rFonts w:ascii="Arial" w:hAnsi="Arial" w:cs="Arial"/>
                <w:b/>
                <w:bCs/>
                <w:color w:val="auto"/>
                <w:sz w:val="24"/>
                <w:szCs w:val="24"/>
                <w:lang w:val="uk-UA"/>
              </w:rPr>
            </w:pPr>
            <w:r w:rsidRPr="00516BF0">
              <w:rPr>
                <w:rFonts w:ascii="Arial" w:hAnsi="Arial" w:cs="Arial"/>
                <w:b/>
                <w:bCs/>
                <w:color w:val="auto"/>
                <w:sz w:val="24"/>
                <w:szCs w:val="24"/>
                <w:lang w:val="uk-UA"/>
              </w:rPr>
              <w:t>ДП СПУ</w:t>
            </w:r>
          </w:p>
        </w:tc>
        <w:tc>
          <w:tcPr>
            <w:tcW w:w="2409" w:type="dxa"/>
            <w:tcBorders>
              <w:top w:val="single" w:sz="4" w:space="0" w:color="auto"/>
              <w:left w:val="single" w:sz="4" w:space="0" w:color="auto"/>
              <w:bottom w:val="single" w:sz="4" w:space="0" w:color="auto"/>
              <w:right w:val="single" w:sz="4" w:space="0" w:color="auto"/>
            </w:tcBorders>
            <w:shd w:val="clear" w:color="auto" w:fill="F0FFFF"/>
          </w:tcPr>
          <w:p w:rsidR="004A1F86" w:rsidRPr="00516BF0" w:rsidRDefault="004A1F86" w:rsidP="004A1F86">
            <w:pPr>
              <w:pStyle w:val="TABLE"/>
              <w:jc w:val="center"/>
              <w:rPr>
                <w:rFonts w:ascii="Arial" w:hAnsi="Arial" w:cs="Arial"/>
                <w:b/>
                <w:bCs/>
                <w:color w:val="auto"/>
                <w:sz w:val="24"/>
                <w:szCs w:val="24"/>
                <w:lang w:val="uk-UA"/>
              </w:rPr>
            </w:pPr>
            <w:r w:rsidRPr="00516BF0">
              <w:rPr>
                <w:rFonts w:ascii="Arial" w:hAnsi="Arial" w:cs="Arial"/>
                <w:b/>
                <w:bCs/>
                <w:color w:val="auto"/>
                <w:sz w:val="24"/>
                <w:szCs w:val="24"/>
                <w:lang w:val="uk-UA"/>
              </w:rPr>
              <w:t>ПАТ «Чернігівоблбуд»</w:t>
            </w:r>
          </w:p>
        </w:tc>
      </w:tr>
      <w:tr w:rsidR="004A1F86" w:rsidRPr="00620B21" w:rsidTr="004A1F86">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4A1F86" w:rsidRPr="00620B21" w:rsidRDefault="004A1F86" w:rsidP="004A1F86">
            <w:pPr>
              <w:rPr>
                <w:rFonts w:ascii="Arial" w:hAnsi="Arial" w:cs="Arial"/>
                <w:sz w:val="24"/>
                <w:szCs w:val="24"/>
              </w:rPr>
            </w:pPr>
            <w:r w:rsidRPr="00620B21">
              <w:rPr>
                <w:rFonts w:ascii="Arial" w:hAnsi="Arial" w:cs="Arial"/>
                <w:sz w:val="24"/>
                <w:szCs w:val="24"/>
                <w:lang w:val="uk-UA"/>
              </w:rPr>
              <w:t>В</w:t>
            </w:r>
            <w:proofErr w:type="spellStart"/>
            <w:r w:rsidRPr="00620B21">
              <w:rPr>
                <w:rFonts w:ascii="Arial" w:hAnsi="Arial" w:cs="Arial"/>
                <w:sz w:val="24"/>
                <w:szCs w:val="24"/>
              </w:rPr>
              <w:t>иручка</w:t>
            </w:r>
            <w:proofErr w:type="spellEnd"/>
            <w:r w:rsidRPr="00620B21">
              <w:rPr>
                <w:rFonts w:ascii="Arial" w:hAnsi="Arial" w:cs="Arial"/>
                <w:sz w:val="24"/>
                <w:szCs w:val="24"/>
              </w:rPr>
              <w:t xml:space="preserve"> </w:t>
            </w:r>
            <w:proofErr w:type="spellStart"/>
            <w:r w:rsidRPr="00620B21">
              <w:rPr>
                <w:rFonts w:ascii="Arial" w:hAnsi="Arial" w:cs="Arial"/>
                <w:sz w:val="24"/>
                <w:szCs w:val="24"/>
              </w:rPr>
              <w:t>від</w:t>
            </w:r>
            <w:proofErr w:type="spellEnd"/>
            <w:r w:rsidRPr="00620B21">
              <w:rPr>
                <w:rFonts w:ascii="Arial" w:hAnsi="Arial" w:cs="Arial"/>
                <w:sz w:val="24"/>
                <w:szCs w:val="24"/>
              </w:rPr>
              <w:t xml:space="preserve"> </w:t>
            </w:r>
            <w:proofErr w:type="spellStart"/>
            <w:r w:rsidRPr="00620B21">
              <w:rPr>
                <w:rFonts w:ascii="Arial" w:hAnsi="Arial" w:cs="Arial"/>
                <w:sz w:val="24"/>
                <w:szCs w:val="24"/>
              </w:rPr>
              <w:t>реалізації</w:t>
            </w:r>
            <w:proofErr w:type="spellEnd"/>
            <w:r w:rsidRPr="00620B21">
              <w:rPr>
                <w:rFonts w:ascii="Arial" w:hAnsi="Arial" w:cs="Arial"/>
                <w:sz w:val="24"/>
                <w:szCs w:val="24"/>
              </w:rPr>
              <w:t xml:space="preserve"> </w:t>
            </w:r>
            <w:proofErr w:type="spellStart"/>
            <w:r w:rsidRPr="00620B21">
              <w:rPr>
                <w:rFonts w:ascii="Arial" w:hAnsi="Arial" w:cs="Arial"/>
                <w:sz w:val="24"/>
                <w:szCs w:val="24"/>
              </w:rPr>
              <w:t>продукції</w:t>
            </w:r>
            <w:proofErr w:type="spellEnd"/>
            <w:r w:rsidRPr="00620B21">
              <w:rPr>
                <w:rFonts w:ascii="Arial" w:hAnsi="Arial" w:cs="Arial"/>
                <w:sz w:val="24"/>
                <w:szCs w:val="24"/>
              </w:rPr>
              <w:t xml:space="preserve"> (</w:t>
            </w:r>
            <w:proofErr w:type="spellStart"/>
            <w:r w:rsidRPr="00620B21">
              <w:rPr>
                <w:rFonts w:ascii="Arial" w:hAnsi="Arial" w:cs="Arial"/>
                <w:sz w:val="24"/>
                <w:szCs w:val="24"/>
              </w:rPr>
              <w:t>товарів</w:t>
            </w:r>
            <w:proofErr w:type="spellEnd"/>
            <w:r w:rsidRPr="00620B21">
              <w:rPr>
                <w:rFonts w:ascii="Arial" w:hAnsi="Arial" w:cs="Arial"/>
                <w:sz w:val="24"/>
                <w:szCs w:val="24"/>
              </w:rPr>
              <w:t xml:space="preserve">, </w:t>
            </w:r>
            <w:proofErr w:type="spellStart"/>
            <w:r w:rsidRPr="00620B21">
              <w:rPr>
                <w:rFonts w:ascii="Arial" w:hAnsi="Arial" w:cs="Arial"/>
                <w:sz w:val="24"/>
                <w:szCs w:val="24"/>
              </w:rPr>
              <w:t>робіт</w:t>
            </w:r>
            <w:proofErr w:type="spellEnd"/>
            <w:r w:rsidRPr="00620B21">
              <w:rPr>
                <w:rFonts w:ascii="Arial" w:hAnsi="Arial" w:cs="Arial"/>
                <w:sz w:val="24"/>
                <w:szCs w:val="24"/>
              </w:rPr>
              <w:t xml:space="preserve">, </w:t>
            </w:r>
            <w:proofErr w:type="spellStart"/>
            <w:r w:rsidRPr="00620B21">
              <w:rPr>
                <w:rFonts w:ascii="Arial" w:hAnsi="Arial" w:cs="Arial"/>
                <w:sz w:val="24"/>
                <w:szCs w:val="24"/>
              </w:rPr>
              <w:t>послуг</w:t>
            </w:r>
            <w:proofErr w:type="spellEnd"/>
            <w:r w:rsidRPr="00620B21">
              <w:rPr>
                <w:rFonts w:ascii="Arial" w:hAnsi="Arial" w:cs="Arial"/>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0FFFF"/>
            <w:vAlign w:val="center"/>
          </w:tcPr>
          <w:p w:rsidR="004A1F86" w:rsidRPr="00516BF0" w:rsidRDefault="004A1F86" w:rsidP="004A1F86">
            <w:pPr>
              <w:jc w:val="center"/>
              <w:rPr>
                <w:rFonts w:ascii="Arial" w:hAnsi="Arial" w:cs="Arial"/>
                <w:sz w:val="24"/>
                <w:szCs w:val="24"/>
                <w:lang w:val="uk-UA"/>
              </w:rPr>
            </w:pPr>
            <w:r w:rsidRPr="00516BF0">
              <w:rPr>
                <w:rFonts w:ascii="Arial" w:hAnsi="Arial" w:cs="Arial"/>
                <w:sz w:val="24"/>
                <w:szCs w:val="24"/>
                <w:lang w:val="uk-UA"/>
              </w:rPr>
              <w:t>1557</w:t>
            </w:r>
          </w:p>
          <w:p w:rsidR="004A1F86" w:rsidRPr="00516BF0" w:rsidRDefault="004A1F86" w:rsidP="004A1F86">
            <w:pPr>
              <w:jc w:val="center"/>
              <w:rPr>
                <w:rFonts w:ascii="Arial" w:hAnsi="Arial" w:cs="Arial"/>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0FFFF"/>
          </w:tcPr>
          <w:p w:rsidR="004A1F86" w:rsidRPr="00516BF0" w:rsidRDefault="004A1F86" w:rsidP="004A1F86">
            <w:pPr>
              <w:jc w:val="center"/>
              <w:rPr>
                <w:rFonts w:ascii="Arial" w:hAnsi="Arial" w:cs="Arial"/>
                <w:sz w:val="24"/>
                <w:szCs w:val="24"/>
                <w:lang w:val="uk-UA"/>
              </w:rPr>
            </w:pPr>
            <w:r w:rsidRPr="00516BF0">
              <w:rPr>
                <w:rFonts w:ascii="Arial" w:hAnsi="Arial" w:cs="Arial"/>
                <w:sz w:val="24"/>
                <w:szCs w:val="24"/>
                <w:lang w:val="uk-UA"/>
              </w:rPr>
              <w:t>1336</w:t>
            </w:r>
          </w:p>
        </w:tc>
        <w:tc>
          <w:tcPr>
            <w:tcW w:w="2409" w:type="dxa"/>
            <w:tcBorders>
              <w:top w:val="single" w:sz="4" w:space="0" w:color="auto"/>
              <w:left w:val="single" w:sz="4" w:space="0" w:color="auto"/>
              <w:bottom w:val="single" w:sz="4" w:space="0" w:color="auto"/>
              <w:right w:val="single" w:sz="4" w:space="0" w:color="auto"/>
            </w:tcBorders>
            <w:shd w:val="clear" w:color="auto" w:fill="F0FFFF"/>
          </w:tcPr>
          <w:p w:rsidR="004A1F86" w:rsidRPr="00516BF0" w:rsidRDefault="004A1F86" w:rsidP="00516BF0">
            <w:r w:rsidRPr="00516BF0">
              <w:rPr>
                <w:lang w:val="uk-UA"/>
              </w:rPr>
              <w:t>623</w:t>
            </w:r>
          </w:p>
        </w:tc>
      </w:tr>
      <w:tr w:rsidR="004A1F86" w:rsidRPr="00620B21" w:rsidTr="004A1F86">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4A1F86" w:rsidRPr="00620B21" w:rsidRDefault="004A1F86" w:rsidP="004A1F86">
            <w:pPr>
              <w:rPr>
                <w:rFonts w:ascii="Arial" w:hAnsi="Arial" w:cs="Arial"/>
                <w:sz w:val="24"/>
                <w:szCs w:val="24"/>
              </w:rPr>
            </w:pPr>
            <w:proofErr w:type="spellStart"/>
            <w:r w:rsidRPr="00620B21">
              <w:rPr>
                <w:rFonts w:ascii="Arial" w:hAnsi="Arial" w:cs="Arial"/>
                <w:sz w:val="24"/>
                <w:szCs w:val="24"/>
              </w:rPr>
              <w:t>Собівартість</w:t>
            </w:r>
            <w:proofErr w:type="spellEnd"/>
            <w:r w:rsidRPr="00620B21">
              <w:rPr>
                <w:rFonts w:ascii="Arial" w:hAnsi="Arial" w:cs="Arial"/>
                <w:sz w:val="24"/>
                <w:szCs w:val="24"/>
              </w:rPr>
              <w:t xml:space="preserve"> </w:t>
            </w:r>
            <w:proofErr w:type="spellStart"/>
            <w:r w:rsidRPr="00620B21">
              <w:rPr>
                <w:rFonts w:ascii="Arial" w:hAnsi="Arial" w:cs="Arial"/>
                <w:sz w:val="24"/>
                <w:szCs w:val="24"/>
              </w:rPr>
              <w:t>реалізованої</w:t>
            </w:r>
            <w:proofErr w:type="spellEnd"/>
            <w:r w:rsidRPr="00620B21">
              <w:rPr>
                <w:rFonts w:ascii="Arial" w:hAnsi="Arial" w:cs="Arial"/>
                <w:sz w:val="24"/>
                <w:szCs w:val="24"/>
              </w:rPr>
              <w:t xml:space="preserve"> </w:t>
            </w:r>
            <w:proofErr w:type="spellStart"/>
            <w:r w:rsidRPr="00620B21">
              <w:rPr>
                <w:rFonts w:ascii="Arial" w:hAnsi="Arial" w:cs="Arial"/>
                <w:sz w:val="24"/>
                <w:szCs w:val="24"/>
              </w:rPr>
              <w:t>продукції</w:t>
            </w:r>
            <w:proofErr w:type="spellEnd"/>
            <w:r w:rsidRPr="00620B21">
              <w:rPr>
                <w:rFonts w:ascii="Arial" w:hAnsi="Arial" w:cs="Arial"/>
                <w:sz w:val="24"/>
                <w:szCs w:val="24"/>
              </w:rPr>
              <w:t xml:space="preserve"> (</w:t>
            </w:r>
            <w:proofErr w:type="spellStart"/>
            <w:r w:rsidRPr="00620B21">
              <w:rPr>
                <w:rFonts w:ascii="Arial" w:hAnsi="Arial" w:cs="Arial"/>
                <w:sz w:val="24"/>
                <w:szCs w:val="24"/>
              </w:rPr>
              <w:t>товарів</w:t>
            </w:r>
            <w:proofErr w:type="spellEnd"/>
            <w:r w:rsidRPr="00620B21">
              <w:rPr>
                <w:rFonts w:ascii="Arial" w:hAnsi="Arial" w:cs="Arial"/>
                <w:sz w:val="24"/>
                <w:szCs w:val="24"/>
              </w:rPr>
              <w:t xml:space="preserve">, </w:t>
            </w:r>
            <w:proofErr w:type="spellStart"/>
            <w:r w:rsidRPr="00620B21">
              <w:rPr>
                <w:rFonts w:ascii="Arial" w:hAnsi="Arial" w:cs="Arial"/>
                <w:sz w:val="24"/>
                <w:szCs w:val="24"/>
              </w:rPr>
              <w:t>робіт</w:t>
            </w:r>
            <w:proofErr w:type="spellEnd"/>
            <w:r w:rsidRPr="00620B21">
              <w:rPr>
                <w:rFonts w:ascii="Arial" w:hAnsi="Arial" w:cs="Arial"/>
                <w:sz w:val="24"/>
                <w:szCs w:val="24"/>
              </w:rPr>
              <w:t xml:space="preserve">, </w:t>
            </w:r>
            <w:proofErr w:type="spellStart"/>
            <w:r w:rsidRPr="00620B21">
              <w:rPr>
                <w:rFonts w:ascii="Arial" w:hAnsi="Arial" w:cs="Arial"/>
                <w:sz w:val="24"/>
                <w:szCs w:val="24"/>
              </w:rPr>
              <w:t>послуг</w:t>
            </w:r>
            <w:proofErr w:type="spellEnd"/>
            <w:r w:rsidRPr="00620B21">
              <w:rPr>
                <w:rFonts w:ascii="Arial" w:hAnsi="Arial" w:cs="Arial"/>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1F86" w:rsidRPr="00620B21" w:rsidRDefault="004A1F86" w:rsidP="004A1F86">
            <w:pPr>
              <w:jc w:val="center"/>
              <w:rPr>
                <w:rFonts w:ascii="Arial" w:hAnsi="Arial" w:cs="Arial"/>
                <w:sz w:val="24"/>
                <w:szCs w:val="24"/>
                <w:lang w:val="uk-UA"/>
              </w:rPr>
            </w:pPr>
            <w:r>
              <w:rPr>
                <w:rFonts w:ascii="Arial" w:hAnsi="Arial" w:cs="Arial"/>
                <w:sz w:val="24"/>
                <w:szCs w:val="24"/>
                <w:lang w:val="uk-UA"/>
              </w:rPr>
              <w:t>1158</w:t>
            </w:r>
          </w:p>
          <w:p w:rsidR="004A1F86" w:rsidRPr="00620B21" w:rsidRDefault="004A1F86" w:rsidP="004A1F86">
            <w:pPr>
              <w:jc w:val="center"/>
              <w:rPr>
                <w:rFonts w:ascii="Arial" w:hAnsi="Arial" w:cs="Arial"/>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4A1F86" w:rsidRPr="00620B21" w:rsidRDefault="004A1F86" w:rsidP="004A1F86">
            <w:pPr>
              <w:jc w:val="center"/>
              <w:rPr>
                <w:rFonts w:ascii="Arial" w:hAnsi="Arial" w:cs="Arial"/>
                <w:sz w:val="24"/>
                <w:szCs w:val="24"/>
                <w:lang w:val="uk-UA"/>
              </w:rPr>
            </w:pPr>
            <w:r>
              <w:rPr>
                <w:rFonts w:ascii="Arial" w:hAnsi="Arial" w:cs="Arial"/>
                <w:sz w:val="24"/>
                <w:szCs w:val="24"/>
                <w:lang w:val="uk-UA"/>
              </w:rPr>
              <w:t>1006</w:t>
            </w:r>
          </w:p>
        </w:tc>
        <w:tc>
          <w:tcPr>
            <w:tcW w:w="2409" w:type="dxa"/>
            <w:tcBorders>
              <w:top w:val="single" w:sz="4" w:space="0" w:color="auto"/>
              <w:left w:val="single" w:sz="4" w:space="0" w:color="auto"/>
              <w:bottom w:val="single" w:sz="4" w:space="0" w:color="auto"/>
              <w:right w:val="single" w:sz="4" w:space="0" w:color="auto"/>
            </w:tcBorders>
          </w:tcPr>
          <w:p w:rsidR="004A1F86" w:rsidRPr="00620B21" w:rsidRDefault="004A1F86" w:rsidP="004A1F86">
            <w:pPr>
              <w:jc w:val="center"/>
              <w:rPr>
                <w:rFonts w:ascii="Arial" w:hAnsi="Arial" w:cs="Arial"/>
                <w:sz w:val="24"/>
                <w:szCs w:val="24"/>
                <w:lang w:val="uk-UA"/>
              </w:rPr>
            </w:pPr>
          </w:p>
        </w:tc>
      </w:tr>
      <w:tr w:rsidR="004A1F86" w:rsidRPr="00620B21" w:rsidTr="004A1F86">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4A1F86" w:rsidRPr="00620B21" w:rsidRDefault="004A1F86" w:rsidP="004A1F86">
            <w:pPr>
              <w:rPr>
                <w:rFonts w:ascii="Arial" w:hAnsi="Arial" w:cs="Arial"/>
                <w:sz w:val="24"/>
                <w:szCs w:val="24"/>
              </w:rPr>
            </w:pPr>
            <w:proofErr w:type="spellStart"/>
            <w:r w:rsidRPr="00620B21">
              <w:rPr>
                <w:rFonts w:ascii="Arial" w:hAnsi="Arial" w:cs="Arial"/>
                <w:sz w:val="24"/>
                <w:szCs w:val="24"/>
              </w:rPr>
              <w:t>Інші</w:t>
            </w:r>
            <w:proofErr w:type="spellEnd"/>
            <w:r w:rsidRPr="00620B21">
              <w:rPr>
                <w:rFonts w:ascii="Arial" w:hAnsi="Arial" w:cs="Arial"/>
                <w:sz w:val="24"/>
                <w:szCs w:val="24"/>
              </w:rPr>
              <w:t xml:space="preserve"> </w:t>
            </w:r>
            <w:proofErr w:type="spellStart"/>
            <w:r w:rsidRPr="00620B21">
              <w:rPr>
                <w:rFonts w:ascii="Arial" w:hAnsi="Arial" w:cs="Arial"/>
                <w:sz w:val="24"/>
                <w:szCs w:val="24"/>
              </w:rPr>
              <w:t>операційні</w:t>
            </w:r>
            <w:proofErr w:type="spellEnd"/>
            <w:r w:rsidRPr="00620B21">
              <w:rPr>
                <w:rFonts w:ascii="Arial" w:hAnsi="Arial" w:cs="Arial"/>
                <w:sz w:val="24"/>
                <w:szCs w:val="24"/>
              </w:rPr>
              <w:t xml:space="preserve"> доходи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1F86" w:rsidRPr="00620B21" w:rsidRDefault="004A1F86" w:rsidP="004A1F86">
            <w:pPr>
              <w:jc w:val="center"/>
              <w:rPr>
                <w:rFonts w:ascii="Arial" w:hAnsi="Arial" w:cs="Arial"/>
                <w:sz w:val="24"/>
                <w:szCs w:val="24"/>
                <w:lang w:val="uk-UA"/>
              </w:rPr>
            </w:pPr>
            <w:r>
              <w:rPr>
                <w:rFonts w:ascii="Arial" w:hAnsi="Arial" w:cs="Arial"/>
                <w:sz w:val="24"/>
                <w:szCs w:val="24"/>
                <w:lang w:val="uk-UA"/>
              </w:rPr>
              <w:t>5</w:t>
            </w:r>
          </w:p>
        </w:tc>
        <w:tc>
          <w:tcPr>
            <w:tcW w:w="1418" w:type="dxa"/>
            <w:tcBorders>
              <w:top w:val="single" w:sz="4" w:space="0" w:color="auto"/>
              <w:left w:val="single" w:sz="4" w:space="0" w:color="auto"/>
              <w:bottom w:val="single" w:sz="4" w:space="0" w:color="auto"/>
              <w:right w:val="single" w:sz="4" w:space="0" w:color="auto"/>
            </w:tcBorders>
          </w:tcPr>
          <w:p w:rsidR="004A1F86" w:rsidRPr="00620B21" w:rsidRDefault="004A1F86" w:rsidP="004A1F86">
            <w:pPr>
              <w:jc w:val="center"/>
              <w:rPr>
                <w:rFonts w:ascii="Arial" w:hAnsi="Arial" w:cs="Arial"/>
                <w:sz w:val="24"/>
                <w:szCs w:val="24"/>
                <w:lang w:val="uk-UA"/>
              </w:rPr>
            </w:pPr>
            <w:r>
              <w:rPr>
                <w:rFonts w:ascii="Arial" w:hAnsi="Arial" w:cs="Arial"/>
                <w:sz w:val="24"/>
                <w:szCs w:val="24"/>
                <w:lang w:val="uk-UA"/>
              </w:rPr>
              <w:t>62</w:t>
            </w:r>
          </w:p>
        </w:tc>
        <w:tc>
          <w:tcPr>
            <w:tcW w:w="2409" w:type="dxa"/>
            <w:tcBorders>
              <w:top w:val="single" w:sz="4" w:space="0" w:color="auto"/>
              <w:left w:val="single" w:sz="4" w:space="0" w:color="auto"/>
              <w:bottom w:val="single" w:sz="4" w:space="0" w:color="auto"/>
              <w:right w:val="single" w:sz="4" w:space="0" w:color="auto"/>
            </w:tcBorders>
          </w:tcPr>
          <w:p w:rsidR="004A1F86" w:rsidRPr="00620B21" w:rsidRDefault="004A1F86" w:rsidP="004A1F86">
            <w:pPr>
              <w:jc w:val="center"/>
              <w:rPr>
                <w:rFonts w:ascii="Arial" w:hAnsi="Arial" w:cs="Arial"/>
                <w:sz w:val="24"/>
                <w:szCs w:val="24"/>
                <w:lang w:val="uk-UA"/>
              </w:rPr>
            </w:pPr>
            <w:r>
              <w:rPr>
                <w:rFonts w:ascii="Arial" w:hAnsi="Arial" w:cs="Arial"/>
                <w:sz w:val="24"/>
                <w:szCs w:val="24"/>
                <w:lang w:val="uk-UA"/>
              </w:rPr>
              <w:t>459</w:t>
            </w:r>
          </w:p>
        </w:tc>
      </w:tr>
      <w:tr w:rsidR="004A1F86" w:rsidRPr="00620B21" w:rsidTr="004A1F86">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4A1F86" w:rsidRPr="00620B21" w:rsidRDefault="004A1F86" w:rsidP="004A1F86">
            <w:pPr>
              <w:rPr>
                <w:rFonts w:ascii="Arial" w:hAnsi="Arial" w:cs="Arial"/>
                <w:sz w:val="24"/>
                <w:szCs w:val="24"/>
              </w:rPr>
            </w:pPr>
            <w:proofErr w:type="spellStart"/>
            <w:r w:rsidRPr="00620B21">
              <w:rPr>
                <w:rFonts w:ascii="Arial" w:hAnsi="Arial" w:cs="Arial"/>
                <w:sz w:val="24"/>
                <w:szCs w:val="24"/>
              </w:rPr>
              <w:t>Адміністративні</w:t>
            </w:r>
            <w:proofErr w:type="spellEnd"/>
            <w:r w:rsidRPr="00620B21">
              <w:rPr>
                <w:rFonts w:ascii="Arial" w:hAnsi="Arial" w:cs="Arial"/>
                <w:sz w:val="24"/>
                <w:szCs w:val="24"/>
              </w:rPr>
              <w:t xml:space="preserve"> </w:t>
            </w:r>
            <w:proofErr w:type="spellStart"/>
            <w:r w:rsidRPr="00620B21">
              <w:rPr>
                <w:rFonts w:ascii="Arial" w:hAnsi="Arial" w:cs="Arial"/>
                <w:sz w:val="24"/>
                <w:szCs w:val="24"/>
              </w:rPr>
              <w:t>витрати</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1F86" w:rsidRPr="00620B21" w:rsidRDefault="004A1F86" w:rsidP="004A1F86">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4A1F86" w:rsidRPr="00620B21" w:rsidRDefault="004A1F86" w:rsidP="004A1F86">
            <w:pPr>
              <w:jc w:val="center"/>
              <w:rPr>
                <w:rFonts w:ascii="Arial" w:hAnsi="Arial" w:cs="Arial"/>
                <w:sz w:val="24"/>
                <w:szCs w:val="24"/>
                <w:lang w:val="uk-UA"/>
              </w:rPr>
            </w:pPr>
          </w:p>
        </w:tc>
        <w:tc>
          <w:tcPr>
            <w:tcW w:w="2409" w:type="dxa"/>
            <w:tcBorders>
              <w:top w:val="single" w:sz="4" w:space="0" w:color="auto"/>
              <w:left w:val="single" w:sz="4" w:space="0" w:color="auto"/>
              <w:bottom w:val="single" w:sz="4" w:space="0" w:color="auto"/>
              <w:right w:val="single" w:sz="4" w:space="0" w:color="auto"/>
            </w:tcBorders>
          </w:tcPr>
          <w:p w:rsidR="004A1F86" w:rsidRPr="00620B21" w:rsidRDefault="004A1F86" w:rsidP="004A1F86">
            <w:pPr>
              <w:jc w:val="center"/>
              <w:rPr>
                <w:rFonts w:ascii="Arial" w:hAnsi="Arial" w:cs="Arial"/>
                <w:sz w:val="24"/>
                <w:szCs w:val="24"/>
              </w:rPr>
            </w:pPr>
            <w:r>
              <w:rPr>
                <w:rFonts w:ascii="Arial" w:hAnsi="Arial" w:cs="Arial"/>
                <w:sz w:val="24"/>
                <w:szCs w:val="24"/>
              </w:rPr>
              <w:t>542</w:t>
            </w:r>
          </w:p>
        </w:tc>
      </w:tr>
      <w:tr w:rsidR="004A1F86" w:rsidRPr="00620B21" w:rsidTr="004A1F86">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4A1F86" w:rsidRPr="00620B21" w:rsidRDefault="004A1F86" w:rsidP="004A1F86">
            <w:pPr>
              <w:rPr>
                <w:rFonts w:ascii="Arial" w:hAnsi="Arial" w:cs="Arial"/>
                <w:sz w:val="24"/>
                <w:szCs w:val="24"/>
              </w:rPr>
            </w:pPr>
            <w:proofErr w:type="spellStart"/>
            <w:r w:rsidRPr="00620B21">
              <w:rPr>
                <w:rFonts w:ascii="Arial" w:hAnsi="Arial" w:cs="Arial"/>
                <w:sz w:val="24"/>
                <w:szCs w:val="24"/>
              </w:rPr>
              <w:t>Інші</w:t>
            </w:r>
            <w:proofErr w:type="spellEnd"/>
            <w:r w:rsidRPr="00620B21">
              <w:rPr>
                <w:rFonts w:ascii="Arial" w:hAnsi="Arial" w:cs="Arial"/>
                <w:sz w:val="24"/>
                <w:szCs w:val="24"/>
              </w:rPr>
              <w:t xml:space="preserve"> </w:t>
            </w:r>
            <w:proofErr w:type="spellStart"/>
            <w:r w:rsidRPr="00620B21">
              <w:rPr>
                <w:rFonts w:ascii="Arial" w:hAnsi="Arial" w:cs="Arial"/>
                <w:sz w:val="24"/>
                <w:szCs w:val="24"/>
              </w:rPr>
              <w:t>операційні</w:t>
            </w:r>
            <w:proofErr w:type="spellEnd"/>
            <w:r w:rsidRPr="00620B21">
              <w:rPr>
                <w:rFonts w:ascii="Arial" w:hAnsi="Arial" w:cs="Arial"/>
                <w:sz w:val="24"/>
                <w:szCs w:val="24"/>
              </w:rPr>
              <w:t xml:space="preserve"> </w:t>
            </w:r>
            <w:proofErr w:type="spellStart"/>
            <w:r w:rsidRPr="00620B21">
              <w:rPr>
                <w:rFonts w:ascii="Arial" w:hAnsi="Arial" w:cs="Arial"/>
                <w:sz w:val="24"/>
                <w:szCs w:val="24"/>
              </w:rPr>
              <w:t>витрати</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1F86" w:rsidRPr="00620B21" w:rsidRDefault="004A1F86" w:rsidP="004A1F86">
            <w:pPr>
              <w:jc w:val="center"/>
              <w:rPr>
                <w:rFonts w:ascii="Arial" w:hAnsi="Arial" w:cs="Arial"/>
                <w:sz w:val="24"/>
                <w:szCs w:val="24"/>
              </w:rPr>
            </w:pPr>
            <w:r>
              <w:rPr>
                <w:rFonts w:ascii="Arial" w:hAnsi="Arial" w:cs="Arial"/>
                <w:sz w:val="24"/>
                <w:szCs w:val="24"/>
              </w:rPr>
              <w:t>77</w:t>
            </w:r>
          </w:p>
          <w:p w:rsidR="004A1F86" w:rsidRPr="00620B21" w:rsidRDefault="004A1F86" w:rsidP="004A1F86">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4A1F86" w:rsidRPr="00620B21" w:rsidRDefault="004A1F86" w:rsidP="004A1F86">
            <w:pPr>
              <w:jc w:val="center"/>
              <w:rPr>
                <w:rFonts w:ascii="Arial" w:hAnsi="Arial" w:cs="Arial"/>
                <w:sz w:val="24"/>
                <w:szCs w:val="24"/>
              </w:rPr>
            </w:pPr>
            <w:r>
              <w:rPr>
                <w:rFonts w:ascii="Arial" w:hAnsi="Arial" w:cs="Arial"/>
                <w:sz w:val="24"/>
                <w:szCs w:val="24"/>
              </w:rPr>
              <w:t>273</w:t>
            </w:r>
          </w:p>
        </w:tc>
        <w:tc>
          <w:tcPr>
            <w:tcW w:w="2409" w:type="dxa"/>
            <w:tcBorders>
              <w:top w:val="single" w:sz="4" w:space="0" w:color="auto"/>
              <w:left w:val="single" w:sz="4" w:space="0" w:color="auto"/>
              <w:bottom w:val="single" w:sz="4" w:space="0" w:color="auto"/>
              <w:right w:val="single" w:sz="4" w:space="0" w:color="auto"/>
            </w:tcBorders>
          </w:tcPr>
          <w:p w:rsidR="004A1F86" w:rsidRPr="00620B21" w:rsidRDefault="004A1F86" w:rsidP="004A1F86">
            <w:pPr>
              <w:jc w:val="center"/>
              <w:rPr>
                <w:rFonts w:ascii="Arial" w:hAnsi="Arial" w:cs="Arial"/>
                <w:sz w:val="24"/>
                <w:szCs w:val="24"/>
                <w:lang w:val="uk-UA"/>
              </w:rPr>
            </w:pPr>
            <w:r>
              <w:rPr>
                <w:rFonts w:ascii="Arial" w:hAnsi="Arial" w:cs="Arial"/>
                <w:sz w:val="24"/>
                <w:szCs w:val="24"/>
                <w:lang w:val="uk-UA"/>
              </w:rPr>
              <w:t>876</w:t>
            </w:r>
          </w:p>
        </w:tc>
      </w:tr>
      <w:tr w:rsidR="004A1F86" w:rsidRPr="00620B21" w:rsidTr="004A1F86">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4A1F86" w:rsidRPr="00620B21" w:rsidRDefault="004A1F86" w:rsidP="004A1F86">
            <w:pPr>
              <w:rPr>
                <w:rFonts w:ascii="Arial" w:hAnsi="Arial" w:cs="Arial"/>
                <w:sz w:val="24"/>
                <w:szCs w:val="24"/>
              </w:rPr>
            </w:pPr>
            <w:proofErr w:type="spellStart"/>
            <w:r w:rsidRPr="00620B21">
              <w:rPr>
                <w:rFonts w:ascii="Arial" w:hAnsi="Arial" w:cs="Arial"/>
                <w:sz w:val="24"/>
                <w:szCs w:val="24"/>
              </w:rPr>
              <w:t>Інші</w:t>
            </w:r>
            <w:proofErr w:type="spellEnd"/>
            <w:r w:rsidRPr="00620B21">
              <w:rPr>
                <w:rFonts w:ascii="Arial" w:hAnsi="Arial" w:cs="Arial"/>
                <w:sz w:val="24"/>
                <w:szCs w:val="24"/>
              </w:rPr>
              <w:t xml:space="preserve"> </w:t>
            </w:r>
            <w:proofErr w:type="spellStart"/>
            <w:r w:rsidRPr="00620B21">
              <w:rPr>
                <w:rFonts w:ascii="Arial" w:hAnsi="Arial" w:cs="Arial"/>
                <w:sz w:val="24"/>
                <w:szCs w:val="24"/>
              </w:rPr>
              <w:t>фінансові</w:t>
            </w:r>
            <w:proofErr w:type="spellEnd"/>
            <w:r w:rsidRPr="00620B21">
              <w:rPr>
                <w:rFonts w:ascii="Arial" w:hAnsi="Arial" w:cs="Arial"/>
                <w:sz w:val="24"/>
                <w:szCs w:val="24"/>
              </w:rPr>
              <w:t xml:space="preserve"> доходи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1F86" w:rsidRPr="00620B21" w:rsidRDefault="004A1F86" w:rsidP="004A1F86">
            <w:pPr>
              <w:jc w:val="center"/>
              <w:rPr>
                <w:rFonts w:ascii="Arial" w:hAnsi="Arial" w:cs="Arial"/>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4A1F86" w:rsidRPr="00620B21" w:rsidRDefault="004A1F86" w:rsidP="004A1F86">
            <w:pPr>
              <w:jc w:val="center"/>
              <w:rPr>
                <w:rFonts w:ascii="Arial" w:hAnsi="Arial" w:cs="Arial"/>
                <w:sz w:val="24"/>
                <w:szCs w:val="24"/>
                <w:lang w:val="uk-UA"/>
              </w:rPr>
            </w:pPr>
          </w:p>
        </w:tc>
        <w:tc>
          <w:tcPr>
            <w:tcW w:w="2409" w:type="dxa"/>
            <w:tcBorders>
              <w:top w:val="single" w:sz="4" w:space="0" w:color="auto"/>
              <w:left w:val="single" w:sz="4" w:space="0" w:color="auto"/>
              <w:bottom w:val="single" w:sz="4" w:space="0" w:color="auto"/>
              <w:right w:val="single" w:sz="4" w:space="0" w:color="auto"/>
            </w:tcBorders>
          </w:tcPr>
          <w:p w:rsidR="004A1F86" w:rsidRPr="00620B21" w:rsidRDefault="004A1F86" w:rsidP="004A1F86">
            <w:pPr>
              <w:jc w:val="center"/>
              <w:rPr>
                <w:rFonts w:ascii="Arial" w:hAnsi="Arial" w:cs="Arial"/>
                <w:sz w:val="24"/>
                <w:szCs w:val="24"/>
                <w:lang w:val="uk-UA"/>
              </w:rPr>
            </w:pPr>
          </w:p>
        </w:tc>
      </w:tr>
      <w:tr w:rsidR="004A1F86" w:rsidRPr="00620B21" w:rsidTr="004A1F86">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4A1F86" w:rsidRPr="00620B21" w:rsidRDefault="004A1F86" w:rsidP="004A1F86">
            <w:pPr>
              <w:rPr>
                <w:rFonts w:ascii="Arial" w:hAnsi="Arial" w:cs="Arial"/>
                <w:sz w:val="24"/>
                <w:szCs w:val="24"/>
              </w:rPr>
            </w:pPr>
            <w:proofErr w:type="spellStart"/>
            <w:r w:rsidRPr="00620B21">
              <w:rPr>
                <w:rFonts w:ascii="Arial" w:hAnsi="Arial" w:cs="Arial"/>
                <w:sz w:val="24"/>
                <w:szCs w:val="24"/>
              </w:rPr>
              <w:t>Інші</w:t>
            </w:r>
            <w:proofErr w:type="spellEnd"/>
            <w:r w:rsidRPr="00620B21">
              <w:rPr>
                <w:rFonts w:ascii="Arial" w:hAnsi="Arial" w:cs="Arial"/>
                <w:sz w:val="24"/>
                <w:szCs w:val="24"/>
              </w:rPr>
              <w:t xml:space="preserve"> </w:t>
            </w:r>
            <w:proofErr w:type="spellStart"/>
            <w:r w:rsidRPr="00620B21">
              <w:rPr>
                <w:rFonts w:ascii="Arial" w:hAnsi="Arial" w:cs="Arial"/>
                <w:sz w:val="24"/>
                <w:szCs w:val="24"/>
              </w:rPr>
              <w:t>витрати</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1F86" w:rsidRPr="00620B21" w:rsidRDefault="004A1F86" w:rsidP="004A1F86">
            <w:pPr>
              <w:jc w:val="center"/>
              <w:rPr>
                <w:rFonts w:ascii="Arial" w:hAnsi="Arial" w:cs="Arial"/>
                <w:sz w:val="24"/>
                <w:szCs w:val="24"/>
                <w:lang w:val="uk-UA"/>
              </w:rPr>
            </w:pPr>
            <w:r>
              <w:rPr>
                <w:rFonts w:ascii="Arial" w:hAnsi="Arial" w:cs="Arial"/>
                <w:sz w:val="24"/>
                <w:szCs w:val="24"/>
                <w:lang w:val="uk-UA"/>
              </w:rPr>
              <w:t>327</w:t>
            </w:r>
          </w:p>
        </w:tc>
        <w:tc>
          <w:tcPr>
            <w:tcW w:w="1418" w:type="dxa"/>
            <w:tcBorders>
              <w:top w:val="single" w:sz="4" w:space="0" w:color="auto"/>
              <w:left w:val="single" w:sz="4" w:space="0" w:color="auto"/>
              <w:bottom w:val="single" w:sz="4" w:space="0" w:color="auto"/>
              <w:right w:val="single" w:sz="4" w:space="0" w:color="auto"/>
            </w:tcBorders>
          </w:tcPr>
          <w:p w:rsidR="004A1F86" w:rsidRPr="00620B21" w:rsidRDefault="004A1F86" w:rsidP="004A1F86">
            <w:pPr>
              <w:jc w:val="center"/>
              <w:rPr>
                <w:rFonts w:ascii="Arial" w:hAnsi="Arial" w:cs="Arial"/>
                <w:sz w:val="24"/>
                <w:szCs w:val="24"/>
                <w:lang w:val="uk-UA"/>
              </w:rPr>
            </w:pPr>
            <w:r>
              <w:rPr>
                <w:rFonts w:ascii="Arial" w:hAnsi="Arial" w:cs="Arial"/>
                <w:sz w:val="24"/>
                <w:szCs w:val="24"/>
                <w:lang w:val="uk-UA"/>
              </w:rPr>
              <w:t>45</w:t>
            </w:r>
          </w:p>
        </w:tc>
        <w:tc>
          <w:tcPr>
            <w:tcW w:w="2409" w:type="dxa"/>
            <w:tcBorders>
              <w:top w:val="single" w:sz="4" w:space="0" w:color="auto"/>
              <w:left w:val="single" w:sz="4" w:space="0" w:color="auto"/>
              <w:bottom w:val="single" w:sz="4" w:space="0" w:color="auto"/>
              <w:right w:val="single" w:sz="4" w:space="0" w:color="auto"/>
            </w:tcBorders>
          </w:tcPr>
          <w:p w:rsidR="004A1F86" w:rsidRPr="00620B21" w:rsidRDefault="004A1F86" w:rsidP="004A1F86">
            <w:pPr>
              <w:jc w:val="center"/>
              <w:rPr>
                <w:rFonts w:ascii="Arial" w:hAnsi="Arial" w:cs="Arial"/>
                <w:sz w:val="24"/>
                <w:szCs w:val="24"/>
                <w:lang w:val="uk-UA"/>
              </w:rPr>
            </w:pPr>
          </w:p>
        </w:tc>
      </w:tr>
      <w:tr w:rsidR="004A1F86" w:rsidRPr="00620B21" w:rsidTr="004A1F86">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4A1F86" w:rsidRPr="00620B21" w:rsidRDefault="004A1F86" w:rsidP="004A1F86">
            <w:pPr>
              <w:rPr>
                <w:rFonts w:ascii="Arial" w:hAnsi="Arial" w:cs="Arial"/>
                <w:b/>
                <w:bCs/>
                <w:sz w:val="24"/>
                <w:szCs w:val="24"/>
                <w:lang w:val="uk-UA"/>
              </w:rPr>
            </w:pPr>
            <w:r w:rsidRPr="00620B21">
              <w:rPr>
                <w:rFonts w:ascii="Arial" w:hAnsi="Arial" w:cs="Arial"/>
                <w:b/>
                <w:bCs/>
                <w:sz w:val="24"/>
                <w:szCs w:val="24"/>
                <w:lang w:val="uk-UA"/>
              </w:rPr>
              <w:t>Фінансовий результат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1F86" w:rsidRPr="00620B21" w:rsidRDefault="004A1F86" w:rsidP="004A1F86">
            <w:pPr>
              <w:jc w:val="center"/>
              <w:rPr>
                <w:rFonts w:ascii="Arial" w:hAnsi="Arial" w:cs="Arial"/>
                <w:sz w:val="24"/>
                <w:szCs w:val="24"/>
              </w:rPr>
            </w:pPr>
            <w:r>
              <w:rPr>
                <w:rFonts w:ascii="Arial" w:hAnsi="Arial" w:cs="Arial"/>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A1F86" w:rsidRPr="00620B21" w:rsidRDefault="004A1F86" w:rsidP="004A1F86">
            <w:pPr>
              <w:jc w:val="center"/>
              <w:rPr>
                <w:rFonts w:ascii="Arial" w:hAnsi="Arial" w:cs="Arial"/>
                <w:sz w:val="24"/>
                <w:szCs w:val="24"/>
              </w:rPr>
            </w:pPr>
            <w:r>
              <w:rPr>
                <w:rFonts w:ascii="Arial" w:hAnsi="Arial" w:cs="Arial"/>
                <w:sz w:val="24"/>
                <w:szCs w:val="24"/>
              </w:rPr>
              <w:t>74</w:t>
            </w:r>
          </w:p>
        </w:tc>
        <w:tc>
          <w:tcPr>
            <w:tcW w:w="2409" w:type="dxa"/>
            <w:tcBorders>
              <w:top w:val="single" w:sz="4" w:space="0" w:color="auto"/>
              <w:left w:val="single" w:sz="4" w:space="0" w:color="auto"/>
              <w:bottom w:val="single" w:sz="4" w:space="0" w:color="auto"/>
              <w:right w:val="single" w:sz="4" w:space="0" w:color="auto"/>
            </w:tcBorders>
          </w:tcPr>
          <w:p w:rsidR="004A1F86" w:rsidRPr="00620B21" w:rsidRDefault="004A1F86" w:rsidP="004A1F86">
            <w:pPr>
              <w:jc w:val="center"/>
              <w:rPr>
                <w:rFonts w:ascii="Arial" w:hAnsi="Arial" w:cs="Arial"/>
                <w:sz w:val="24"/>
                <w:szCs w:val="24"/>
                <w:lang w:val="uk-UA"/>
              </w:rPr>
            </w:pPr>
            <w:r w:rsidRPr="00620B21">
              <w:rPr>
                <w:rFonts w:ascii="Arial" w:hAnsi="Arial" w:cs="Arial"/>
                <w:sz w:val="24"/>
                <w:szCs w:val="24"/>
                <w:lang w:val="uk-UA"/>
              </w:rPr>
              <w:t>-</w:t>
            </w:r>
            <w:r>
              <w:rPr>
                <w:rFonts w:ascii="Arial" w:hAnsi="Arial" w:cs="Arial"/>
                <w:sz w:val="24"/>
                <w:szCs w:val="24"/>
                <w:lang w:val="uk-UA"/>
              </w:rPr>
              <w:t>336</w:t>
            </w:r>
          </w:p>
        </w:tc>
      </w:tr>
    </w:tbl>
    <w:p w:rsidR="004A1F86" w:rsidRPr="00620B21" w:rsidRDefault="004A1F86" w:rsidP="004A1F86">
      <w:pPr>
        <w:keepNext/>
        <w:tabs>
          <w:tab w:val="left" w:pos="0"/>
        </w:tabs>
        <w:spacing w:before="240" w:after="120"/>
        <w:ind w:firstLine="709"/>
        <w:jc w:val="both"/>
        <w:rPr>
          <w:rFonts w:ascii="Arial" w:hAnsi="Arial" w:cs="Arial"/>
          <w:bCs/>
          <w:sz w:val="24"/>
          <w:szCs w:val="24"/>
          <w:lang w:val="uk-UA"/>
        </w:rPr>
      </w:pPr>
      <w:r w:rsidRPr="00620B21">
        <w:rPr>
          <w:rFonts w:ascii="Arial" w:hAnsi="Arial" w:cs="Arial"/>
          <w:bCs/>
          <w:sz w:val="24"/>
          <w:szCs w:val="24"/>
          <w:lang w:val="uk-UA"/>
        </w:rPr>
        <w:t xml:space="preserve">Наявність дочірніх підприємств протягом останніх років майже ніяк не відображається на фінансовому становищі Товариства. Підприємство не отримує ніякого доходу від вище перелічених дочірніх компаній, але при цьому і не відповідає  по їх ризикам. На даний час більшість дочірніх підприємств </w:t>
      </w:r>
      <w:r>
        <w:rPr>
          <w:rFonts w:ascii="Arial" w:hAnsi="Arial" w:cs="Arial"/>
          <w:bCs/>
          <w:sz w:val="24"/>
          <w:szCs w:val="24"/>
          <w:lang w:val="uk-UA"/>
        </w:rPr>
        <w:t xml:space="preserve">не </w:t>
      </w:r>
      <w:r w:rsidRPr="00620B21">
        <w:rPr>
          <w:rFonts w:ascii="Arial" w:hAnsi="Arial" w:cs="Arial"/>
          <w:bCs/>
          <w:sz w:val="24"/>
          <w:szCs w:val="24"/>
          <w:lang w:val="uk-UA"/>
        </w:rPr>
        <w:t xml:space="preserve">займаються фінансово-господарською діяльністю (два підприємства на порозі банкрутства). Відносно стабільно працюють тільки два підприємства ДП ТД «Любеч» та ДП СПУ, але активів, що можуть суттєво вплинути на фінансовий стан товариства вони не мають. ДП СПУ отримує виручку за житлово-комунальні послуги </w:t>
      </w:r>
      <w:r w:rsidRPr="00620B21">
        <w:rPr>
          <w:rFonts w:ascii="Arial" w:hAnsi="Arial" w:cs="Arial"/>
          <w:bCs/>
          <w:sz w:val="24"/>
          <w:szCs w:val="24"/>
          <w:lang w:val="uk-UA"/>
        </w:rPr>
        <w:lastRenderedPageBreak/>
        <w:t>з житлових будинків, які є у власності ПАТ.  ДП ТД «Любеч» від продажу продуктів харчування та напоїв.</w:t>
      </w:r>
    </w:p>
    <w:p w:rsidR="004A1F86" w:rsidRPr="00620B21" w:rsidRDefault="004A1F86" w:rsidP="004A1F86">
      <w:pPr>
        <w:keepNext/>
        <w:tabs>
          <w:tab w:val="left" w:pos="0"/>
        </w:tabs>
        <w:spacing w:before="240" w:after="120"/>
        <w:ind w:firstLine="709"/>
        <w:jc w:val="both"/>
        <w:rPr>
          <w:rFonts w:ascii="Arial" w:hAnsi="Arial" w:cs="Arial"/>
          <w:b/>
          <w:bCs/>
          <w:sz w:val="24"/>
          <w:szCs w:val="24"/>
          <w:lang w:val="uk-UA"/>
        </w:rPr>
      </w:pPr>
      <w:r w:rsidRPr="00620B21">
        <w:rPr>
          <w:rFonts w:ascii="Arial" w:hAnsi="Arial" w:cs="Arial"/>
          <w:b/>
          <w:bCs/>
          <w:sz w:val="24"/>
          <w:szCs w:val="24"/>
          <w:lang w:val="uk-UA"/>
        </w:rPr>
        <w:t xml:space="preserve">РОЗКРИТТЯ ПОКАЗНИКІВ  ФІНАНСОВОЇ ЗВІТНОСТІ  ГРУПИ </w:t>
      </w:r>
    </w:p>
    <w:p w:rsidR="004A1F86" w:rsidRPr="00620B21" w:rsidRDefault="004A1F86" w:rsidP="004A1F86">
      <w:pPr>
        <w:keepNext/>
        <w:tabs>
          <w:tab w:val="left" w:pos="0"/>
        </w:tabs>
        <w:spacing w:before="240" w:after="120"/>
        <w:ind w:left="720" w:firstLine="15"/>
        <w:rPr>
          <w:rFonts w:ascii="Arial" w:hAnsi="Arial" w:cs="Arial"/>
          <w:b/>
          <w:bCs/>
          <w:sz w:val="24"/>
          <w:szCs w:val="24"/>
          <w:lang w:val="uk-UA"/>
        </w:rPr>
      </w:pPr>
      <w:r w:rsidRPr="00620B21">
        <w:rPr>
          <w:rFonts w:ascii="Arial" w:hAnsi="Arial" w:cs="Arial"/>
          <w:b/>
          <w:bCs/>
          <w:sz w:val="24"/>
          <w:szCs w:val="24"/>
          <w:lang w:val="uk-UA"/>
        </w:rPr>
        <w:t>ВИРУЧКА  ВІД РЕАЛІЗАЦІЇ</w:t>
      </w:r>
    </w:p>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Виручка від реалізації була представлена наступним чином:</w:t>
      </w:r>
    </w:p>
    <w:tbl>
      <w:tblPr>
        <w:tblW w:w="9224" w:type="dxa"/>
        <w:tblLayout w:type="fixed"/>
        <w:tblCellMar>
          <w:left w:w="10" w:type="dxa"/>
          <w:right w:w="10" w:type="dxa"/>
        </w:tblCellMar>
        <w:tblLook w:val="0000" w:firstRow="0" w:lastRow="0" w:firstColumn="0" w:lastColumn="0" w:noHBand="0" w:noVBand="0"/>
      </w:tblPr>
      <w:tblGrid>
        <w:gridCol w:w="6106"/>
        <w:gridCol w:w="1559"/>
        <w:gridCol w:w="1559"/>
      </w:tblGrid>
      <w:tr w:rsidR="004A1F86" w:rsidRPr="00620B21" w:rsidTr="004A1F86">
        <w:trPr>
          <w:trHeight w:val="450"/>
        </w:trPr>
        <w:tc>
          <w:tcPr>
            <w:tcW w:w="6106" w:type="dxa"/>
            <w:tcBorders>
              <w:top w:val="single" w:sz="1" w:space="0" w:color="000000"/>
              <w:left w:val="single" w:sz="1" w:space="0" w:color="000000"/>
              <w:bottom w:val="single" w:sz="1" w:space="0" w:color="000000"/>
            </w:tcBorders>
            <w:shd w:val="clear" w:color="auto" w:fill="auto"/>
            <w:vAlign w:val="bottom"/>
          </w:tcPr>
          <w:p w:rsidR="004A1F86" w:rsidRPr="00620B21" w:rsidRDefault="004A1F86" w:rsidP="004A1F86">
            <w:pPr>
              <w:jc w:val="center"/>
              <w:rPr>
                <w:rFonts w:ascii="Arial" w:hAnsi="Arial" w:cs="Arial"/>
                <w:color w:val="000000"/>
                <w:sz w:val="24"/>
                <w:szCs w:val="24"/>
                <w:lang w:val="uk-UA"/>
              </w:rPr>
            </w:pPr>
          </w:p>
        </w:tc>
        <w:tc>
          <w:tcPr>
            <w:tcW w:w="1559" w:type="dxa"/>
            <w:tcBorders>
              <w:top w:val="single" w:sz="1" w:space="0" w:color="000000"/>
              <w:left w:val="single" w:sz="1" w:space="0" w:color="000000"/>
              <w:bottom w:val="single" w:sz="1" w:space="0" w:color="000000"/>
              <w:right w:val="single" w:sz="1" w:space="0" w:color="000000"/>
            </w:tcBorders>
          </w:tcPr>
          <w:p w:rsidR="004A1F86" w:rsidRPr="00620B21" w:rsidRDefault="004A1F86" w:rsidP="004A1F86">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201</w:t>
            </w:r>
            <w:r>
              <w:rPr>
                <w:rFonts w:ascii="Arial" w:hAnsi="Arial" w:cs="Arial"/>
                <w:b/>
                <w:bCs/>
                <w:color w:val="000000"/>
                <w:sz w:val="24"/>
                <w:szCs w:val="24"/>
                <w:lang w:val="uk-UA"/>
              </w:rPr>
              <w:t>6</w:t>
            </w:r>
            <w:r w:rsidRPr="00620B21">
              <w:rPr>
                <w:rFonts w:ascii="Arial" w:hAnsi="Arial" w:cs="Arial"/>
                <w:b/>
                <w:bCs/>
                <w:color w:val="000000"/>
                <w:sz w:val="24"/>
                <w:szCs w:val="24"/>
                <w:lang w:val="uk-UA"/>
              </w:rPr>
              <w:t xml:space="preserve"> рік</w:t>
            </w:r>
          </w:p>
        </w:tc>
        <w:tc>
          <w:tcPr>
            <w:tcW w:w="1559" w:type="dxa"/>
            <w:tcBorders>
              <w:top w:val="single" w:sz="1" w:space="0" w:color="000000"/>
              <w:left w:val="single" w:sz="1" w:space="0" w:color="000000"/>
              <w:bottom w:val="single" w:sz="1" w:space="0" w:color="000000"/>
              <w:right w:val="single" w:sz="1" w:space="0" w:color="000000"/>
            </w:tcBorders>
          </w:tcPr>
          <w:p w:rsidR="004A1F86" w:rsidRPr="00620B21" w:rsidRDefault="004A1F86" w:rsidP="004A1F86">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201</w:t>
            </w:r>
            <w:r>
              <w:rPr>
                <w:rFonts w:ascii="Arial" w:hAnsi="Arial" w:cs="Arial"/>
                <w:b/>
                <w:bCs/>
                <w:color w:val="000000"/>
                <w:sz w:val="24"/>
                <w:szCs w:val="24"/>
                <w:lang w:val="uk-UA"/>
              </w:rPr>
              <w:t>5</w:t>
            </w:r>
            <w:r w:rsidRPr="00620B21">
              <w:rPr>
                <w:rFonts w:ascii="Arial" w:hAnsi="Arial" w:cs="Arial"/>
                <w:b/>
                <w:bCs/>
                <w:color w:val="000000"/>
                <w:sz w:val="24"/>
                <w:szCs w:val="24"/>
                <w:lang w:val="uk-UA"/>
              </w:rPr>
              <w:t xml:space="preserve"> рік</w:t>
            </w:r>
          </w:p>
        </w:tc>
      </w:tr>
      <w:tr w:rsidR="004A1F86" w:rsidRPr="00620B21" w:rsidTr="004A1F86">
        <w:trPr>
          <w:trHeight w:val="300"/>
        </w:trPr>
        <w:tc>
          <w:tcPr>
            <w:tcW w:w="6106" w:type="dxa"/>
            <w:tcBorders>
              <w:left w:val="single" w:sz="1" w:space="0" w:color="000000"/>
              <w:bottom w:val="single" w:sz="1" w:space="0" w:color="000000"/>
            </w:tcBorders>
            <w:shd w:val="clear" w:color="auto" w:fill="auto"/>
            <w:vAlign w:val="bottom"/>
          </w:tcPr>
          <w:p w:rsidR="004A1F86" w:rsidRPr="00620B21" w:rsidRDefault="004A1F86" w:rsidP="004A1F86">
            <w:pPr>
              <w:ind w:firstLine="37"/>
              <w:rPr>
                <w:rFonts w:ascii="Arial" w:hAnsi="Arial" w:cs="Arial"/>
                <w:color w:val="000000"/>
                <w:sz w:val="24"/>
                <w:szCs w:val="24"/>
                <w:lang w:val="uk-UA"/>
              </w:rPr>
            </w:pPr>
            <w:r w:rsidRPr="00620B21">
              <w:rPr>
                <w:rFonts w:ascii="Arial" w:hAnsi="Arial" w:cs="Arial"/>
                <w:color w:val="000000"/>
                <w:sz w:val="24"/>
                <w:szCs w:val="24"/>
                <w:lang w:val="uk-UA"/>
              </w:rPr>
              <w:t>Виручка від реалізації послуг( оренда, житлово-комунальні, ремонтно-будівельні)</w:t>
            </w:r>
          </w:p>
        </w:tc>
        <w:tc>
          <w:tcPr>
            <w:tcW w:w="1559"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color w:val="000000"/>
                <w:sz w:val="24"/>
                <w:szCs w:val="24"/>
                <w:lang w:val="uk-UA"/>
              </w:rPr>
            </w:pPr>
            <w:r>
              <w:rPr>
                <w:rFonts w:ascii="Arial" w:hAnsi="Arial" w:cs="Arial"/>
                <w:color w:val="000000"/>
                <w:sz w:val="24"/>
                <w:szCs w:val="24"/>
                <w:lang w:val="uk-UA"/>
              </w:rPr>
              <w:t>1959,0</w:t>
            </w:r>
          </w:p>
        </w:tc>
        <w:tc>
          <w:tcPr>
            <w:tcW w:w="1559"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color w:val="000000"/>
                <w:sz w:val="24"/>
                <w:szCs w:val="24"/>
                <w:lang w:val="uk-UA"/>
              </w:rPr>
            </w:pPr>
            <w:r w:rsidRPr="00620B21">
              <w:rPr>
                <w:rFonts w:ascii="Arial" w:hAnsi="Arial" w:cs="Arial"/>
                <w:color w:val="000000"/>
                <w:sz w:val="24"/>
                <w:szCs w:val="24"/>
                <w:lang w:val="uk-UA"/>
              </w:rPr>
              <w:t>1752,0</w:t>
            </w:r>
          </w:p>
        </w:tc>
      </w:tr>
      <w:tr w:rsidR="004A1F86" w:rsidRPr="00620B21" w:rsidTr="004A1F86">
        <w:trPr>
          <w:trHeight w:val="300"/>
        </w:trPr>
        <w:tc>
          <w:tcPr>
            <w:tcW w:w="6106" w:type="dxa"/>
            <w:tcBorders>
              <w:left w:val="single" w:sz="1" w:space="0" w:color="000000"/>
              <w:bottom w:val="single" w:sz="1" w:space="0" w:color="000000"/>
            </w:tcBorders>
            <w:shd w:val="clear" w:color="auto" w:fill="auto"/>
            <w:vAlign w:val="bottom"/>
          </w:tcPr>
          <w:p w:rsidR="004A1F86" w:rsidRPr="00620B21" w:rsidRDefault="004A1F86" w:rsidP="004A1F86">
            <w:pPr>
              <w:ind w:firstLine="37"/>
              <w:rPr>
                <w:rFonts w:ascii="Arial" w:hAnsi="Arial" w:cs="Arial"/>
                <w:color w:val="000000"/>
                <w:sz w:val="24"/>
                <w:szCs w:val="24"/>
                <w:lang w:val="uk-UA"/>
              </w:rPr>
            </w:pPr>
            <w:r w:rsidRPr="00620B21">
              <w:rPr>
                <w:rFonts w:ascii="Arial" w:hAnsi="Arial" w:cs="Arial"/>
                <w:color w:val="000000"/>
                <w:sz w:val="24"/>
                <w:szCs w:val="24"/>
                <w:lang w:val="uk-UA"/>
              </w:rPr>
              <w:t xml:space="preserve">Виручка від  реалізації продуктів </w:t>
            </w:r>
          </w:p>
        </w:tc>
        <w:tc>
          <w:tcPr>
            <w:tcW w:w="1559"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color w:val="000000"/>
                <w:sz w:val="24"/>
                <w:szCs w:val="24"/>
                <w:lang w:val="uk-UA"/>
              </w:rPr>
            </w:pPr>
            <w:r>
              <w:rPr>
                <w:rFonts w:ascii="Arial" w:hAnsi="Arial" w:cs="Arial"/>
                <w:color w:val="000000"/>
                <w:sz w:val="24"/>
                <w:szCs w:val="24"/>
                <w:lang w:val="uk-UA"/>
              </w:rPr>
              <w:t>1557,0</w:t>
            </w:r>
          </w:p>
        </w:tc>
        <w:tc>
          <w:tcPr>
            <w:tcW w:w="1559"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color w:val="000000"/>
                <w:sz w:val="24"/>
                <w:szCs w:val="24"/>
                <w:lang w:val="uk-UA"/>
              </w:rPr>
            </w:pPr>
            <w:r w:rsidRPr="00620B21">
              <w:rPr>
                <w:rFonts w:ascii="Arial" w:hAnsi="Arial" w:cs="Arial"/>
                <w:color w:val="000000"/>
                <w:sz w:val="24"/>
                <w:szCs w:val="24"/>
                <w:lang w:val="uk-UA"/>
              </w:rPr>
              <w:t>1762,0</w:t>
            </w:r>
          </w:p>
        </w:tc>
      </w:tr>
      <w:tr w:rsidR="004A1F86" w:rsidRPr="00620B21" w:rsidTr="004A1F86">
        <w:trPr>
          <w:trHeight w:val="300"/>
        </w:trPr>
        <w:tc>
          <w:tcPr>
            <w:tcW w:w="6106"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b/>
                <w:bCs/>
                <w:color w:val="000000"/>
                <w:sz w:val="24"/>
                <w:szCs w:val="24"/>
                <w:lang w:val="uk-UA"/>
              </w:rPr>
            </w:pPr>
            <w:r w:rsidRPr="00620B21">
              <w:rPr>
                <w:rFonts w:ascii="Arial" w:hAnsi="Arial" w:cs="Arial"/>
                <w:b/>
                <w:bCs/>
                <w:color w:val="000000"/>
                <w:sz w:val="24"/>
                <w:szCs w:val="24"/>
                <w:lang w:val="uk-UA"/>
              </w:rPr>
              <w:t>Всього</w:t>
            </w:r>
          </w:p>
        </w:tc>
        <w:tc>
          <w:tcPr>
            <w:tcW w:w="1559"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b/>
                <w:bCs/>
                <w:color w:val="000000"/>
                <w:sz w:val="24"/>
                <w:szCs w:val="24"/>
                <w:lang w:val="uk-UA"/>
              </w:rPr>
            </w:pPr>
            <w:r>
              <w:rPr>
                <w:rFonts w:ascii="Arial" w:hAnsi="Arial" w:cs="Arial"/>
                <w:b/>
                <w:bCs/>
                <w:color w:val="000000"/>
                <w:sz w:val="24"/>
                <w:szCs w:val="24"/>
                <w:lang w:val="uk-UA"/>
              </w:rPr>
              <w:t>3516,0</w:t>
            </w:r>
          </w:p>
        </w:tc>
        <w:tc>
          <w:tcPr>
            <w:tcW w:w="1559"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3514,0</w:t>
            </w:r>
          </w:p>
        </w:tc>
      </w:tr>
    </w:tbl>
    <w:p w:rsidR="004A1F86" w:rsidRPr="00620B21" w:rsidRDefault="004A1F86" w:rsidP="004A1F86">
      <w:pPr>
        <w:keepNext/>
        <w:tabs>
          <w:tab w:val="left" w:pos="0"/>
        </w:tabs>
        <w:spacing w:before="240" w:after="120"/>
        <w:ind w:left="735"/>
        <w:rPr>
          <w:rFonts w:ascii="Arial" w:hAnsi="Arial" w:cs="Arial"/>
          <w:b/>
          <w:bCs/>
          <w:sz w:val="24"/>
          <w:szCs w:val="24"/>
          <w:lang w:val="uk-UA"/>
        </w:rPr>
      </w:pPr>
      <w:r w:rsidRPr="00620B21">
        <w:rPr>
          <w:rFonts w:ascii="Arial" w:hAnsi="Arial" w:cs="Arial"/>
          <w:b/>
          <w:bCs/>
          <w:sz w:val="24"/>
          <w:szCs w:val="24"/>
          <w:lang w:val="uk-UA"/>
        </w:rPr>
        <w:t>СОБІВАРТІСТЬ РЕАЛІЗАЦІЇ</w:t>
      </w:r>
    </w:p>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Собівартість від реалізації була представлена наступним чином:</w:t>
      </w:r>
    </w:p>
    <w:tbl>
      <w:tblPr>
        <w:tblW w:w="9224" w:type="dxa"/>
        <w:tblLayout w:type="fixed"/>
        <w:tblCellMar>
          <w:left w:w="10" w:type="dxa"/>
          <w:right w:w="10" w:type="dxa"/>
        </w:tblCellMar>
        <w:tblLook w:val="0000" w:firstRow="0" w:lastRow="0" w:firstColumn="0" w:lastColumn="0" w:noHBand="0" w:noVBand="0"/>
      </w:tblPr>
      <w:tblGrid>
        <w:gridCol w:w="6106"/>
        <w:gridCol w:w="1559"/>
        <w:gridCol w:w="1559"/>
      </w:tblGrid>
      <w:tr w:rsidR="004A1F86" w:rsidRPr="00620B21" w:rsidTr="004A1F86">
        <w:trPr>
          <w:trHeight w:val="480"/>
        </w:trPr>
        <w:tc>
          <w:tcPr>
            <w:tcW w:w="6106" w:type="dxa"/>
            <w:tcBorders>
              <w:top w:val="single" w:sz="6" w:space="0" w:color="000000"/>
              <w:left w:val="single" w:sz="6" w:space="0" w:color="000000"/>
              <w:bottom w:val="single" w:sz="6" w:space="0" w:color="000000"/>
              <w:right w:val="nil"/>
            </w:tcBorders>
            <w:vAlign w:val="bottom"/>
          </w:tcPr>
          <w:p w:rsidR="004A1F86" w:rsidRPr="00620B21" w:rsidRDefault="004A1F86" w:rsidP="004A1F86">
            <w:pPr>
              <w:jc w:val="center"/>
              <w:rPr>
                <w:rFonts w:ascii="Arial" w:hAnsi="Arial" w:cs="Arial"/>
                <w:color w:val="000000"/>
                <w:sz w:val="24"/>
                <w:szCs w:val="24"/>
                <w:lang w:val="uk-UA"/>
              </w:rPr>
            </w:pPr>
          </w:p>
        </w:tc>
        <w:tc>
          <w:tcPr>
            <w:tcW w:w="1559" w:type="dxa"/>
            <w:tcBorders>
              <w:top w:val="single" w:sz="6" w:space="0" w:color="000000"/>
              <w:left w:val="single" w:sz="6" w:space="0" w:color="000000"/>
              <w:bottom w:val="single" w:sz="6" w:space="0" w:color="000000"/>
              <w:right w:val="single" w:sz="6" w:space="0" w:color="000000"/>
            </w:tcBorders>
          </w:tcPr>
          <w:p w:rsidR="004A1F86" w:rsidRPr="00620B21" w:rsidRDefault="004A1F86" w:rsidP="004A1F86">
            <w:pPr>
              <w:jc w:val="right"/>
              <w:rPr>
                <w:rFonts w:ascii="Arial" w:hAnsi="Arial" w:cs="Arial"/>
                <w:b/>
                <w:bCs/>
                <w:color w:val="000000"/>
                <w:sz w:val="24"/>
                <w:szCs w:val="24"/>
                <w:lang w:val="uk-UA"/>
              </w:rPr>
            </w:pPr>
            <w:r w:rsidRPr="00620B21">
              <w:rPr>
                <w:rFonts w:ascii="Arial" w:hAnsi="Arial" w:cs="Arial"/>
                <w:b/>
                <w:bCs/>
                <w:color w:val="000000"/>
                <w:sz w:val="24"/>
                <w:szCs w:val="24"/>
                <w:lang w:val="uk-UA"/>
              </w:rPr>
              <w:t>201</w:t>
            </w:r>
            <w:r>
              <w:rPr>
                <w:rFonts w:ascii="Arial" w:hAnsi="Arial" w:cs="Arial"/>
                <w:b/>
                <w:bCs/>
                <w:color w:val="000000"/>
                <w:sz w:val="24"/>
                <w:szCs w:val="24"/>
                <w:lang w:val="uk-UA"/>
              </w:rPr>
              <w:t>6</w:t>
            </w:r>
            <w:r w:rsidRPr="00620B21">
              <w:rPr>
                <w:rFonts w:ascii="Arial" w:hAnsi="Arial" w:cs="Arial"/>
                <w:b/>
                <w:bCs/>
                <w:color w:val="000000"/>
                <w:sz w:val="24"/>
                <w:szCs w:val="24"/>
                <w:lang w:val="uk-UA"/>
              </w:rPr>
              <w:t xml:space="preserve"> рік</w:t>
            </w:r>
          </w:p>
        </w:tc>
        <w:tc>
          <w:tcPr>
            <w:tcW w:w="1559" w:type="dxa"/>
            <w:tcBorders>
              <w:top w:val="single" w:sz="6" w:space="0" w:color="000000"/>
              <w:left w:val="single" w:sz="6" w:space="0" w:color="000000"/>
              <w:bottom w:val="single" w:sz="6" w:space="0" w:color="000000"/>
              <w:right w:val="single" w:sz="6" w:space="0" w:color="000000"/>
            </w:tcBorders>
          </w:tcPr>
          <w:p w:rsidR="004A1F86" w:rsidRPr="00001CF6" w:rsidRDefault="004A1F86" w:rsidP="004A1F86">
            <w:pPr>
              <w:jc w:val="center"/>
              <w:rPr>
                <w:rFonts w:ascii="Arial" w:hAnsi="Arial" w:cs="Arial"/>
                <w:b/>
                <w:sz w:val="24"/>
                <w:szCs w:val="24"/>
              </w:rPr>
            </w:pPr>
            <w:r w:rsidRPr="00001CF6">
              <w:rPr>
                <w:rFonts w:ascii="Arial" w:hAnsi="Arial" w:cs="Arial"/>
                <w:b/>
                <w:sz w:val="24"/>
                <w:szCs w:val="24"/>
              </w:rPr>
              <w:t xml:space="preserve">2015 </w:t>
            </w:r>
            <w:proofErr w:type="spellStart"/>
            <w:r w:rsidRPr="00001CF6">
              <w:rPr>
                <w:rFonts w:ascii="Arial" w:hAnsi="Arial" w:cs="Arial"/>
                <w:b/>
                <w:sz w:val="24"/>
                <w:szCs w:val="24"/>
              </w:rPr>
              <w:t>рік</w:t>
            </w:r>
            <w:proofErr w:type="spellEnd"/>
          </w:p>
        </w:tc>
      </w:tr>
      <w:tr w:rsidR="004A1F86" w:rsidRPr="00620B21" w:rsidTr="004A1F86">
        <w:trPr>
          <w:trHeight w:val="300"/>
        </w:trPr>
        <w:tc>
          <w:tcPr>
            <w:tcW w:w="6106" w:type="dxa"/>
            <w:tcBorders>
              <w:top w:val="nil"/>
              <w:left w:val="single" w:sz="6" w:space="0" w:color="000000"/>
              <w:bottom w:val="single" w:sz="6" w:space="0" w:color="000000"/>
              <w:right w:val="nil"/>
            </w:tcBorders>
            <w:vAlign w:val="bottom"/>
          </w:tcPr>
          <w:p w:rsidR="004A1F86" w:rsidRPr="00620B21" w:rsidRDefault="004A1F86" w:rsidP="004A1F86">
            <w:pPr>
              <w:rPr>
                <w:rFonts w:ascii="Arial" w:hAnsi="Arial" w:cs="Arial"/>
                <w:color w:val="000000"/>
                <w:sz w:val="24"/>
                <w:szCs w:val="24"/>
                <w:lang w:val="uk-UA"/>
              </w:rPr>
            </w:pPr>
            <w:r w:rsidRPr="00620B21">
              <w:rPr>
                <w:rFonts w:ascii="Arial" w:hAnsi="Arial" w:cs="Arial"/>
                <w:color w:val="000000"/>
                <w:sz w:val="24"/>
                <w:szCs w:val="24"/>
                <w:lang w:val="uk-UA"/>
              </w:rPr>
              <w:t>Собівартість реалізованих продуктів</w:t>
            </w:r>
          </w:p>
        </w:tc>
        <w:tc>
          <w:tcPr>
            <w:tcW w:w="1559" w:type="dxa"/>
            <w:tcBorders>
              <w:top w:val="nil"/>
              <w:left w:val="single" w:sz="6" w:space="0" w:color="000000"/>
              <w:bottom w:val="single" w:sz="6" w:space="0" w:color="000000"/>
              <w:right w:val="single" w:sz="6" w:space="0" w:color="000000"/>
            </w:tcBorders>
            <w:vAlign w:val="center"/>
          </w:tcPr>
          <w:p w:rsidR="004A1F86" w:rsidRPr="00620B21" w:rsidRDefault="004A1F86" w:rsidP="004A1F86">
            <w:pPr>
              <w:jc w:val="center"/>
              <w:rPr>
                <w:rFonts w:ascii="Arial" w:hAnsi="Arial" w:cs="Arial"/>
                <w:sz w:val="24"/>
                <w:szCs w:val="24"/>
                <w:lang w:val="uk-UA"/>
              </w:rPr>
            </w:pPr>
            <w:r>
              <w:rPr>
                <w:rFonts w:ascii="Arial" w:hAnsi="Arial" w:cs="Arial"/>
                <w:sz w:val="24"/>
                <w:szCs w:val="24"/>
                <w:lang w:val="uk-UA"/>
              </w:rPr>
              <w:t>1158,0</w:t>
            </w:r>
          </w:p>
        </w:tc>
        <w:tc>
          <w:tcPr>
            <w:tcW w:w="1559" w:type="dxa"/>
            <w:tcBorders>
              <w:top w:val="nil"/>
              <w:left w:val="single" w:sz="6" w:space="0" w:color="000000"/>
              <w:bottom w:val="single" w:sz="6" w:space="0" w:color="000000"/>
              <w:right w:val="single" w:sz="6" w:space="0" w:color="000000"/>
            </w:tcBorders>
            <w:vAlign w:val="center"/>
          </w:tcPr>
          <w:p w:rsidR="004A1F86" w:rsidRPr="00620B21" w:rsidRDefault="004A1F86" w:rsidP="004A1F86">
            <w:pPr>
              <w:jc w:val="center"/>
              <w:rPr>
                <w:rFonts w:ascii="Arial" w:hAnsi="Arial" w:cs="Arial"/>
                <w:sz w:val="24"/>
                <w:szCs w:val="24"/>
                <w:lang w:val="uk-UA"/>
              </w:rPr>
            </w:pPr>
            <w:r w:rsidRPr="00620B21">
              <w:rPr>
                <w:rFonts w:ascii="Arial" w:hAnsi="Arial" w:cs="Arial"/>
                <w:sz w:val="24"/>
                <w:szCs w:val="24"/>
                <w:lang w:val="uk-UA"/>
              </w:rPr>
              <w:t>1341,0</w:t>
            </w:r>
          </w:p>
        </w:tc>
      </w:tr>
      <w:tr w:rsidR="004A1F86" w:rsidRPr="00620B21" w:rsidTr="004A1F86">
        <w:trPr>
          <w:trHeight w:val="300"/>
        </w:trPr>
        <w:tc>
          <w:tcPr>
            <w:tcW w:w="6106" w:type="dxa"/>
            <w:tcBorders>
              <w:top w:val="nil"/>
              <w:left w:val="single" w:sz="6" w:space="0" w:color="000000"/>
              <w:bottom w:val="single" w:sz="6" w:space="0" w:color="000000"/>
              <w:right w:val="nil"/>
            </w:tcBorders>
            <w:vAlign w:val="bottom"/>
          </w:tcPr>
          <w:p w:rsidR="004A1F86" w:rsidRPr="00620B21" w:rsidRDefault="004A1F86" w:rsidP="004A1F86">
            <w:pPr>
              <w:rPr>
                <w:rFonts w:ascii="Arial" w:hAnsi="Arial" w:cs="Arial"/>
                <w:color w:val="000000"/>
                <w:sz w:val="24"/>
                <w:szCs w:val="24"/>
                <w:lang w:val="uk-UA"/>
              </w:rPr>
            </w:pPr>
            <w:r w:rsidRPr="00620B21">
              <w:rPr>
                <w:rFonts w:ascii="Arial" w:hAnsi="Arial" w:cs="Arial"/>
                <w:color w:val="000000"/>
                <w:sz w:val="24"/>
                <w:szCs w:val="24"/>
                <w:lang w:val="uk-UA"/>
              </w:rPr>
              <w:t>Собівартість  наданих послуг</w:t>
            </w:r>
          </w:p>
        </w:tc>
        <w:tc>
          <w:tcPr>
            <w:tcW w:w="1559" w:type="dxa"/>
            <w:tcBorders>
              <w:top w:val="nil"/>
              <w:left w:val="single" w:sz="6" w:space="0" w:color="000000"/>
              <w:bottom w:val="single" w:sz="6" w:space="0" w:color="000000"/>
              <w:right w:val="single" w:sz="6" w:space="0" w:color="000000"/>
            </w:tcBorders>
            <w:vAlign w:val="center"/>
          </w:tcPr>
          <w:p w:rsidR="004A1F86" w:rsidRPr="00620B21" w:rsidRDefault="004A1F86" w:rsidP="004A1F86">
            <w:pPr>
              <w:jc w:val="center"/>
              <w:rPr>
                <w:rFonts w:ascii="Arial" w:hAnsi="Arial" w:cs="Arial"/>
                <w:sz w:val="24"/>
                <w:szCs w:val="24"/>
                <w:lang w:val="uk-UA"/>
              </w:rPr>
            </w:pPr>
            <w:r>
              <w:rPr>
                <w:rFonts w:ascii="Arial" w:hAnsi="Arial" w:cs="Arial"/>
                <w:sz w:val="24"/>
                <w:szCs w:val="24"/>
                <w:lang w:val="uk-UA"/>
              </w:rPr>
              <w:t>1006</w:t>
            </w:r>
            <w:r w:rsidRPr="00620B21">
              <w:rPr>
                <w:rFonts w:ascii="Arial" w:hAnsi="Arial" w:cs="Arial"/>
                <w:sz w:val="24"/>
                <w:szCs w:val="24"/>
                <w:lang w:val="uk-UA"/>
              </w:rPr>
              <w:t>,0</w:t>
            </w:r>
          </w:p>
        </w:tc>
        <w:tc>
          <w:tcPr>
            <w:tcW w:w="1559" w:type="dxa"/>
            <w:tcBorders>
              <w:top w:val="nil"/>
              <w:left w:val="single" w:sz="6" w:space="0" w:color="000000"/>
              <w:bottom w:val="single" w:sz="6" w:space="0" w:color="000000"/>
              <w:right w:val="single" w:sz="6" w:space="0" w:color="000000"/>
            </w:tcBorders>
            <w:vAlign w:val="center"/>
          </w:tcPr>
          <w:p w:rsidR="004A1F86" w:rsidRPr="00620B21" w:rsidRDefault="004A1F86" w:rsidP="004A1F86">
            <w:pPr>
              <w:jc w:val="center"/>
              <w:rPr>
                <w:rFonts w:ascii="Arial" w:hAnsi="Arial" w:cs="Arial"/>
                <w:sz w:val="24"/>
                <w:szCs w:val="24"/>
                <w:lang w:val="uk-UA"/>
              </w:rPr>
            </w:pPr>
            <w:r w:rsidRPr="00620B21">
              <w:rPr>
                <w:rFonts w:ascii="Arial" w:hAnsi="Arial" w:cs="Arial"/>
                <w:sz w:val="24"/>
                <w:szCs w:val="24"/>
                <w:lang w:val="uk-UA"/>
              </w:rPr>
              <w:t>890,0</w:t>
            </w:r>
          </w:p>
        </w:tc>
      </w:tr>
      <w:tr w:rsidR="004A1F86" w:rsidRPr="00620B21" w:rsidTr="004A1F86">
        <w:trPr>
          <w:trHeight w:val="315"/>
        </w:trPr>
        <w:tc>
          <w:tcPr>
            <w:tcW w:w="6106" w:type="dxa"/>
            <w:tcBorders>
              <w:top w:val="nil"/>
              <w:left w:val="single" w:sz="6" w:space="0" w:color="000000"/>
              <w:bottom w:val="single" w:sz="6" w:space="0" w:color="000000"/>
              <w:right w:val="nil"/>
            </w:tcBorders>
            <w:vAlign w:val="bottom"/>
          </w:tcPr>
          <w:p w:rsidR="004A1F86" w:rsidRPr="00620B21" w:rsidRDefault="004A1F86" w:rsidP="004A1F86">
            <w:pPr>
              <w:rPr>
                <w:rFonts w:ascii="Arial" w:hAnsi="Arial" w:cs="Arial"/>
                <w:b/>
                <w:bCs/>
                <w:color w:val="000000"/>
                <w:sz w:val="24"/>
                <w:szCs w:val="24"/>
                <w:lang w:val="uk-UA"/>
              </w:rPr>
            </w:pPr>
            <w:r w:rsidRPr="00620B21">
              <w:rPr>
                <w:rFonts w:ascii="Arial" w:hAnsi="Arial" w:cs="Arial"/>
                <w:b/>
                <w:bCs/>
                <w:color w:val="000000"/>
                <w:sz w:val="24"/>
                <w:szCs w:val="24"/>
                <w:lang w:val="uk-UA"/>
              </w:rPr>
              <w:t>Всього</w:t>
            </w:r>
          </w:p>
        </w:tc>
        <w:tc>
          <w:tcPr>
            <w:tcW w:w="1559" w:type="dxa"/>
            <w:tcBorders>
              <w:top w:val="nil"/>
              <w:left w:val="single" w:sz="6" w:space="0" w:color="000000"/>
              <w:bottom w:val="single" w:sz="6" w:space="0" w:color="000000"/>
              <w:right w:val="single" w:sz="6" w:space="0" w:color="000000"/>
            </w:tcBorders>
            <w:vAlign w:val="center"/>
          </w:tcPr>
          <w:p w:rsidR="004A1F86" w:rsidRPr="00620B21" w:rsidRDefault="004A1F86" w:rsidP="004A1F86">
            <w:pPr>
              <w:jc w:val="center"/>
              <w:rPr>
                <w:rFonts w:ascii="Arial" w:hAnsi="Arial" w:cs="Arial"/>
                <w:b/>
                <w:bCs/>
                <w:sz w:val="24"/>
                <w:szCs w:val="24"/>
                <w:lang w:val="uk-UA"/>
              </w:rPr>
            </w:pPr>
            <w:r w:rsidRPr="00620B21">
              <w:rPr>
                <w:rFonts w:ascii="Arial" w:hAnsi="Arial" w:cs="Arial"/>
                <w:b/>
                <w:bCs/>
                <w:sz w:val="24"/>
                <w:szCs w:val="24"/>
                <w:lang w:val="uk-UA"/>
              </w:rPr>
              <w:t>2</w:t>
            </w:r>
            <w:r>
              <w:rPr>
                <w:rFonts w:ascii="Arial" w:hAnsi="Arial" w:cs="Arial"/>
                <w:b/>
                <w:bCs/>
                <w:sz w:val="24"/>
                <w:szCs w:val="24"/>
                <w:lang w:val="uk-UA"/>
              </w:rPr>
              <w:t>164</w:t>
            </w:r>
            <w:r w:rsidRPr="00620B21">
              <w:rPr>
                <w:rFonts w:ascii="Arial" w:hAnsi="Arial" w:cs="Arial"/>
                <w:b/>
                <w:bCs/>
                <w:sz w:val="24"/>
                <w:szCs w:val="24"/>
                <w:lang w:val="uk-UA"/>
              </w:rPr>
              <w:t>,0</w:t>
            </w:r>
          </w:p>
        </w:tc>
        <w:tc>
          <w:tcPr>
            <w:tcW w:w="1559" w:type="dxa"/>
            <w:tcBorders>
              <w:top w:val="nil"/>
              <w:left w:val="single" w:sz="6" w:space="0" w:color="000000"/>
              <w:bottom w:val="single" w:sz="6" w:space="0" w:color="000000"/>
              <w:right w:val="single" w:sz="6" w:space="0" w:color="000000"/>
            </w:tcBorders>
            <w:vAlign w:val="center"/>
          </w:tcPr>
          <w:p w:rsidR="004A1F86" w:rsidRPr="00620B21" w:rsidRDefault="004A1F86" w:rsidP="004A1F86">
            <w:pPr>
              <w:jc w:val="center"/>
              <w:rPr>
                <w:rFonts w:ascii="Arial" w:hAnsi="Arial" w:cs="Arial"/>
                <w:b/>
                <w:bCs/>
                <w:sz w:val="24"/>
                <w:szCs w:val="24"/>
                <w:lang w:val="uk-UA"/>
              </w:rPr>
            </w:pPr>
            <w:r w:rsidRPr="00620B21">
              <w:rPr>
                <w:rFonts w:ascii="Arial" w:hAnsi="Arial" w:cs="Arial"/>
                <w:b/>
                <w:bCs/>
                <w:sz w:val="24"/>
                <w:szCs w:val="24"/>
                <w:lang w:val="uk-UA"/>
              </w:rPr>
              <w:t>2231,0</w:t>
            </w:r>
          </w:p>
        </w:tc>
      </w:tr>
    </w:tbl>
    <w:p w:rsidR="004A1F86" w:rsidRPr="00620B21" w:rsidRDefault="004A1F86" w:rsidP="004A1F86">
      <w:pPr>
        <w:rPr>
          <w:rFonts w:ascii="Arial" w:hAnsi="Arial" w:cs="Arial"/>
          <w:sz w:val="24"/>
          <w:szCs w:val="24"/>
          <w:lang w:val="uk-UA"/>
        </w:rPr>
      </w:pPr>
    </w:p>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Собівартість реалізації за видами витрат була представлена наступним чином:</w:t>
      </w:r>
    </w:p>
    <w:p w:rsidR="004A1F86" w:rsidRPr="00620B21" w:rsidRDefault="004A1F86" w:rsidP="004A1F86">
      <w:pPr>
        <w:rPr>
          <w:rFonts w:ascii="Arial" w:hAnsi="Arial" w:cs="Arial"/>
          <w:sz w:val="24"/>
          <w:szCs w:val="24"/>
          <w:lang w:val="uk-UA"/>
        </w:rPr>
      </w:pPr>
    </w:p>
    <w:p w:rsidR="004A1F86" w:rsidRPr="00620B21" w:rsidRDefault="004A1F86" w:rsidP="004A1F86">
      <w:pPr>
        <w:rPr>
          <w:rFonts w:ascii="Arial" w:hAnsi="Arial" w:cs="Arial"/>
          <w:sz w:val="24"/>
          <w:szCs w:val="24"/>
          <w:lang w:val="uk-UA"/>
        </w:rPr>
      </w:pPr>
    </w:p>
    <w:tbl>
      <w:tblPr>
        <w:tblW w:w="9224" w:type="dxa"/>
        <w:tblLayout w:type="fixed"/>
        <w:tblCellMar>
          <w:left w:w="10" w:type="dxa"/>
          <w:right w:w="10" w:type="dxa"/>
        </w:tblCellMar>
        <w:tblLook w:val="0000" w:firstRow="0" w:lastRow="0" w:firstColumn="0" w:lastColumn="0" w:noHBand="0" w:noVBand="0"/>
      </w:tblPr>
      <w:tblGrid>
        <w:gridCol w:w="6106"/>
        <w:gridCol w:w="1559"/>
        <w:gridCol w:w="1559"/>
      </w:tblGrid>
      <w:tr w:rsidR="004A1F86" w:rsidRPr="00620B21" w:rsidTr="004A1F86">
        <w:trPr>
          <w:trHeight w:val="495"/>
        </w:trPr>
        <w:tc>
          <w:tcPr>
            <w:tcW w:w="6106" w:type="dxa"/>
            <w:tcBorders>
              <w:top w:val="single" w:sz="6" w:space="0" w:color="000000"/>
              <w:left w:val="single" w:sz="6" w:space="0" w:color="000000"/>
              <w:bottom w:val="single" w:sz="6" w:space="0" w:color="000000"/>
              <w:right w:val="nil"/>
            </w:tcBorders>
            <w:vAlign w:val="bottom"/>
          </w:tcPr>
          <w:p w:rsidR="004A1F86" w:rsidRPr="00620B21" w:rsidRDefault="004A1F86" w:rsidP="004A1F86">
            <w:pPr>
              <w:rPr>
                <w:rFonts w:ascii="Arial" w:hAnsi="Arial" w:cs="Arial"/>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4A1F86" w:rsidRPr="00620B21" w:rsidRDefault="004A1F86" w:rsidP="004A1F86">
            <w:pPr>
              <w:jc w:val="center"/>
              <w:rPr>
                <w:rFonts w:ascii="Arial" w:hAnsi="Arial" w:cs="Arial"/>
                <w:bCs/>
                <w:color w:val="000000"/>
                <w:sz w:val="24"/>
                <w:szCs w:val="24"/>
                <w:lang w:val="uk-UA"/>
              </w:rPr>
            </w:pPr>
            <w:r w:rsidRPr="00620B21">
              <w:rPr>
                <w:rFonts w:ascii="Arial" w:hAnsi="Arial" w:cs="Arial"/>
                <w:bCs/>
                <w:color w:val="000000"/>
                <w:sz w:val="24"/>
                <w:szCs w:val="24"/>
                <w:lang w:val="uk-UA"/>
              </w:rPr>
              <w:t>201</w:t>
            </w:r>
            <w:r>
              <w:rPr>
                <w:rFonts w:ascii="Arial" w:hAnsi="Arial" w:cs="Arial"/>
                <w:bCs/>
                <w:color w:val="000000"/>
                <w:sz w:val="24"/>
                <w:szCs w:val="24"/>
                <w:lang w:val="uk-UA"/>
              </w:rPr>
              <w:t>6</w:t>
            </w:r>
            <w:r w:rsidRPr="00620B21">
              <w:rPr>
                <w:rFonts w:ascii="Arial" w:hAnsi="Arial" w:cs="Arial"/>
                <w:bCs/>
                <w:color w:val="000000"/>
                <w:sz w:val="24"/>
                <w:szCs w:val="24"/>
                <w:lang w:val="uk-UA"/>
              </w:rPr>
              <w:t xml:space="preserve"> рік</w:t>
            </w:r>
          </w:p>
        </w:tc>
        <w:tc>
          <w:tcPr>
            <w:tcW w:w="1559" w:type="dxa"/>
            <w:tcBorders>
              <w:top w:val="single" w:sz="6" w:space="0" w:color="000000"/>
              <w:left w:val="single" w:sz="6" w:space="0" w:color="000000"/>
              <w:bottom w:val="single" w:sz="6" w:space="0" w:color="000000"/>
              <w:right w:val="single" w:sz="6" w:space="0" w:color="000000"/>
            </w:tcBorders>
          </w:tcPr>
          <w:p w:rsidR="004A1F86" w:rsidRPr="00620B21" w:rsidRDefault="004A1F86" w:rsidP="004A1F86">
            <w:pPr>
              <w:jc w:val="center"/>
              <w:rPr>
                <w:rFonts w:ascii="Arial" w:hAnsi="Arial" w:cs="Arial"/>
                <w:sz w:val="24"/>
                <w:szCs w:val="24"/>
              </w:rPr>
            </w:pPr>
            <w:r w:rsidRPr="00620B21">
              <w:rPr>
                <w:rFonts w:ascii="Arial" w:hAnsi="Arial" w:cs="Arial"/>
                <w:sz w:val="24"/>
                <w:szCs w:val="24"/>
              </w:rPr>
              <w:t>201</w:t>
            </w:r>
            <w:r>
              <w:rPr>
                <w:rFonts w:ascii="Arial" w:hAnsi="Arial" w:cs="Arial"/>
                <w:sz w:val="24"/>
                <w:szCs w:val="24"/>
              </w:rPr>
              <w:t>5</w:t>
            </w:r>
            <w:r w:rsidRPr="00620B21">
              <w:rPr>
                <w:rFonts w:ascii="Arial" w:hAnsi="Arial" w:cs="Arial"/>
                <w:sz w:val="24"/>
                <w:szCs w:val="24"/>
              </w:rPr>
              <w:t xml:space="preserve"> </w:t>
            </w:r>
            <w:proofErr w:type="spellStart"/>
            <w:r w:rsidRPr="00620B21">
              <w:rPr>
                <w:rFonts w:ascii="Arial" w:hAnsi="Arial" w:cs="Arial"/>
                <w:sz w:val="24"/>
                <w:szCs w:val="24"/>
              </w:rPr>
              <w:t>рік</w:t>
            </w:r>
            <w:proofErr w:type="spellEnd"/>
          </w:p>
        </w:tc>
      </w:tr>
      <w:tr w:rsidR="004A1F86" w:rsidRPr="00620B21" w:rsidTr="004A1F86">
        <w:trPr>
          <w:trHeight w:val="331"/>
        </w:trPr>
        <w:tc>
          <w:tcPr>
            <w:tcW w:w="6106" w:type="dxa"/>
            <w:tcBorders>
              <w:top w:val="nil"/>
              <w:left w:val="single" w:sz="6" w:space="0" w:color="000000"/>
              <w:bottom w:val="single" w:sz="6" w:space="0" w:color="000000"/>
              <w:right w:val="nil"/>
            </w:tcBorders>
            <w:vAlign w:val="bottom"/>
          </w:tcPr>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Собівартість матеріалів та напівфабрикатів</w:t>
            </w:r>
          </w:p>
        </w:tc>
        <w:tc>
          <w:tcPr>
            <w:tcW w:w="1559" w:type="dxa"/>
            <w:tcBorders>
              <w:top w:val="nil"/>
              <w:left w:val="single" w:sz="6" w:space="0" w:color="000000"/>
              <w:bottom w:val="single" w:sz="6" w:space="0" w:color="000000"/>
              <w:right w:val="single" w:sz="6" w:space="0" w:color="000000"/>
            </w:tcBorders>
          </w:tcPr>
          <w:p w:rsidR="004A1F86" w:rsidRPr="007920BD" w:rsidRDefault="004A1F86" w:rsidP="004A1F86">
            <w:pPr>
              <w:jc w:val="center"/>
              <w:rPr>
                <w:rFonts w:ascii="Arial" w:hAnsi="Arial" w:cs="Arial"/>
                <w:sz w:val="24"/>
                <w:szCs w:val="24"/>
              </w:rPr>
            </w:pPr>
            <w:r>
              <w:rPr>
                <w:rFonts w:ascii="Arial" w:hAnsi="Arial" w:cs="Arial"/>
                <w:sz w:val="24"/>
                <w:szCs w:val="24"/>
              </w:rPr>
              <w:t>1083,0</w:t>
            </w:r>
          </w:p>
        </w:tc>
        <w:tc>
          <w:tcPr>
            <w:tcW w:w="1559" w:type="dxa"/>
            <w:tcBorders>
              <w:top w:val="nil"/>
              <w:left w:val="single" w:sz="6" w:space="0" w:color="000000"/>
              <w:bottom w:val="single" w:sz="6" w:space="0" w:color="000000"/>
              <w:right w:val="single" w:sz="6" w:space="0" w:color="000000"/>
            </w:tcBorders>
          </w:tcPr>
          <w:p w:rsidR="004A1F86" w:rsidRPr="00620B21" w:rsidRDefault="004A1F86" w:rsidP="004A1F86">
            <w:pPr>
              <w:jc w:val="center"/>
              <w:rPr>
                <w:rFonts w:ascii="Arial" w:hAnsi="Arial" w:cs="Arial"/>
                <w:sz w:val="24"/>
                <w:szCs w:val="24"/>
              </w:rPr>
            </w:pPr>
            <w:r w:rsidRPr="00620B21">
              <w:rPr>
                <w:rFonts w:ascii="Arial" w:hAnsi="Arial" w:cs="Arial"/>
                <w:sz w:val="24"/>
                <w:szCs w:val="24"/>
              </w:rPr>
              <w:t>1137.0</w:t>
            </w:r>
          </w:p>
        </w:tc>
      </w:tr>
      <w:tr w:rsidR="004A1F86" w:rsidRPr="00620B21" w:rsidTr="004A1F86">
        <w:trPr>
          <w:trHeight w:val="300"/>
        </w:trPr>
        <w:tc>
          <w:tcPr>
            <w:tcW w:w="6106" w:type="dxa"/>
            <w:tcBorders>
              <w:top w:val="nil"/>
              <w:left w:val="single" w:sz="6" w:space="0" w:color="000000"/>
              <w:bottom w:val="single" w:sz="6" w:space="0" w:color="000000"/>
              <w:right w:val="nil"/>
            </w:tcBorders>
            <w:vAlign w:val="bottom"/>
          </w:tcPr>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Заробітна плата та відповідні нарахування</w:t>
            </w:r>
          </w:p>
        </w:tc>
        <w:tc>
          <w:tcPr>
            <w:tcW w:w="1559" w:type="dxa"/>
            <w:tcBorders>
              <w:top w:val="nil"/>
              <w:left w:val="single" w:sz="6" w:space="0" w:color="000000"/>
              <w:bottom w:val="single" w:sz="6" w:space="0" w:color="000000"/>
              <w:right w:val="single" w:sz="6" w:space="0" w:color="000000"/>
            </w:tcBorders>
            <w:vAlign w:val="center"/>
          </w:tcPr>
          <w:p w:rsidR="004A1F86" w:rsidRPr="007920BD" w:rsidRDefault="004A1F86" w:rsidP="004A1F86">
            <w:pPr>
              <w:jc w:val="center"/>
              <w:rPr>
                <w:rFonts w:ascii="Arial" w:hAnsi="Arial" w:cs="Arial"/>
                <w:sz w:val="24"/>
                <w:szCs w:val="24"/>
              </w:rPr>
            </w:pPr>
            <w:r>
              <w:rPr>
                <w:rFonts w:ascii="Arial" w:hAnsi="Arial" w:cs="Arial"/>
                <w:sz w:val="24"/>
                <w:szCs w:val="24"/>
              </w:rPr>
              <w:t>532,0</w:t>
            </w:r>
          </w:p>
        </w:tc>
        <w:tc>
          <w:tcPr>
            <w:tcW w:w="1559" w:type="dxa"/>
            <w:tcBorders>
              <w:top w:val="nil"/>
              <w:left w:val="single" w:sz="6" w:space="0" w:color="000000"/>
              <w:bottom w:val="single" w:sz="6" w:space="0" w:color="000000"/>
              <w:right w:val="single" w:sz="6" w:space="0" w:color="000000"/>
            </w:tcBorders>
            <w:vAlign w:val="center"/>
          </w:tcPr>
          <w:p w:rsidR="004A1F86" w:rsidRPr="00620B21" w:rsidRDefault="004A1F86" w:rsidP="004A1F86">
            <w:pPr>
              <w:jc w:val="center"/>
              <w:rPr>
                <w:rFonts w:ascii="Arial" w:hAnsi="Arial" w:cs="Arial"/>
                <w:sz w:val="24"/>
                <w:szCs w:val="24"/>
              </w:rPr>
            </w:pPr>
            <w:r w:rsidRPr="00620B21">
              <w:rPr>
                <w:rFonts w:ascii="Arial" w:hAnsi="Arial" w:cs="Arial"/>
                <w:sz w:val="24"/>
                <w:szCs w:val="24"/>
              </w:rPr>
              <w:t>589.4</w:t>
            </w:r>
          </w:p>
        </w:tc>
      </w:tr>
      <w:tr w:rsidR="004A1F86" w:rsidRPr="00620B21" w:rsidTr="004A1F86">
        <w:trPr>
          <w:trHeight w:val="300"/>
        </w:trPr>
        <w:tc>
          <w:tcPr>
            <w:tcW w:w="6106" w:type="dxa"/>
            <w:tcBorders>
              <w:top w:val="nil"/>
              <w:left w:val="single" w:sz="6" w:space="0" w:color="000000"/>
              <w:bottom w:val="single" w:sz="6" w:space="0" w:color="000000"/>
              <w:right w:val="nil"/>
            </w:tcBorders>
            <w:vAlign w:val="bottom"/>
          </w:tcPr>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Амортизація</w:t>
            </w:r>
          </w:p>
        </w:tc>
        <w:tc>
          <w:tcPr>
            <w:tcW w:w="1559" w:type="dxa"/>
            <w:tcBorders>
              <w:top w:val="nil"/>
              <w:left w:val="single" w:sz="6" w:space="0" w:color="000000"/>
              <w:bottom w:val="single" w:sz="6" w:space="0" w:color="000000"/>
              <w:right w:val="single" w:sz="6" w:space="0" w:color="000000"/>
            </w:tcBorders>
            <w:vAlign w:val="center"/>
          </w:tcPr>
          <w:p w:rsidR="004A1F86" w:rsidRPr="007920BD" w:rsidRDefault="004A1F86" w:rsidP="004A1F86">
            <w:pPr>
              <w:jc w:val="center"/>
              <w:rPr>
                <w:rFonts w:ascii="Arial" w:hAnsi="Arial" w:cs="Arial"/>
                <w:sz w:val="24"/>
                <w:szCs w:val="24"/>
              </w:rPr>
            </w:pPr>
            <w:r>
              <w:rPr>
                <w:rFonts w:ascii="Arial" w:hAnsi="Arial" w:cs="Arial"/>
                <w:sz w:val="24"/>
                <w:szCs w:val="24"/>
              </w:rPr>
              <w:t>4,0</w:t>
            </w:r>
          </w:p>
        </w:tc>
        <w:tc>
          <w:tcPr>
            <w:tcW w:w="1559" w:type="dxa"/>
            <w:tcBorders>
              <w:top w:val="nil"/>
              <w:left w:val="single" w:sz="6" w:space="0" w:color="000000"/>
              <w:bottom w:val="single" w:sz="6" w:space="0" w:color="000000"/>
              <w:right w:val="single" w:sz="6" w:space="0" w:color="000000"/>
            </w:tcBorders>
            <w:vAlign w:val="center"/>
          </w:tcPr>
          <w:p w:rsidR="004A1F86" w:rsidRPr="00620B21" w:rsidRDefault="004A1F86" w:rsidP="004A1F86">
            <w:pPr>
              <w:jc w:val="center"/>
              <w:rPr>
                <w:rFonts w:ascii="Arial" w:hAnsi="Arial" w:cs="Arial"/>
                <w:sz w:val="24"/>
                <w:szCs w:val="24"/>
              </w:rPr>
            </w:pPr>
            <w:r w:rsidRPr="00620B21">
              <w:rPr>
                <w:rFonts w:ascii="Arial" w:hAnsi="Arial" w:cs="Arial"/>
                <w:sz w:val="24"/>
                <w:szCs w:val="24"/>
              </w:rPr>
              <w:t>8.0</w:t>
            </w:r>
          </w:p>
        </w:tc>
      </w:tr>
      <w:tr w:rsidR="004A1F86" w:rsidRPr="00620B21" w:rsidTr="004A1F86">
        <w:trPr>
          <w:trHeight w:val="300"/>
        </w:trPr>
        <w:tc>
          <w:tcPr>
            <w:tcW w:w="6106" w:type="dxa"/>
            <w:tcBorders>
              <w:top w:val="nil"/>
              <w:left w:val="single" w:sz="6" w:space="0" w:color="000000"/>
              <w:bottom w:val="single" w:sz="6" w:space="0" w:color="000000"/>
              <w:right w:val="nil"/>
            </w:tcBorders>
            <w:vAlign w:val="bottom"/>
          </w:tcPr>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Комунальні послуги (опалення, освітлення, водопостачання, інше)</w:t>
            </w:r>
          </w:p>
        </w:tc>
        <w:tc>
          <w:tcPr>
            <w:tcW w:w="1559" w:type="dxa"/>
            <w:tcBorders>
              <w:top w:val="nil"/>
              <w:left w:val="single" w:sz="6" w:space="0" w:color="000000"/>
              <w:bottom w:val="single" w:sz="6" w:space="0" w:color="000000"/>
              <w:right w:val="single" w:sz="6" w:space="0" w:color="000000"/>
            </w:tcBorders>
            <w:vAlign w:val="center"/>
          </w:tcPr>
          <w:p w:rsidR="004A1F86" w:rsidRPr="007920BD" w:rsidRDefault="004A1F86" w:rsidP="004A1F86">
            <w:pPr>
              <w:jc w:val="center"/>
              <w:rPr>
                <w:rFonts w:ascii="Arial" w:hAnsi="Arial" w:cs="Arial"/>
                <w:sz w:val="24"/>
                <w:szCs w:val="24"/>
              </w:rPr>
            </w:pPr>
            <w:r>
              <w:rPr>
                <w:rFonts w:ascii="Arial" w:hAnsi="Arial" w:cs="Arial"/>
                <w:sz w:val="24"/>
                <w:szCs w:val="24"/>
              </w:rPr>
              <w:t>210,0</w:t>
            </w:r>
          </w:p>
        </w:tc>
        <w:tc>
          <w:tcPr>
            <w:tcW w:w="1559" w:type="dxa"/>
            <w:tcBorders>
              <w:top w:val="nil"/>
              <w:left w:val="single" w:sz="6" w:space="0" w:color="000000"/>
              <w:bottom w:val="single" w:sz="6" w:space="0" w:color="000000"/>
              <w:right w:val="single" w:sz="6" w:space="0" w:color="000000"/>
            </w:tcBorders>
            <w:vAlign w:val="center"/>
          </w:tcPr>
          <w:p w:rsidR="004A1F86" w:rsidRPr="00620B21" w:rsidRDefault="004A1F86" w:rsidP="004A1F86">
            <w:pPr>
              <w:jc w:val="center"/>
              <w:rPr>
                <w:rFonts w:ascii="Arial" w:hAnsi="Arial" w:cs="Arial"/>
                <w:sz w:val="24"/>
                <w:szCs w:val="24"/>
              </w:rPr>
            </w:pPr>
            <w:r w:rsidRPr="00620B21">
              <w:rPr>
                <w:rFonts w:ascii="Arial" w:hAnsi="Arial" w:cs="Arial"/>
                <w:sz w:val="24"/>
                <w:szCs w:val="24"/>
              </w:rPr>
              <w:t>167.0</w:t>
            </w:r>
          </w:p>
        </w:tc>
      </w:tr>
      <w:tr w:rsidR="004A1F86" w:rsidRPr="00620B21" w:rsidTr="004A1F86">
        <w:trPr>
          <w:trHeight w:val="344"/>
        </w:trPr>
        <w:tc>
          <w:tcPr>
            <w:tcW w:w="6106" w:type="dxa"/>
            <w:tcBorders>
              <w:top w:val="nil"/>
              <w:left w:val="single" w:sz="6" w:space="0" w:color="000000"/>
              <w:bottom w:val="single" w:sz="6" w:space="0" w:color="000000"/>
              <w:right w:val="nil"/>
            </w:tcBorders>
            <w:vAlign w:val="bottom"/>
          </w:tcPr>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Інші витрати</w:t>
            </w:r>
          </w:p>
        </w:tc>
        <w:tc>
          <w:tcPr>
            <w:tcW w:w="1559" w:type="dxa"/>
            <w:tcBorders>
              <w:top w:val="nil"/>
              <w:left w:val="single" w:sz="6" w:space="0" w:color="000000"/>
              <w:bottom w:val="single" w:sz="6" w:space="0" w:color="000000"/>
              <w:right w:val="single" w:sz="6" w:space="0" w:color="000000"/>
            </w:tcBorders>
            <w:vAlign w:val="center"/>
          </w:tcPr>
          <w:p w:rsidR="004A1F86" w:rsidRPr="007920BD" w:rsidRDefault="004A1F86" w:rsidP="004A1F86">
            <w:pPr>
              <w:jc w:val="center"/>
              <w:rPr>
                <w:rFonts w:ascii="Arial" w:hAnsi="Arial" w:cs="Arial"/>
                <w:sz w:val="24"/>
                <w:szCs w:val="24"/>
              </w:rPr>
            </w:pPr>
            <w:r>
              <w:rPr>
                <w:rFonts w:ascii="Arial" w:hAnsi="Arial" w:cs="Arial"/>
                <w:sz w:val="24"/>
                <w:szCs w:val="24"/>
              </w:rPr>
              <w:t>335,0</w:t>
            </w:r>
          </w:p>
        </w:tc>
        <w:tc>
          <w:tcPr>
            <w:tcW w:w="1559" w:type="dxa"/>
            <w:tcBorders>
              <w:top w:val="nil"/>
              <w:left w:val="single" w:sz="6" w:space="0" w:color="000000"/>
              <w:bottom w:val="single" w:sz="6" w:space="0" w:color="000000"/>
              <w:right w:val="single" w:sz="6" w:space="0" w:color="000000"/>
            </w:tcBorders>
            <w:vAlign w:val="center"/>
          </w:tcPr>
          <w:p w:rsidR="004A1F86" w:rsidRPr="00620B21" w:rsidRDefault="004A1F86" w:rsidP="004A1F86">
            <w:pPr>
              <w:jc w:val="center"/>
              <w:rPr>
                <w:rFonts w:ascii="Arial" w:hAnsi="Arial" w:cs="Arial"/>
                <w:sz w:val="24"/>
                <w:szCs w:val="24"/>
              </w:rPr>
            </w:pPr>
            <w:r w:rsidRPr="00620B21">
              <w:rPr>
                <w:rFonts w:ascii="Arial" w:hAnsi="Arial" w:cs="Arial"/>
                <w:sz w:val="24"/>
                <w:szCs w:val="24"/>
              </w:rPr>
              <w:t>329.6</w:t>
            </w:r>
          </w:p>
        </w:tc>
      </w:tr>
      <w:tr w:rsidR="004A1F86" w:rsidRPr="00620B21" w:rsidTr="004A1F86">
        <w:trPr>
          <w:trHeight w:val="300"/>
        </w:trPr>
        <w:tc>
          <w:tcPr>
            <w:tcW w:w="6106" w:type="dxa"/>
            <w:tcBorders>
              <w:top w:val="nil"/>
              <w:left w:val="single" w:sz="6" w:space="0" w:color="000000"/>
              <w:bottom w:val="single" w:sz="6" w:space="0" w:color="000000"/>
              <w:right w:val="nil"/>
            </w:tcBorders>
            <w:vAlign w:val="bottom"/>
          </w:tcPr>
          <w:p w:rsidR="004A1F86" w:rsidRPr="00620B21" w:rsidRDefault="004A1F86" w:rsidP="004A1F86">
            <w:pPr>
              <w:jc w:val="both"/>
              <w:rPr>
                <w:rFonts w:ascii="Arial" w:hAnsi="Arial" w:cs="Arial"/>
                <w:b/>
                <w:bCs/>
                <w:sz w:val="24"/>
                <w:szCs w:val="24"/>
                <w:lang w:val="uk-UA"/>
              </w:rPr>
            </w:pPr>
            <w:r w:rsidRPr="00620B21">
              <w:rPr>
                <w:rFonts w:ascii="Arial" w:hAnsi="Arial" w:cs="Arial"/>
                <w:b/>
                <w:bCs/>
                <w:sz w:val="24"/>
                <w:szCs w:val="24"/>
                <w:lang w:val="uk-UA"/>
              </w:rPr>
              <w:t>Всього</w:t>
            </w:r>
          </w:p>
        </w:tc>
        <w:tc>
          <w:tcPr>
            <w:tcW w:w="1559" w:type="dxa"/>
            <w:tcBorders>
              <w:top w:val="nil"/>
              <w:left w:val="single" w:sz="6" w:space="0" w:color="000000"/>
              <w:bottom w:val="single" w:sz="6" w:space="0" w:color="000000"/>
              <w:right w:val="single" w:sz="6" w:space="0" w:color="000000"/>
            </w:tcBorders>
            <w:vAlign w:val="bottom"/>
          </w:tcPr>
          <w:p w:rsidR="004A1F86" w:rsidRPr="00620B21" w:rsidRDefault="004A1F86" w:rsidP="004A1F86">
            <w:pPr>
              <w:jc w:val="center"/>
              <w:rPr>
                <w:rFonts w:ascii="Arial" w:hAnsi="Arial" w:cs="Arial"/>
                <w:bCs/>
                <w:sz w:val="24"/>
                <w:szCs w:val="24"/>
                <w:lang w:val="uk-UA"/>
              </w:rPr>
            </w:pPr>
            <w:r>
              <w:rPr>
                <w:rFonts w:ascii="Arial" w:hAnsi="Arial" w:cs="Arial"/>
                <w:bCs/>
                <w:sz w:val="24"/>
                <w:szCs w:val="24"/>
                <w:lang w:val="uk-UA"/>
              </w:rPr>
              <w:t>2164,0</w:t>
            </w:r>
          </w:p>
        </w:tc>
        <w:tc>
          <w:tcPr>
            <w:tcW w:w="1559" w:type="dxa"/>
            <w:tcBorders>
              <w:top w:val="nil"/>
              <w:left w:val="single" w:sz="6" w:space="0" w:color="000000"/>
              <w:bottom w:val="single" w:sz="6" w:space="0" w:color="000000"/>
              <w:right w:val="single" w:sz="6" w:space="0" w:color="000000"/>
            </w:tcBorders>
            <w:vAlign w:val="bottom"/>
          </w:tcPr>
          <w:p w:rsidR="004A1F86" w:rsidRPr="00620B21" w:rsidRDefault="004A1F86" w:rsidP="004A1F86">
            <w:pPr>
              <w:jc w:val="center"/>
              <w:rPr>
                <w:rFonts w:ascii="Arial" w:hAnsi="Arial" w:cs="Arial"/>
                <w:bCs/>
                <w:sz w:val="24"/>
                <w:szCs w:val="24"/>
                <w:lang w:val="uk-UA"/>
              </w:rPr>
            </w:pPr>
            <w:r w:rsidRPr="00620B21">
              <w:rPr>
                <w:rFonts w:ascii="Arial" w:hAnsi="Arial" w:cs="Arial"/>
                <w:bCs/>
                <w:sz w:val="24"/>
                <w:szCs w:val="24"/>
                <w:lang w:val="uk-UA"/>
              </w:rPr>
              <w:t>2231,0</w:t>
            </w:r>
          </w:p>
        </w:tc>
      </w:tr>
    </w:tbl>
    <w:p w:rsidR="004A1F86" w:rsidRPr="00620B21" w:rsidRDefault="004A1F86" w:rsidP="004A1F86">
      <w:pPr>
        <w:keepNext/>
        <w:tabs>
          <w:tab w:val="left" w:pos="0"/>
        </w:tabs>
        <w:spacing w:before="240" w:after="120"/>
        <w:ind w:left="720"/>
        <w:rPr>
          <w:rFonts w:ascii="Arial" w:hAnsi="Arial" w:cs="Arial"/>
          <w:b/>
          <w:bCs/>
          <w:sz w:val="24"/>
          <w:szCs w:val="24"/>
          <w:lang w:val="uk-UA"/>
        </w:rPr>
      </w:pPr>
      <w:r w:rsidRPr="00620B21">
        <w:rPr>
          <w:rFonts w:ascii="Arial" w:hAnsi="Arial" w:cs="Arial"/>
          <w:b/>
          <w:bCs/>
          <w:sz w:val="24"/>
          <w:szCs w:val="24"/>
          <w:lang w:val="uk-UA"/>
        </w:rPr>
        <w:t>АДМІНІСТРАТИВНІ ВИТРАТИ</w:t>
      </w:r>
    </w:p>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Адміністративні витрати  були представлені наступним чином:</w:t>
      </w:r>
    </w:p>
    <w:p w:rsidR="004A1F86" w:rsidRPr="00620B21" w:rsidRDefault="004A1F86" w:rsidP="004A1F86">
      <w:pPr>
        <w:rPr>
          <w:rFonts w:ascii="Arial" w:hAnsi="Arial" w:cs="Arial"/>
          <w:sz w:val="24"/>
          <w:szCs w:val="24"/>
          <w:lang w:val="uk-UA"/>
        </w:rPr>
      </w:pPr>
    </w:p>
    <w:tbl>
      <w:tblPr>
        <w:tblW w:w="9224" w:type="dxa"/>
        <w:tblLayout w:type="fixed"/>
        <w:tblCellMar>
          <w:left w:w="10" w:type="dxa"/>
          <w:right w:w="10" w:type="dxa"/>
        </w:tblCellMar>
        <w:tblLook w:val="0000" w:firstRow="0" w:lastRow="0" w:firstColumn="0" w:lastColumn="0" w:noHBand="0" w:noVBand="0"/>
      </w:tblPr>
      <w:tblGrid>
        <w:gridCol w:w="6106"/>
        <w:gridCol w:w="1559"/>
        <w:gridCol w:w="1559"/>
      </w:tblGrid>
      <w:tr w:rsidR="004A1F86" w:rsidRPr="00620B21" w:rsidTr="004A1F86">
        <w:trPr>
          <w:trHeight w:val="465"/>
        </w:trPr>
        <w:tc>
          <w:tcPr>
            <w:tcW w:w="6106" w:type="dxa"/>
            <w:tcBorders>
              <w:top w:val="single" w:sz="1" w:space="0" w:color="000000"/>
              <w:left w:val="single" w:sz="1" w:space="0" w:color="000000"/>
              <w:bottom w:val="single" w:sz="1" w:space="0" w:color="000000"/>
            </w:tcBorders>
            <w:shd w:val="clear" w:color="auto" w:fill="auto"/>
            <w:vAlign w:val="bottom"/>
          </w:tcPr>
          <w:p w:rsidR="004A1F86" w:rsidRPr="00620B21" w:rsidRDefault="004A1F86" w:rsidP="004A1F86">
            <w:pPr>
              <w:jc w:val="center"/>
              <w:rPr>
                <w:rFonts w:ascii="Arial" w:hAnsi="Arial" w:cs="Arial"/>
                <w:sz w:val="24"/>
                <w:szCs w:val="24"/>
              </w:rPr>
            </w:pPr>
          </w:p>
        </w:tc>
        <w:tc>
          <w:tcPr>
            <w:tcW w:w="1559" w:type="dxa"/>
            <w:tcBorders>
              <w:top w:val="single" w:sz="1" w:space="0" w:color="000000"/>
              <w:left w:val="single" w:sz="1" w:space="0" w:color="000000"/>
              <w:bottom w:val="single" w:sz="1" w:space="0" w:color="000000"/>
              <w:right w:val="single" w:sz="1" w:space="0" w:color="000000"/>
            </w:tcBorders>
          </w:tcPr>
          <w:p w:rsidR="004A1F86" w:rsidRPr="00620B21" w:rsidRDefault="004A1F86" w:rsidP="004A1F86">
            <w:pPr>
              <w:jc w:val="right"/>
              <w:rPr>
                <w:rFonts w:ascii="Arial" w:hAnsi="Arial" w:cs="Arial"/>
                <w:bCs/>
                <w:color w:val="000000"/>
                <w:sz w:val="24"/>
                <w:szCs w:val="24"/>
                <w:lang w:val="uk-UA"/>
              </w:rPr>
            </w:pPr>
            <w:r w:rsidRPr="00620B21">
              <w:rPr>
                <w:rFonts w:ascii="Arial" w:hAnsi="Arial" w:cs="Arial"/>
                <w:bCs/>
                <w:color w:val="000000"/>
                <w:sz w:val="24"/>
                <w:szCs w:val="24"/>
                <w:lang w:val="uk-UA"/>
              </w:rPr>
              <w:t>201</w:t>
            </w:r>
            <w:r>
              <w:rPr>
                <w:rFonts w:ascii="Arial" w:hAnsi="Arial" w:cs="Arial"/>
                <w:bCs/>
                <w:color w:val="000000"/>
                <w:sz w:val="24"/>
                <w:szCs w:val="24"/>
              </w:rPr>
              <w:t>6</w:t>
            </w:r>
            <w:r w:rsidRPr="00620B21">
              <w:rPr>
                <w:rFonts w:ascii="Arial" w:hAnsi="Arial" w:cs="Arial"/>
                <w:bCs/>
                <w:color w:val="000000"/>
                <w:sz w:val="24"/>
                <w:szCs w:val="24"/>
                <w:lang w:val="uk-UA"/>
              </w:rPr>
              <w:t xml:space="preserve"> рік</w:t>
            </w:r>
          </w:p>
        </w:tc>
        <w:tc>
          <w:tcPr>
            <w:tcW w:w="1559" w:type="dxa"/>
            <w:tcBorders>
              <w:top w:val="single" w:sz="1" w:space="0" w:color="000000"/>
              <w:left w:val="single" w:sz="1" w:space="0" w:color="000000"/>
              <w:bottom w:val="single" w:sz="1" w:space="0" w:color="000000"/>
              <w:right w:val="single" w:sz="1" w:space="0" w:color="000000"/>
            </w:tcBorders>
          </w:tcPr>
          <w:p w:rsidR="004A1F86" w:rsidRPr="00620B21" w:rsidRDefault="004A1F86" w:rsidP="004A1F86">
            <w:pPr>
              <w:rPr>
                <w:rFonts w:ascii="Arial" w:hAnsi="Arial" w:cs="Arial"/>
                <w:sz w:val="24"/>
                <w:szCs w:val="24"/>
              </w:rPr>
            </w:pPr>
            <w:r w:rsidRPr="00620B21">
              <w:rPr>
                <w:rFonts w:ascii="Arial" w:hAnsi="Arial" w:cs="Arial"/>
                <w:sz w:val="24"/>
                <w:szCs w:val="24"/>
              </w:rPr>
              <w:t>201</w:t>
            </w:r>
            <w:r>
              <w:rPr>
                <w:rFonts w:ascii="Arial" w:hAnsi="Arial" w:cs="Arial"/>
                <w:sz w:val="24"/>
                <w:szCs w:val="24"/>
              </w:rPr>
              <w:t>5</w:t>
            </w:r>
            <w:r w:rsidRPr="00620B21">
              <w:rPr>
                <w:rFonts w:ascii="Arial" w:hAnsi="Arial" w:cs="Arial"/>
                <w:sz w:val="24"/>
                <w:szCs w:val="24"/>
              </w:rPr>
              <w:t xml:space="preserve"> </w:t>
            </w:r>
            <w:proofErr w:type="spellStart"/>
            <w:r w:rsidRPr="00620B21">
              <w:rPr>
                <w:rFonts w:ascii="Arial" w:hAnsi="Arial" w:cs="Arial"/>
                <w:sz w:val="24"/>
                <w:szCs w:val="24"/>
              </w:rPr>
              <w:t>рік</w:t>
            </w:r>
            <w:proofErr w:type="spellEnd"/>
          </w:p>
        </w:tc>
      </w:tr>
      <w:tr w:rsidR="004A1F86" w:rsidRPr="00620B21" w:rsidTr="004A1F86">
        <w:trPr>
          <w:trHeight w:val="300"/>
        </w:trPr>
        <w:tc>
          <w:tcPr>
            <w:tcW w:w="6106" w:type="dxa"/>
            <w:tcBorders>
              <w:left w:val="single" w:sz="1" w:space="0" w:color="000000"/>
              <w:bottom w:val="single" w:sz="1" w:space="0" w:color="000000"/>
            </w:tcBorders>
            <w:shd w:val="clear" w:color="auto" w:fill="auto"/>
            <w:vAlign w:val="bottom"/>
          </w:tcPr>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Заробітна плата та відповідні нарахування</w:t>
            </w:r>
          </w:p>
        </w:tc>
        <w:tc>
          <w:tcPr>
            <w:tcW w:w="1559" w:type="dxa"/>
            <w:tcBorders>
              <w:left w:val="single" w:sz="1" w:space="0" w:color="000000"/>
              <w:bottom w:val="single" w:sz="1" w:space="0" w:color="000000"/>
              <w:right w:val="single" w:sz="1" w:space="0" w:color="000000"/>
            </w:tcBorders>
            <w:vAlign w:val="bottom"/>
          </w:tcPr>
          <w:p w:rsidR="004A1F86" w:rsidRPr="007920BD" w:rsidRDefault="004A1F86" w:rsidP="004A1F86">
            <w:pPr>
              <w:jc w:val="center"/>
              <w:rPr>
                <w:rFonts w:ascii="Arial" w:hAnsi="Arial" w:cs="Arial"/>
                <w:sz w:val="24"/>
                <w:szCs w:val="24"/>
              </w:rPr>
            </w:pPr>
            <w:r>
              <w:rPr>
                <w:rFonts w:ascii="Arial" w:hAnsi="Arial" w:cs="Arial"/>
                <w:sz w:val="24"/>
                <w:szCs w:val="24"/>
              </w:rPr>
              <w:t>177,0</w:t>
            </w:r>
          </w:p>
        </w:tc>
        <w:tc>
          <w:tcPr>
            <w:tcW w:w="1559" w:type="dxa"/>
            <w:tcBorders>
              <w:left w:val="single" w:sz="1" w:space="0" w:color="000000"/>
              <w:bottom w:val="single" w:sz="1" w:space="0" w:color="000000"/>
              <w:right w:val="single" w:sz="1" w:space="0" w:color="000000"/>
            </w:tcBorders>
          </w:tcPr>
          <w:p w:rsidR="004A1F86" w:rsidRPr="00001CF6" w:rsidRDefault="004A1F86" w:rsidP="004A1F86">
            <w:pPr>
              <w:jc w:val="center"/>
              <w:rPr>
                <w:rFonts w:ascii="Arial" w:hAnsi="Arial" w:cs="Arial"/>
                <w:sz w:val="24"/>
                <w:szCs w:val="24"/>
              </w:rPr>
            </w:pPr>
            <w:r>
              <w:rPr>
                <w:rFonts w:ascii="Arial" w:hAnsi="Arial" w:cs="Arial"/>
                <w:sz w:val="24"/>
                <w:szCs w:val="24"/>
              </w:rPr>
              <w:t>169,0</w:t>
            </w:r>
          </w:p>
        </w:tc>
      </w:tr>
      <w:tr w:rsidR="004A1F86" w:rsidRPr="00620B21" w:rsidTr="004A1F86">
        <w:trPr>
          <w:trHeight w:val="300"/>
        </w:trPr>
        <w:tc>
          <w:tcPr>
            <w:tcW w:w="6106"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sz w:val="24"/>
                <w:szCs w:val="24"/>
                <w:lang w:val="uk-UA"/>
              </w:rPr>
            </w:pPr>
            <w:r w:rsidRPr="00620B21">
              <w:rPr>
                <w:rFonts w:ascii="Arial" w:hAnsi="Arial" w:cs="Arial"/>
                <w:sz w:val="24"/>
                <w:szCs w:val="24"/>
                <w:lang w:val="uk-UA"/>
              </w:rPr>
              <w:t>Податки</w:t>
            </w:r>
          </w:p>
        </w:tc>
        <w:tc>
          <w:tcPr>
            <w:tcW w:w="1559" w:type="dxa"/>
            <w:tcBorders>
              <w:left w:val="single" w:sz="1" w:space="0" w:color="000000"/>
              <w:bottom w:val="single" w:sz="1" w:space="0" w:color="000000"/>
              <w:right w:val="single" w:sz="1" w:space="0" w:color="000000"/>
            </w:tcBorders>
            <w:vAlign w:val="center"/>
          </w:tcPr>
          <w:p w:rsidR="004A1F86" w:rsidRPr="007920BD" w:rsidRDefault="004A1F86" w:rsidP="004A1F86">
            <w:pPr>
              <w:jc w:val="center"/>
              <w:rPr>
                <w:rFonts w:ascii="Arial" w:hAnsi="Arial" w:cs="Arial"/>
                <w:sz w:val="24"/>
                <w:szCs w:val="24"/>
              </w:rPr>
            </w:pPr>
            <w:r>
              <w:rPr>
                <w:rFonts w:ascii="Arial" w:hAnsi="Arial" w:cs="Arial"/>
                <w:sz w:val="24"/>
                <w:szCs w:val="24"/>
              </w:rPr>
              <w:t>94,0</w:t>
            </w:r>
          </w:p>
        </w:tc>
        <w:tc>
          <w:tcPr>
            <w:tcW w:w="1559" w:type="dxa"/>
            <w:tcBorders>
              <w:left w:val="single" w:sz="1" w:space="0" w:color="000000"/>
              <w:bottom w:val="single" w:sz="1" w:space="0" w:color="000000"/>
              <w:right w:val="single" w:sz="1" w:space="0" w:color="000000"/>
            </w:tcBorders>
          </w:tcPr>
          <w:p w:rsidR="004A1F86" w:rsidRPr="00001CF6" w:rsidRDefault="004A1F86" w:rsidP="004A1F86">
            <w:pPr>
              <w:jc w:val="center"/>
              <w:rPr>
                <w:rFonts w:ascii="Arial" w:hAnsi="Arial" w:cs="Arial"/>
                <w:sz w:val="24"/>
                <w:szCs w:val="24"/>
              </w:rPr>
            </w:pPr>
            <w:r>
              <w:rPr>
                <w:rFonts w:ascii="Arial" w:hAnsi="Arial" w:cs="Arial"/>
                <w:sz w:val="24"/>
                <w:szCs w:val="24"/>
              </w:rPr>
              <w:t>145,0</w:t>
            </w:r>
          </w:p>
        </w:tc>
      </w:tr>
      <w:tr w:rsidR="004A1F86" w:rsidRPr="00620B21" w:rsidTr="004A1F86">
        <w:trPr>
          <w:trHeight w:val="300"/>
        </w:trPr>
        <w:tc>
          <w:tcPr>
            <w:tcW w:w="6106"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sz w:val="24"/>
                <w:szCs w:val="24"/>
                <w:lang w:val="uk-UA"/>
              </w:rPr>
            </w:pPr>
            <w:r w:rsidRPr="00620B21">
              <w:rPr>
                <w:rFonts w:ascii="Arial" w:hAnsi="Arial" w:cs="Arial"/>
                <w:sz w:val="24"/>
                <w:szCs w:val="24"/>
                <w:lang w:val="uk-UA"/>
              </w:rPr>
              <w:t>Комунальні послуги</w:t>
            </w:r>
          </w:p>
        </w:tc>
        <w:tc>
          <w:tcPr>
            <w:tcW w:w="1559" w:type="dxa"/>
            <w:tcBorders>
              <w:left w:val="single" w:sz="1" w:space="0" w:color="000000"/>
              <w:bottom w:val="single" w:sz="1" w:space="0" w:color="000000"/>
              <w:right w:val="single" w:sz="1" w:space="0" w:color="000000"/>
            </w:tcBorders>
            <w:vAlign w:val="center"/>
          </w:tcPr>
          <w:p w:rsidR="004A1F86" w:rsidRPr="00620B21" w:rsidRDefault="004A1F86" w:rsidP="004A1F86">
            <w:pPr>
              <w:jc w:val="center"/>
              <w:rPr>
                <w:rFonts w:ascii="Arial" w:hAnsi="Arial" w:cs="Arial"/>
                <w:sz w:val="24"/>
                <w:szCs w:val="24"/>
                <w:lang w:val="uk-UA"/>
              </w:rPr>
            </w:pPr>
            <w:r>
              <w:rPr>
                <w:rFonts w:ascii="Arial" w:hAnsi="Arial" w:cs="Arial"/>
                <w:sz w:val="24"/>
                <w:szCs w:val="24"/>
                <w:lang w:val="uk-UA"/>
              </w:rPr>
              <w:t>114,0</w:t>
            </w:r>
          </w:p>
        </w:tc>
        <w:tc>
          <w:tcPr>
            <w:tcW w:w="1559" w:type="dxa"/>
            <w:tcBorders>
              <w:left w:val="single" w:sz="1" w:space="0" w:color="000000"/>
              <w:bottom w:val="single" w:sz="1" w:space="0" w:color="000000"/>
              <w:right w:val="single" w:sz="1" w:space="0" w:color="000000"/>
            </w:tcBorders>
          </w:tcPr>
          <w:p w:rsidR="004A1F86" w:rsidRPr="00620B21" w:rsidRDefault="004A1F86" w:rsidP="004A1F86">
            <w:pPr>
              <w:rPr>
                <w:rFonts w:ascii="Arial" w:hAnsi="Arial" w:cs="Arial"/>
                <w:sz w:val="24"/>
                <w:szCs w:val="24"/>
              </w:rPr>
            </w:pPr>
          </w:p>
        </w:tc>
      </w:tr>
      <w:tr w:rsidR="004A1F86" w:rsidRPr="00620B21" w:rsidTr="004A1F86">
        <w:trPr>
          <w:trHeight w:val="300"/>
        </w:trPr>
        <w:tc>
          <w:tcPr>
            <w:tcW w:w="6106"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sz w:val="24"/>
                <w:szCs w:val="24"/>
                <w:lang w:val="uk-UA"/>
              </w:rPr>
            </w:pPr>
            <w:r w:rsidRPr="00620B21">
              <w:rPr>
                <w:rFonts w:ascii="Arial" w:hAnsi="Arial" w:cs="Arial"/>
                <w:sz w:val="24"/>
                <w:szCs w:val="24"/>
                <w:lang w:val="uk-UA"/>
              </w:rPr>
              <w:t>Послуги зв'язку</w:t>
            </w:r>
          </w:p>
        </w:tc>
        <w:tc>
          <w:tcPr>
            <w:tcW w:w="1559" w:type="dxa"/>
            <w:tcBorders>
              <w:left w:val="single" w:sz="1" w:space="0" w:color="000000"/>
              <w:bottom w:val="single" w:sz="1" w:space="0" w:color="000000"/>
              <w:right w:val="single" w:sz="1" w:space="0" w:color="000000"/>
            </w:tcBorders>
            <w:vAlign w:val="center"/>
          </w:tcPr>
          <w:p w:rsidR="004A1F86" w:rsidRPr="007920BD" w:rsidRDefault="004A1F86" w:rsidP="004A1F86">
            <w:pPr>
              <w:jc w:val="center"/>
              <w:rPr>
                <w:rFonts w:ascii="Arial" w:hAnsi="Arial" w:cs="Arial"/>
                <w:sz w:val="24"/>
                <w:szCs w:val="24"/>
              </w:rPr>
            </w:pPr>
            <w:r>
              <w:rPr>
                <w:rFonts w:ascii="Arial" w:hAnsi="Arial" w:cs="Arial"/>
                <w:sz w:val="24"/>
                <w:szCs w:val="24"/>
              </w:rPr>
              <w:t>41,0</w:t>
            </w:r>
          </w:p>
        </w:tc>
        <w:tc>
          <w:tcPr>
            <w:tcW w:w="1559" w:type="dxa"/>
            <w:tcBorders>
              <w:left w:val="single" w:sz="1" w:space="0" w:color="000000"/>
              <w:bottom w:val="single" w:sz="1" w:space="0" w:color="000000"/>
              <w:right w:val="single" w:sz="1" w:space="0" w:color="000000"/>
            </w:tcBorders>
            <w:vAlign w:val="center"/>
          </w:tcPr>
          <w:p w:rsidR="004A1F86" w:rsidRPr="00620B21" w:rsidRDefault="004A1F86" w:rsidP="004A1F86">
            <w:pPr>
              <w:jc w:val="center"/>
              <w:rPr>
                <w:rFonts w:ascii="Arial" w:hAnsi="Arial" w:cs="Arial"/>
                <w:sz w:val="24"/>
                <w:szCs w:val="24"/>
              </w:rPr>
            </w:pPr>
            <w:r w:rsidRPr="00620B21">
              <w:rPr>
                <w:rFonts w:ascii="Arial" w:hAnsi="Arial" w:cs="Arial"/>
                <w:sz w:val="24"/>
                <w:szCs w:val="24"/>
              </w:rPr>
              <w:t>2.0</w:t>
            </w:r>
          </w:p>
        </w:tc>
      </w:tr>
      <w:tr w:rsidR="004A1F86" w:rsidRPr="00620B21" w:rsidTr="004A1F86">
        <w:trPr>
          <w:trHeight w:val="300"/>
        </w:trPr>
        <w:tc>
          <w:tcPr>
            <w:tcW w:w="6106"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sz w:val="24"/>
                <w:szCs w:val="24"/>
                <w:lang w:val="uk-UA"/>
              </w:rPr>
            </w:pPr>
            <w:r w:rsidRPr="00620B21">
              <w:rPr>
                <w:rFonts w:ascii="Arial" w:hAnsi="Arial" w:cs="Arial"/>
                <w:sz w:val="24"/>
                <w:szCs w:val="24"/>
                <w:lang w:val="uk-UA"/>
              </w:rPr>
              <w:t>Транспортні витрати</w:t>
            </w:r>
          </w:p>
        </w:tc>
        <w:tc>
          <w:tcPr>
            <w:tcW w:w="1559" w:type="dxa"/>
            <w:tcBorders>
              <w:left w:val="single" w:sz="1" w:space="0" w:color="000000"/>
              <w:bottom w:val="single" w:sz="1" w:space="0" w:color="000000"/>
              <w:right w:val="single" w:sz="1" w:space="0" w:color="000000"/>
            </w:tcBorders>
            <w:vAlign w:val="center"/>
          </w:tcPr>
          <w:p w:rsidR="004A1F86" w:rsidRPr="00620B21" w:rsidRDefault="004A1F86" w:rsidP="004A1F86">
            <w:pPr>
              <w:jc w:val="center"/>
              <w:rPr>
                <w:rFonts w:ascii="Arial" w:hAnsi="Arial" w:cs="Arial"/>
                <w:sz w:val="24"/>
                <w:szCs w:val="24"/>
                <w:lang w:val="uk-UA"/>
              </w:rPr>
            </w:pPr>
          </w:p>
        </w:tc>
        <w:tc>
          <w:tcPr>
            <w:tcW w:w="1559" w:type="dxa"/>
            <w:tcBorders>
              <w:left w:val="single" w:sz="1" w:space="0" w:color="000000"/>
              <w:bottom w:val="single" w:sz="1" w:space="0" w:color="000000"/>
              <w:right w:val="single" w:sz="1" w:space="0" w:color="000000"/>
            </w:tcBorders>
            <w:vAlign w:val="center"/>
          </w:tcPr>
          <w:p w:rsidR="004A1F86" w:rsidRPr="00620B21" w:rsidRDefault="004A1F86" w:rsidP="004A1F86">
            <w:pPr>
              <w:jc w:val="center"/>
              <w:rPr>
                <w:rFonts w:ascii="Arial" w:hAnsi="Arial" w:cs="Arial"/>
                <w:sz w:val="24"/>
                <w:szCs w:val="24"/>
                <w:lang w:val="uk-UA"/>
              </w:rPr>
            </w:pPr>
          </w:p>
        </w:tc>
      </w:tr>
      <w:tr w:rsidR="004A1F86" w:rsidRPr="00620B21" w:rsidTr="004A1F86">
        <w:trPr>
          <w:trHeight w:val="300"/>
        </w:trPr>
        <w:tc>
          <w:tcPr>
            <w:tcW w:w="6106"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sz w:val="24"/>
                <w:szCs w:val="24"/>
                <w:lang w:val="uk-UA"/>
              </w:rPr>
            </w:pPr>
            <w:r w:rsidRPr="00620B21">
              <w:rPr>
                <w:rFonts w:ascii="Arial" w:hAnsi="Arial" w:cs="Arial"/>
                <w:sz w:val="24"/>
                <w:szCs w:val="24"/>
                <w:lang w:val="uk-UA"/>
              </w:rPr>
              <w:t>Страхування майна</w:t>
            </w:r>
          </w:p>
        </w:tc>
        <w:tc>
          <w:tcPr>
            <w:tcW w:w="1559" w:type="dxa"/>
            <w:tcBorders>
              <w:left w:val="single" w:sz="1" w:space="0" w:color="000000"/>
              <w:bottom w:val="single" w:sz="1" w:space="0" w:color="000000"/>
              <w:right w:val="single" w:sz="1" w:space="0" w:color="000000"/>
            </w:tcBorders>
            <w:vAlign w:val="center"/>
          </w:tcPr>
          <w:p w:rsidR="004A1F86" w:rsidRPr="00620B21" w:rsidRDefault="004A1F86" w:rsidP="004A1F86">
            <w:pPr>
              <w:jc w:val="center"/>
              <w:rPr>
                <w:rFonts w:ascii="Arial" w:hAnsi="Arial" w:cs="Arial"/>
                <w:sz w:val="24"/>
                <w:szCs w:val="24"/>
                <w:lang w:val="uk-UA"/>
              </w:rPr>
            </w:pPr>
          </w:p>
        </w:tc>
        <w:tc>
          <w:tcPr>
            <w:tcW w:w="1559" w:type="dxa"/>
            <w:tcBorders>
              <w:left w:val="single" w:sz="1" w:space="0" w:color="000000"/>
              <w:bottom w:val="single" w:sz="1" w:space="0" w:color="000000"/>
              <w:right w:val="single" w:sz="1" w:space="0" w:color="000000"/>
            </w:tcBorders>
            <w:vAlign w:val="center"/>
          </w:tcPr>
          <w:p w:rsidR="004A1F86" w:rsidRPr="00620B21" w:rsidRDefault="004A1F86" w:rsidP="004A1F86">
            <w:pPr>
              <w:jc w:val="center"/>
              <w:rPr>
                <w:rFonts w:ascii="Arial" w:hAnsi="Arial" w:cs="Arial"/>
                <w:sz w:val="24"/>
                <w:szCs w:val="24"/>
                <w:lang w:val="uk-UA"/>
              </w:rPr>
            </w:pPr>
          </w:p>
        </w:tc>
      </w:tr>
      <w:tr w:rsidR="004A1F86" w:rsidRPr="00620B21" w:rsidTr="004A1F86">
        <w:trPr>
          <w:trHeight w:val="300"/>
        </w:trPr>
        <w:tc>
          <w:tcPr>
            <w:tcW w:w="6106"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sz w:val="24"/>
                <w:szCs w:val="24"/>
                <w:lang w:val="uk-UA"/>
              </w:rPr>
            </w:pPr>
            <w:r w:rsidRPr="00620B21">
              <w:rPr>
                <w:rFonts w:ascii="Arial" w:hAnsi="Arial" w:cs="Arial"/>
                <w:sz w:val="24"/>
                <w:szCs w:val="24"/>
                <w:lang w:val="uk-UA"/>
              </w:rPr>
              <w:t xml:space="preserve">Послуги  банку </w:t>
            </w:r>
          </w:p>
        </w:tc>
        <w:tc>
          <w:tcPr>
            <w:tcW w:w="1559" w:type="dxa"/>
            <w:tcBorders>
              <w:left w:val="single" w:sz="1" w:space="0" w:color="000000"/>
              <w:bottom w:val="single" w:sz="1" w:space="0" w:color="000000"/>
              <w:right w:val="single" w:sz="1" w:space="0" w:color="000000"/>
            </w:tcBorders>
            <w:vAlign w:val="center"/>
          </w:tcPr>
          <w:p w:rsidR="004A1F86" w:rsidRPr="007920BD" w:rsidRDefault="004A1F86" w:rsidP="004A1F86">
            <w:pPr>
              <w:jc w:val="center"/>
              <w:rPr>
                <w:rFonts w:ascii="Arial" w:hAnsi="Arial" w:cs="Arial"/>
                <w:sz w:val="24"/>
                <w:szCs w:val="24"/>
              </w:rPr>
            </w:pPr>
            <w:r>
              <w:rPr>
                <w:rFonts w:ascii="Arial" w:hAnsi="Arial" w:cs="Arial"/>
                <w:sz w:val="24"/>
                <w:szCs w:val="24"/>
              </w:rPr>
              <w:t>5,0</w:t>
            </w:r>
          </w:p>
        </w:tc>
        <w:tc>
          <w:tcPr>
            <w:tcW w:w="1559" w:type="dxa"/>
            <w:tcBorders>
              <w:left w:val="single" w:sz="1" w:space="0" w:color="000000"/>
              <w:bottom w:val="single" w:sz="1" w:space="0" w:color="000000"/>
              <w:right w:val="single" w:sz="1" w:space="0" w:color="000000"/>
            </w:tcBorders>
            <w:vAlign w:val="center"/>
          </w:tcPr>
          <w:p w:rsidR="004A1F86" w:rsidRPr="00620B21" w:rsidRDefault="004A1F86" w:rsidP="004A1F86">
            <w:pPr>
              <w:jc w:val="center"/>
              <w:rPr>
                <w:rFonts w:ascii="Arial" w:hAnsi="Arial" w:cs="Arial"/>
                <w:sz w:val="24"/>
                <w:szCs w:val="24"/>
              </w:rPr>
            </w:pPr>
            <w:r w:rsidRPr="00620B21">
              <w:rPr>
                <w:rFonts w:ascii="Arial" w:hAnsi="Arial" w:cs="Arial"/>
                <w:sz w:val="24"/>
                <w:szCs w:val="24"/>
              </w:rPr>
              <w:t>4.0</w:t>
            </w:r>
          </w:p>
        </w:tc>
      </w:tr>
      <w:tr w:rsidR="004A1F86" w:rsidRPr="00620B21" w:rsidTr="004A1F86">
        <w:trPr>
          <w:trHeight w:val="315"/>
        </w:trPr>
        <w:tc>
          <w:tcPr>
            <w:tcW w:w="6106"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sz w:val="24"/>
                <w:szCs w:val="24"/>
                <w:lang w:val="uk-UA"/>
              </w:rPr>
            </w:pPr>
            <w:r w:rsidRPr="00620B21">
              <w:rPr>
                <w:rFonts w:ascii="Arial" w:hAnsi="Arial" w:cs="Arial"/>
                <w:sz w:val="24"/>
                <w:szCs w:val="24"/>
                <w:lang w:val="uk-UA"/>
              </w:rPr>
              <w:t xml:space="preserve">Юридичні послуги, інформаційно-консультаційні </w:t>
            </w:r>
          </w:p>
        </w:tc>
        <w:tc>
          <w:tcPr>
            <w:tcW w:w="1559" w:type="dxa"/>
            <w:tcBorders>
              <w:left w:val="single" w:sz="1" w:space="0" w:color="000000"/>
              <w:bottom w:val="single" w:sz="1" w:space="0" w:color="000000"/>
              <w:right w:val="single" w:sz="1" w:space="0" w:color="000000"/>
            </w:tcBorders>
            <w:vAlign w:val="center"/>
          </w:tcPr>
          <w:p w:rsidR="004A1F86" w:rsidRPr="00620B21" w:rsidRDefault="004A1F86" w:rsidP="004A1F86">
            <w:pPr>
              <w:jc w:val="center"/>
              <w:rPr>
                <w:rFonts w:ascii="Arial" w:hAnsi="Arial" w:cs="Arial"/>
                <w:sz w:val="24"/>
                <w:szCs w:val="24"/>
                <w:lang w:val="uk-UA"/>
              </w:rPr>
            </w:pPr>
          </w:p>
        </w:tc>
        <w:tc>
          <w:tcPr>
            <w:tcW w:w="1559" w:type="dxa"/>
            <w:tcBorders>
              <w:left w:val="single" w:sz="1" w:space="0" w:color="000000"/>
              <w:bottom w:val="single" w:sz="1" w:space="0" w:color="000000"/>
              <w:right w:val="single" w:sz="1" w:space="0" w:color="000000"/>
            </w:tcBorders>
            <w:vAlign w:val="center"/>
          </w:tcPr>
          <w:p w:rsidR="004A1F86" w:rsidRPr="00620B21" w:rsidRDefault="004A1F86" w:rsidP="004A1F86">
            <w:pPr>
              <w:jc w:val="center"/>
              <w:rPr>
                <w:rFonts w:ascii="Arial" w:hAnsi="Arial" w:cs="Arial"/>
                <w:sz w:val="24"/>
                <w:szCs w:val="24"/>
                <w:lang w:val="uk-UA"/>
              </w:rPr>
            </w:pPr>
          </w:p>
        </w:tc>
      </w:tr>
      <w:tr w:rsidR="004A1F86" w:rsidRPr="00620B21" w:rsidTr="004A1F86">
        <w:trPr>
          <w:trHeight w:val="300"/>
        </w:trPr>
        <w:tc>
          <w:tcPr>
            <w:tcW w:w="6106"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sz w:val="24"/>
                <w:szCs w:val="24"/>
                <w:lang w:val="uk-UA"/>
              </w:rPr>
            </w:pPr>
            <w:r w:rsidRPr="00620B21">
              <w:rPr>
                <w:rFonts w:ascii="Arial" w:hAnsi="Arial" w:cs="Arial"/>
                <w:sz w:val="24"/>
                <w:szCs w:val="24"/>
                <w:lang w:val="uk-UA"/>
              </w:rPr>
              <w:t>Витрати на відрядження</w:t>
            </w:r>
          </w:p>
        </w:tc>
        <w:tc>
          <w:tcPr>
            <w:tcW w:w="1559" w:type="dxa"/>
            <w:tcBorders>
              <w:left w:val="single" w:sz="1" w:space="0" w:color="000000"/>
              <w:bottom w:val="single" w:sz="1" w:space="0" w:color="000000"/>
              <w:right w:val="single" w:sz="1" w:space="0" w:color="000000"/>
            </w:tcBorders>
            <w:vAlign w:val="bottom"/>
          </w:tcPr>
          <w:p w:rsidR="004A1F86" w:rsidRPr="007920BD" w:rsidRDefault="004A1F86" w:rsidP="004A1F86">
            <w:pPr>
              <w:jc w:val="center"/>
              <w:rPr>
                <w:rFonts w:ascii="Arial" w:hAnsi="Arial" w:cs="Arial"/>
                <w:sz w:val="24"/>
                <w:szCs w:val="24"/>
              </w:rPr>
            </w:pPr>
            <w:r>
              <w:rPr>
                <w:rFonts w:ascii="Arial" w:hAnsi="Arial" w:cs="Arial"/>
                <w:sz w:val="24"/>
                <w:szCs w:val="24"/>
              </w:rPr>
              <w:t>1,0</w:t>
            </w:r>
          </w:p>
        </w:tc>
        <w:tc>
          <w:tcPr>
            <w:tcW w:w="1559"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sz w:val="24"/>
                <w:szCs w:val="24"/>
              </w:rPr>
            </w:pPr>
            <w:r w:rsidRPr="00620B21">
              <w:rPr>
                <w:rFonts w:ascii="Arial" w:hAnsi="Arial" w:cs="Arial"/>
                <w:sz w:val="24"/>
                <w:szCs w:val="24"/>
              </w:rPr>
              <w:t>1.0</w:t>
            </w:r>
          </w:p>
        </w:tc>
      </w:tr>
      <w:tr w:rsidR="004A1F86" w:rsidRPr="00620B21" w:rsidTr="004A1F86">
        <w:trPr>
          <w:trHeight w:val="315"/>
        </w:trPr>
        <w:tc>
          <w:tcPr>
            <w:tcW w:w="6106"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sz w:val="24"/>
                <w:szCs w:val="24"/>
                <w:lang w:val="uk-UA"/>
              </w:rPr>
            </w:pPr>
            <w:r w:rsidRPr="00620B21">
              <w:rPr>
                <w:rFonts w:ascii="Arial" w:hAnsi="Arial" w:cs="Arial"/>
                <w:sz w:val="24"/>
                <w:szCs w:val="24"/>
                <w:lang w:val="uk-UA"/>
              </w:rPr>
              <w:t>Інші</w:t>
            </w:r>
          </w:p>
        </w:tc>
        <w:tc>
          <w:tcPr>
            <w:tcW w:w="1559" w:type="dxa"/>
            <w:tcBorders>
              <w:left w:val="single" w:sz="1" w:space="0" w:color="000000"/>
              <w:bottom w:val="single" w:sz="1" w:space="0" w:color="000000"/>
              <w:right w:val="single" w:sz="1" w:space="0" w:color="000000"/>
            </w:tcBorders>
            <w:vAlign w:val="center"/>
          </w:tcPr>
          <w:p w:rsidR="004A1F86" w:rsidRPr="007920BD" w:rsidRDefault="004A1F86" w:rsidP="004A1F86">
            <w:pPr>
              <w:jc w:val="center"/>
              <w:rPr>
                <w:rFonts w:ascii="Arial" w:hAnsi="Arial" w:cs="Arial"/>
                <w:sz w:val="24"/>
                <w:szCs w:val="24"/>
              </w:rPr>
            </w:pPr>
            <w:r>
              <w:rPr>
                <w:rFonts w:ascii="Arial" w:hAnsi="Arial" w:cs="Arial"/>
                <w:sz w:val="24"/>
                <w:szCs w:val="24"/>
              </w:rPr>
              <w:t>110,0</w:t>
            </w:r>
          </w:p>
        </w:tc>
        <w:tc>
          <w:tcPr>
            <w:tcW w:w="1559" w:type="dxa"/>
            <w:tcBorders>
              <w:left w:val="single" w:sz="1" w:space="0" w:color="000000"/>
              <w:bottom w:val="single" w:sz="1" w:space="0" w:color="000000"/>
              <w:right w:val="single" w:sz="1" w:space="0" w:color="000000"/>
            </w:tcBorders>
            <w:vAlign w:val="center"/>
          </w:tcPr>
          <w:p w:rsidR="004A1F86" w:rsidRPr="00620B21" w:rsidRDefault="004A1F86" w:rsidP="004A1F86">
            <w:pPr>
              <w:jc w:val="center"/>
              <w:rPr>
                <w:rFonts w:ascii="Arial" w:hAnsi="Arial" w:cs="Arial"/>
                <w:sz w:val="24"/>
                <w:szCs w:val="24"/>
              </w:rPr>
            </w:pPr>
            <w:r>
              <w:rPr>
                <w:rFonts w:ascii="Arial" w:hAnsi="Arial" w:cs="Arial"/>
                <w:sz w:val="24"/>
                <w:szCs w:val="24"/>
                <w:lang w:val="uk-UA"/>
              </w:rPr>
              <w:t>39</w:t>
            </w:r>
            <w:r w:rsidRPr="00620B21">
              <w:rPr>
                <w:rFonts w:ascii="Arial" w:hAnsi="Arial" w:cs="Arial"/>
                <w:sz w:val="24"/>
                <w:szCs w:val="24"/>
              </w:rPr>
              <w:t>.0</w:t>
            </w:r>
          </w:p>
        </w:tc>
      </w:tr>
      <w:tr w:rsidR="004A1F86" w:rsidRPr="00620B21" w:rsidTr="004A1F86">
        <w:trPr>
          <w:trHeight w:val="315"/>
        </w:trPr>
        <w:tc>
          <w:tcPr>
            <w:tcW w:w="6106"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b/>
                <w:bCs/>
                <w:sz w:val="24"/>
                <w:szCs w:val="24"/>
                <w:lang w:val="uk-UA"/>
              </w:rPr>
            </w:pPr>
            <w:r w:rsidRPr="00620B21">
              <w:rPr>
                <w:rFonts w:ascii="Arial" w:hAnsi="Arial" w:cs="Arial"/>
                <w:b/>
                <w:bCs/>
                <w:sz w:val="24"/>
                <w:szCs w:val="24"/>
                <w:lang w:val="uk-UA"/>
              </w:rPr>
              <w:t>Всього</w:t>
            </w:r>
          </w:p>
        </w:tc>
        <w:tc>
          <w:tcPr>
            <w:tcW w:w="1559" w:type="dxa"/>
            <w:tcBorders>
              <w:left w:val="single" w:sz="1" w:space="0" w:color="000000"/>
              <w:bottom w:val="single" w:sz="1" w:space="0" w:color="000000"/>
              <w:right w:val="single" w:sz="1" w:space="0" w:color="000000"/>
            </w:tcBorders>
            <w:vAlign w:val="center"/>
          </w:tcPr>
          <w:p w:rsidR="004A1F86" w:rsidRPr="00620B21" w:rsidRDefault="004A1F86" w:rsidP="004A1F86">
            <w:pPr>
              <w:jc w:val="center"/>
              <w:rPr>
                <w:rFonts w:ascii="Arial" w:hAnsi="Arial" w:cs="Arial"/>
                <w:bCs/>
                <w:sz w:val="24"/>
                <w:szCs w:val="24"/>
                <w:lang w:val="uk-UA"/>
              </w:rPr>
            </w:pPr>
            <w:r>
              <w:rPr>
                <w:rFonts w:ascii="Arial" w:hAnsi="Arial" w:cs="Arial"/>
                <w:bCs/>
                <w:sz w:val="24"/>
                <w:szCs w:val="24"/>
                <w:lang w:val="uk-UA"/>
              </w:rPr>
              <w:t>542,0</w:t>
            </w:r>
          </w:p>
        </w:tc>
        <w:tc>
          <w:tcPr>
            <w:tcW w:w="1559" w:type="dxa"/>
            <w:tcBorders>
              <w:left w:val="single" w:sz="1" w:space="0" w:color="000000"/>
              <w:bottom w:val="single" w:sz="1" w:space="0" w:color="000000"/>
              <w:right w:val="single" w:sz="1" w:space="0" w:color="000000"/>
            </w:tcBorders>
            <w:vAlign w:val="center"/>
          </w:tcPr>
          <w:p w:rsidR="004A1F86" w:rsidRPr="00620B21" w:rsidRDefault="004A1F86" w:rsidP="004A1F86">
            <w:pPr>
              <w:jc w:val="center"/>
              <w:rPr>
                <w:rFonts w:ascii="Arial" w:hAnsi="Arial" w:cs="Arial"/>
                <w:bCs/>
                <w:sz w:val="24"/>
                <w:szCs w:val="24"/>
                <w:lang w:val="uk-UA"/>
              </w:rPr>
            </w:pPr>
            <w:r w:rsidRPr="00620B21">
              <w:rPr>
                <w:rFonts w:ascii="Arial" w:hAnsi="Arial" w:cs="Arial"/>
                <w:bCs/>
                <w:sz w:val="24"/>
                <w:szCs w:val="24"/>
                <w:lang w:val="uk-UA"/>
              </w:rPr>
              <w:t>3</w:t>
            </w:r>
            <w:r>
              <w:rPr>
                <w:rFonts w:ascii="Arial" w:hAnsi="Arial" w:cs="Arial"/>
                <w:bCs/>
                <w:sz w:val="24"/>
                <w:szCs w:val="24"/>
                <w:lang w:val="uk-UA"/>
              </w:rPr>
              <w:t>60</w:t>
            </w:r>
            <w:r w:rsidRPr="00620B21">
              <w:rPr>
                <w:rFonts w:ascii="Arial" w:hAnsi="Arial" w:cs="Arial"/>
                <w:bCs/>
                <w:sz w:val="24"/>
                <w:szCs w:val="24"/>
                <w:lang w:val="uk-UA"/>
              </w:rPr>
              <w:t>,00</w:t>
            </w:r>
          </w:p>
        </w:tc>
      </w:tr>
    </w:tbl>
    <w:p w:rsidR="000B02AF" w:rsidRDefault="004A1F86" w:rsidP="000B02AF">
      <w:pPr>
        <w:keepNext/>
        <w:tabs>
          <w:tab w:val="left" w:pos="0"/>
        </w:tabs>
        <w:spacing w:before="240" w:after="120"/>
        <w:ind w:left="660"/>
        <w:jc w:val="center"/>
        <w:rPr>
          <w:rFonts w:ascii="Arial" w:hAnsi="Arial" w:cs="Arial"/>
          <w:b/>
          <w:bCs/>
          <w:sz w:val="24"/>
          <w:szCs w:val="24"/>
          <w:lang w:val="uk-UA"/>
        </w:rPr>
      </w:pPr>
      <w:r w:rsidRPr="00620B21">
        <w:rPr>
          <w:rFonts w:ascii="Arial" w:hAnsi="Arial" w:cs="Arial"/>
          <w:b/>
          <w:bCs/>
          <w:sz w:val="24"/>
          <w:szCs w:val="24"/>
          <w:lang w:val="uk-UA"/>
        </w:rPr>
        <w:lastRenderedPageBreak/>
        <w:t>ІНШІ ОПЕРАЦІЙНІ ДОХОДИ</w:t>
      </w:r>
    </w:p>
    <w:p w:rsidR="004A1F86" w:rsidRPr="00620B21" w:rsidRDefault="004A1F86" w:rsidP="000B02AF">
      <w:pPr>
        <w:keepNext/>
        <w:tabs>
          <w:tab w:val="left" w:pos="0"/>
        </w:tabs>
        <w:spacing w:before="240" w:after="120"/>
        <w:ind w:left="660"/>
        <w:jc w:val="center"/>
        <w:rPr>
          <w:rFonts w:ascii="Arial" w:hAnsi="Arial" w:cs="Arial"/>
          <w:b/>
          <w:bCs/>
          <w:sz w:val="24"/>
          <w:szCs w:val="24"/>
          <w:lang w:val="uk-UA"/>
        </w:rPr>
      </w:pPr>
      <w:r w:rsidRPr="00620B21">
        <w:rPr>
          <w:rFonts w:ascii="Arial" w:hAnsi="Arial" w:cs="Arial"/>
          <w:b/>
          <w:bCs/>
          <w:sz w:val="24"/>
          <w:szCs w:val="24"/>
          <w:lang w:val="uk-UA"/>
        </w:rPr>
        <w:t>ТА</w:t>
      </w:r>
      <w:r w:rsidR="000B02AF">
        <w:rPr>
          <w:rFonts w:ascii="Arial" w:hAnsi="Arial" w:cs="Arial"/>
          <w:b/>
          <w:bCs/>
          <w:sz w:val="24"/>
          <w:szCs w:val="24"/>
          <w:lang w:val="uk-UA"/>
        </w:rPr>
        <w:t xml:space="preserve"> ВИ</w:t>
      </w:r>
      <w:r w:rsidRPr="00620B21">
        <w:rPr>
          <w:rFonts w:ascii="Arial" w:hAnsi="Arial" w:cs="Arial"/>
          <w:b/>
          <w:bCs/>
          <w:sz w:val="24"/>
          <w:szCs w:val="24"/>
          <w:lang w:val="uk-UA"/>
        </w:rPr>
        <w:t>ТРАТИ</w:t>
      </w:r>
    </w:p>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Інші операційні доходи та витрати були представлені наступним чином:</w:t>
      </w:r>
    </w:p>
    <w:p w:rsidR="004A1F86" w:rsidRPr="00620B21" w:rsidRDefault="004A1F86" w:rsidP="004A1F86">
      <w:pPr>
        <w:rPr>
          <w:rFonts w:ascii="Arial" w:hAnsi="Arial" w:cs="Arial"/>
          <w:sz w:val="24"/>
          <w:szCs w:val="24"/>
          <w:lang w:val="uk-UA"/>
        </w:rPr>
      </w:pPr>
    </w:p>
    <w:tbl>
      <w:tblPr>
        <w:tblW w:w="9082" w:type="dxa"/>
        <w:tblLayout w:type="fixed"/>
        <w:tblCellMar>
          <w:left w:w="10" w:type="dxa"/>
          <w:right w:w="10" w:type="dxa"/>
        </w:tblCellMar>
        <w:tblLook w:val="0000" w:firstRow="0" w:lastRow="0" w:firstColumn="0" w:lastColumn="0" w:noHBand="0" w:noVBand="0"/>
      </w:tblPr>
      <w:tblGrid>
        <w:gridCol w:w="4830"/>
        <w:gridCol w:w="992"/>
        <w:gridCol w:w="1134"/>
        <w:gridCol w:w="1134"/>
        <w:gridCol w:w="992"/>
      </w:tblGrid>
      <w:tr w:rsidR="004A1F86" w:rsidRPr="00620B21" w:rsidTr="004A1F86">
        <w:trPr>
          <w:trHeight w:val="749"/>
        </w:trPr>
        <w:tc>
          <w:tcPr>
            <w:tcW w:w="4830" w:type="dxa"/>
            <w:tcBorders>
              <w:top w:val="single" w:sz="1" w:space="0" w:color="000000"/>
              <w:left w:val="single" w:sz="1" w:space="0" w:color="000000"/>
              <w:bottom w:val="single" w:sz="1" w:space="0" w:color="000000"/>
            </w:tcBorders>
            <w:shd w:val="clear" w:color="auto" w:fill="auto"/>
            <w:vAlign w:val="bottom"/>
          </w:tcPr>
          <w:p w:rsidR="004A1F86" w:rsidRPr="00620B21" w:rsidRDefault="004A1F86" w:rsidP="004A1F86">
            <w:pPr>
              <w:jc w:val="center"/>
              <w:rPr>
                <w:rFonts w:ascii="Arial" w:hAnsi="Arial" w:cs="Arial"/>
                <w:sz w:val="24"/>
                <w:szCs w:val="24"/>
              </w:rPr>
            </w:pPr>
          </w:p>
        </w:tc>
        <w:tc>
          <w:tcPr>
            <w:tcW w:w="2126" w:type="dxa"/>
            <w:gridSpan w:val="2"/>
            <w:tcBorders>
              <w:top w:val="single" w:sz="1" w:space="0" w:color="000000"/>
              <w:left w:val="single" w:sz="1" w:space="0" w:color="000000"/>
              <w:bottom w:val="single" w:sz="1" w:space="0" w:color="000000"/>
              <w:right w:val="single" w:sz="1" w:space="0" w:color="000000"/>
            </w:tcBorders>
            <w:shd w:val="clear" w:color="auto" w:fill="auto"/>
          </w:tcPr>
          <w:p w:rsidR="004A1F86" w:rsidRPr="00620B21" w:rsidRDefault="004A1F86" w:rsidP="004A1F86">
            <w:pPr>
              <w:rPr>
                <w:rFonts w:ascii="Arial" w:hAnsi="Arial" w:cs="Arial"/>
                <w:sz w:val="24"/>
                <w:szCs w:val="24"/>
              </w:rPr>
            </w:pPr>
            <w:r w:rsidRPr="00620B21">
              <w:rPr>
                <w:rFonts w:ascii="Arial" w:hAnsi="Arial" w:cs="Arial"/>
                <w:sz w:val="24"/>
                <w:szCs w:val="24"/>
              </w:rPr>
              <w:t>201</w:t>
            </w:r>
            <w:r>
              <w:rPr>
                <w:rFonts w:ascii="Arial" w:hAnsi="Arial" w:cs="Arial"/>
                <w:sz w:val="24"/>
                <w:szCs w:val="24"/>
              </w:rPr>
              <w:t>6</w:t>
            </w:r>
            <w:r w:rsidRPr="00620B21">
              <w:rPr>
                <w:rFonts w:ascii="Arial" w:hAnsi="Arial" w:cs="Arial"/>
                <w:sz w:val="24"/>
                <w:szCs w:val="24"/>
              </w:rPr>
              <w:t xml:space="preserve"> </w:t>
            </w:r>
            <w:proofErr w:type="spellStart"/>
            <w:r w:rsidRPr="00620B21">
              <w:rPr>
                <w:rFonts w:ascii="Arial" w:hAnsi="Arial" w:cs="Arial"/>
                <w:sz w:val="24"/>
                <w:szCs w:val="24"/>
              </w:rPr>
              <w:t>рік</w:t>
            </w:r>
            <w:proofErr w:type="spellEnd"/>
          </w:p>
        </w:tc>
        <w:tc>
          <w:tcPr>
            <w:tcW w:w="2126" w:type="dxa"/>
            <w:gridSpan w:val="2"/>
            <w:tcBorders>
              <w:top w:val="single" w:sz="1" w:space="0" w:color="000000"/>
              <w:left w:val="single" w:sz="1" w:space="0" w:color="000000"/>
              <w:bottom w:val="single" w:sz="1" w:space="0" w:color="000000"/>
              <w:right w:val="single" w:sz="1" w:space="0" w:color="000000"/>
            </w:tcBorders>
          </w:tcPr>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201</w:t>
            </w:r>
            <w:r>
              <w:rPr>
                <w:rFonts w:ascii="Arial" w:hAnsi="Arial" w:cs="Arial"/>
                <w:sz w:val="24"/>
                <w:szCs w:val="24"/>
                <w:lang w:val="uk-UA"/>
              </w:rPr>
              <w:t>5</w:t>
            </w:r>
            <w:r w:rsidRPr="00620B21">
              <w:rPr>
                <w:rFonts w:ascii="Arial" w:hAnsi="Arial" w:cs="Arial"/>
                <w:sz w:val="24"/>
                <w:szCs w:val="24"/>
                <w:lang w:val="uk-UA"/>
              </w:rPr>
              <w:t xml:space="preserve"> рік</w:t>
            </w:r>
          </w:p>
        </w:tc>
      </w:tr>
      <w:tr w:rsidR="004A1F86" w:rsidRPr="00620B21" w:rsidTr="004A1F86">
        <w:trPr>
          <w:trHeight w:val="294"/>
        </w:trPr>
        <w:tc>
          <w:tcPr>
            <w:tcW w:w="4830" w:type="dxa"/>
            <w:tcBorders>
              <w:left w:val="single" w:sz="1" w:space="0" w:color="000000"/>
              <w:bottom w:val="single" w:sz="1" w:space="0" w:color="000000"/>
            </w:tcBorders>
            <w:shd w:val="clear" w:color="auto" w:fill="auto"/>
            <w:vAlign w:val="bottom"/>
          </w:tcPr>
          <w:p w:rsidR="004A1F86" w:rsidRPr="00620B21" w:rsidRDefault="004A1F86" w:rsidP="004A1F86">
            <w:pPr>
              <w:jc w:val="center"/>
              <w:rPr>
                <w:rFonts w:ascii="Arial" w:hAnsi="Arial" w:cs="Arial"/>
                <w:sz w:val="24"/>
                <w:szCs w:val="24"/>
                <w:lang w:val="uk-UA"/>
              </w:rPr>
            </w:pPr>
          </w:p>
        </w:tc>
        <w:tc>
          <w:tcPr>
            <w:tcW w:w="992"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sz w:val="24"/>
                <w:szCs w:val="24"/>
              </w:rPr>
            </w:pPr>
            <w:proofErr w:type="gramStart"/>
            <w:r w:rsidRPr="00620B21">
              <w:rPr>
                <w:rFonts w:ascii="Arial" w:hAnsi="Arial" w:cs="Arial"/>
                <w:sz w:val="24"/>
                <w:szCs w:val="24"/>
              </w:rPr>
              <w:t>доходи</w:t>
            </w:r>
            <w:proofErr w:type="gramEnd"/>
          </w:p>
        </w:tc>
        <w:tc>
          <w:tcPr>
            <w:tcW w:w="1134" w:type="dxa"/>
            <w:tcBorders>
              <w:left w:val="single" w:sz="1" w:space="0" w:color="000000"/>
              <w:bottom w:val="single" w:sz="1" w:space="0" w:color="000000"/>
            </w:tcBorders>
          </w:tcPr>
          <w:p w:rsidR="004A1F86" w:rsidRPr="00620B21" w:rsidRDefault="004A1F86" w:rsidP="004A1F86">
            <w:pPr>
              <w:rPr>
                <w:rFonts w:ascii="Arial" w:hAnsi="Arial" w:cs="Arial"/>
                <w:sz w:val="24"/>
                <w:szCs w:val="24"/>
              </w:rPr>
            </w:pPr>
            <w:proofErr w:type="spellStart"/>
            <w:proofErr w:type="gramStart"/>
            <w:r w:rsidRPr="00620B21">
              <w:rPr>
                <w:rFonts w:ascii="Arial" w:hAnsi="Arial" w:cs="Arial"/>
                <w:sz w:val="24"/>
                <w:szCs w:val="24"/>
              </w:rPr>
              <w:t>витрати</w:t>
            </w:r>
            <w:proofErr w:type="spellEnd"/>
            <w:proofErr w:type="gramEnd"/>
          </w:p>
        </w:tc>
        <w:tc>
          <w:tcPr>
            <w:tcW w:w="1134" w:type="dxa"/>
            <w:tcBorders>
              <w:left w:val="single" w:sz="1" w:space="0" w:color="000000"/>
              <w:bottom w:val="single" w:sz="1" w:space="0" w:color="000000"/>
            </w:tcBorders>
            <w:vAlign w:val="bottom"/>
          </w:tcPr>
          <w:p w:rsidR="004A1F86" w:rsidRPr="00620B21" w:rsidRDefault="004A1F86" w:rsidP="004A1F86">
            <w:pPr>
              <w:jc w:val="right"/>
              <w:rPr>
                <w:rFonts w:ascii="Arial" w:hAnsi="Arial" w:cs="Arial"/>
                <w:b/>
                <w:bCs/>
                <w:sz w:val="24"/>
                <w:szCs w:val="24"/>
                <w:lang w:val="uk-UA"/>
              </w:rPr>
            </w:pPr>
            <w:r w:rsidRPr="00620B21">
              <w:rPr>
                <w:rFonts w:ascii="Arial" w:hAnsi="Arial" w:cs="Arial"/>
                <w:b/>
                <w:bCs/>
                <w:sz w:val="24"/>
                <w:szCs w:val="24"/>
                <w:lang w:val="uk-UA"/>
              </w:rPr>
              <w:t>доходи</w:t>
            </w:r>
          </w:p>
        </w:tc>
        <w:tc>
          <w:tcPr>
            <w:tcW w:w="992" w:type="dxa"/>
            <w:tcBorders>
              <w:left w:val="single" w:sz="1" w:space="0" w:color="000000"/>
              <w:bottom w:val="single" w:sz="1" w:space="0" w:color="000000"/>
              <w:right w:val="single" w:sz="1" w:space="0" w:color="000000"/>
            </w:tcBorders>
            <w:shd w:val="clear" w:color="auto" w:fill="auto"/>
            <w:vAlign w:val="bottom"/>
          </w:tcPr>
          <w:p w:rsidR="004A1F86" w:rsidRPr="00620B21" w:rsidRDefault="004A1F86" w:rsidP="004A1F86">
            <w:pPr>
              <w:jc w:val="right"/>
              <w:rPr>
                <w:rFonts w:ascii="Arial" w:hAnsi="Arial" w:cs="Arial"/>
                <w:b/>
                <w:bCs/>
                <w:sz w:val="24"/>
                <w:szCs w:val="24"/>
                <w:lang w:val="uk-UA"/>
              </w:rPr>
            </w:pPr>
            <w:r w:rsidRPr="00620B21">
              <w:rPr>
                <w:rFonts w:ascii="Arial" w:hAnsi="Arial" w:cs="Arial"/>
                <w:b/>
                <w:bCs/>
                <w:sz w:val="24"/>
                <w:szCs w:val="24"/>
                <w:lang w:val="uk-UA"/>
              </w:rPr>
              <w:t>витрати</w:t>
            </w:r>
          </w:p>
        </w:tc>
      </w:tr>
      <w:tr w:rsidR="004A1F86" w:rsidRPr="00A54276" w:rsidTr="004A1F86">
        <w:trPr>
          <w:trHeight w:val="294"/>
        </w:trPr>
        <w:tc>
          <w:tcPr>
            <w:tcW w:w="4830" w:type="dxa"/>
            <w:tcBorders>
              <w:left w:val="single" w:sz="1" w:space="0" w:color="000000"/>
              <w:bottom w:val="single" w:sz="1" w:space="0" w:color="000000"/>
            </w:tcBorders>
            <w:shd w:val="clear" w:color="auto" w:fill="auto"/>
            <w:vAlign w:val="bottom"/>
          </w:tcPr>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Доходи (витрати) від операційної оренди</w:t>
            </w:r>
          </w:p>
        </w:tc>
        <w:tc>
          <w:tcPr>
            <w:tcW w:w="992"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sz w:val="24"/>
                <w:szCs w:val="24"/>
              </w:rPr>
            </w:pPr>
          </w:p>
        </w:tc>
        <w:tc>
          <w:tcPr>
            <w:tcW w:w="1134" w:type="dxa"/>
            <w:tcBorders>
              <w:left w:val="single" w:sz="1" w:space="0" w:color="000000"/>
              <w:bottom w:val="single" w:sz="1" w:space="0" w:color="000000"/>
            </w:tcBorders>
          </w:tcPr>
          <w:p w:rsidR="004A1F86" w:rsidRPr="00620B21" w:rsidRDefault="004A1F86" w:rsidP="004A1F86">
            <w:pPr>
              <w:rPr>
                <w:rFonts w:ascii="Arial" w:hAnsi="Arial" w:cs="Arial"/>
                <w:sz w:val="24"/>
                <w:szCs w:val="24"/>
              </w:rPr>
            </w:pPr>
          </w:p>
        </w:tc>
        <w:tc>
          <w:tcPr>
            <w:tcW w:w="1134" w:type="dxa"/>
            <w:tcBorders>
              <w:left w:val="single" w:sz="1" w:space="0" w:color="000000"/>
              <w:bottom w:val="single" w:sz="1" w:space="0" w:color="000000"/>
            </w:tcBorders>
            <w:vAlign w:val="bottom"/>
          </w:tcPr>
          <w:p w:rsidR="004A1F86" w:rsidRPr="00620B21" w:rsidRDefault="004A1F86" w:rsidP="004A1F86">
            <w:pPr>
              <w:jc w:val="center"/>
              <w:rPr>
                <w:rFonts w:ascii="Arial" w:hAnsi="Arial" w:cs="Arial"/>
                <w:sz w:val="24"/>
                <w:szCs w:val="24"/>
                <w:lang w:val="uk-UA"/>
              </w:rPr>
            </w:pPr>
          </w:p>
        </w:tc>
        <w:tc>
          <w:tcPr>
            <w:tcW w:w="992" w:type="dxa"/>
            <w:tcBorders>
              <w:left w:val="single" w:sz="1" w:space="0" w:color="000000"/>
              <w:bottom w:val="single" w:sz="1" w:space="0" w:color="000000"/>
              <w:right w:val="single" w:sz="1" w:space="0" w:color="000000"/>
            </w:tcBorders>
            <w:shd w:val="clear" w:color="auto" w:fill="auto"/>
            <w:vAlign w:val="bottom"/>
          </w:tcPr>
          <w:p w:rsidR="004A1F86" w:rsidRPr="00620B21" w:rsidRDefault="004A1F86" w:rsidP="004A1F86">
            <w:pPr>
              <w:jc w:val="center"/>
              <w:rPr>
                <w:rFonts w:ascii="Arial" w:hAnsi="Arial" w:cs="Arial"/>
                <w:sz w:val="24"/>
                <w:szCs w:val="24"/>
                <w:lang w:val="uk-UA"/>
              </w:rPr>
            </w:pPr>
          </w:p>
        </w:tc>
      </w:tr>
      <w:tr w:rsidR="004A1F86" w:rsidRPr="00620B21" w:rsidTr="004A1F86">
        <w:trPr>
          <w:trHeight w:val="379"/>
        </w:trPr>
        <w:tc>
          <w:tcPr>
            <w:tcW w:w="4830"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sz w:val="24"/>
                <w:szCs w:val="24"/>
                <w:lang w:val="uk-UA"/>
              </w:rPr>
            </w:pPr>
            <w:r w:rsidRPr="00620B21">
              <w:rPr>
                <w:rFonts w:ascii="Arial" w:hAnsi="Arial" w:cs="Arial"/>
                <w:sz w:val="24"/>
                <w:szCs w:val="24"/>
                <w:lang w:val="uk-UA"/>
              </w:rPr>
              <w:t>Доходи (витрати) від реалізації інших оборотних активів</w:t>
            </w:r>
          </w:p>
        </w:tc>
        <w:tc>
          <w:tcPr>
            <w:tcW w:w="992" w:type="dxa"/>
            <w:tcBorders>
              <w:left w:val="single" w:sz="1" w:space="0" w:color="000000"/>
              <w:bottom w:val="single" w:sz="1" w:space="0" w:color="000000"/>
            </w:tcBorders>
            <w:shd w:val="clear" w:color="auto" w:fill="auto"/>
          </w:tcPr>
          <w:p w:rsidR="004A1F86" w:rsidRPr="005C6DC7" w:rsidRDefault="004A1F86" w:rsidP="004A1F86">
            <w:pPr>
              <w:rPr>
                <w:rFonts w:ascii="Arial" w:hAnsi="Arial" w:cs="Arial"/>
                <w:sz w:val="24"/>
                <w:szCs w:val="24"/>
              </w:rPr>
            </w:pPr>
            <w:r>
              <w:rPr>
                <w:rFonts w:ascii="Arial" w:hAnsi="Arial" w:cs="Arial"/>
                <w:sz w:val="24"/>
                <w:szCs w:val="24"/>
              </w:rPr>
              <w:t>453,0</w:t>
            </w:r>
          </w:p>
        </w:tc>
        <w:tc>
          <w:tcPr>
            <w:tcW w:w="1134" w:type="dxa"/>
            <w:tcBorders>
              <w:left w:val="single" w:sz="1" w:space="0" w:color="000000"/>
              <w:bottom w:val="single" w:sz="1" w:space="0" w:color="000000"/>
            </w:tcBorders>
          </w:tcPr>
          <w:p w:rsidR="004A1F86" w:rsidRPr="005C6DC7" w:rsidRDefault="004A1F86" w:rsidP="004A1F86">
            <w:pPr>
              <w:rPr>
                <w:rFonts w:ascii="Arial" w:hAnsi="Arial" w:cs="Arial"/>
                <w:sz w:val="24"/>
                <w:szCs w:val="24"/>
              </w:rPr>
            </w:pPr>
            <w:r>
              <w:rPr>
                <w:rFonts w:ascii="Arial" w:hAnsi="Arial" w:cs="Arial"/>
                <w:sz w:val="24"/>
                <w:szCs w:val="24"/>
              </w:rPr>
              <w:t>619,0</w:t>
            </w:r>
          </w:p>
        </w:tc>
        <w:tc>
          <w:tcPr>
            <w:tcW w:w="1134" w:type="dxa"/>
            <w:tcBorders>
              <w:left w:val="single" w:sz="1" w:space="0" w:color="000000"/>
              <w:bottom w:val="single" w:sz="1" w:space="0" w:color="000000"/>
            </w:tcBorders>
          </w:tcPr>
          <w:p w:rsidR="004A1F86" w:rsidRPr="005C6DC7" w:rsidRDefault="004A1F86" w:rsidP="004A1F86">
            <w:pPr>
              <w:rPr>
                <w:rFonts w:ascii="Arial" w:hAnsi="Arial" w:cs="Arial"/>
                <w:sz w:val="24"/>
                <w:szCs w:val="24"/>
              </w:rPr>
            </w:pPr>
            <w:r>
              <w:rPr>
                <w:rFonts w:ascii="Arial" w:hAnsi="Arial" w:cs="Arial"/>
                <w:sz w:val="24"/>
                <w:szCs w:val="24"/>
              </w:rPr>
              <w:t>16,0</w:t>
            </w:r>
          </w:p>
        </w:tc>
        <w:tc>
          <w:tcPr>
            <w:tcW w:w="992" w:type="dxa"/>
            <w:tcBorders>
              <w:left w:val="single" w:sz="1" w:space="0" w:color="000000"/>
              <w:bottom w:val="single" w:sz="1" w:space="0" w:color="000000"/>
              <w:right w:val="single" w:sz="1" w:space="0" w:color="000000"/>
            </w:tcBorders>
            <w:shd w:val="clear" w:color="auto" w:fill="auto"/>
          </w:tcPr>
          <w:p w:rsidR="004A1F86" w:rsidRPr="005C6DC7" w:rsidRDefault="004A1F86" w:rsidP="004A1F86">
            <w:pPr>
              <w:rPr>
                <w:rFonts w:ascii="Arial" w:hAnsi="Arial" w:cs="Arial"/>
                <w:sz w:val="24"/>
                <w:szCs w:val="24"/>
              </w:rPr>
            </w:pPr>
            <w:r w:rsidRPr="00620B21">
              <w:rPr>
                <w:rFonts w:ascii="Arial" w:hAnsi="Arial" w:cs="Arial"/>
                <w:sz w:val="24"/>
                <w:szCs w:val="24"/>
              </w:rPr>
              <w:t>3</w:t>
            </w:r>
            <w:r>
              <w:rPr>
                <w:rFonts w:ascii="Arial" w:hAnsi="Arial" w:cs="Arial"/>
                <w:sz w:val="24"/>
                <w:szCs w:val="24"/>
              </w:rPr>
              <w:t>8</w:t>
            </w:r>
            <w:r w:rsidRPr="00620B21">
              <w:rPr>
                <w:rFonts w:ascii="Arial" w:hAnsi="Arial" w:cs="Arial"/>
                <w:sz w:val="24"/>
                <w:szCs w:val="24"/>
              </w:rPr>
              <w:t>,0</w:t>
            </w:r>
          </w:p>
        </w:tc>
      </w:tr>
      <w:tr w:rsidR="004A1F86" w:rsidRPr="00620B21" w:rsidTr="004A1F86">
        <w:trPr>
          <w:trHeight w:val="294"/>
        </w:trPr>
        <w:tc>
          <w:tcPr>
            <w:tcW w:w="4830"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sz w:val="24"/>
                <w:szCs w:val="24"/>
                <w:lang w:val="uk-UA"/>
              </w:rPr>
            </w:pPr>
            <w:r w:rsidRPr="00620B21">
              <w:rPr>
                <w:rFonts w:ascii="Arial" w:hAnsi="Arial" w:cs="Arial"/>
                <w:sz w:val="24"/>
                <w:szCs w:val="24"/>
                <w:lang w:val="uk-UA"/>
              </w:rPr>
              <w:t xml:space="preserve">Інші доходи/(витрати) </w:t>
            </w:r>
          </w:p>
        </w:tc>
        <w:tc>
          <w:tcPr>
            <w:tcW w:w="992" w:type="dxa"/>
            <w:tcBorders>
              <w:left w:val="single" w:sz="1" w:space="0" w:color="000000"/>
              <w:bottom w:val="single" w:sz="1" w:space="0" w:color="000000"/>
            </w:tcBorders>
            <w:shd w:val="clear" w:color="auto" w:fill="auto"/>
          </w:tcPr>
          <w:p w:rsidR="004A1F86" w:rsidRPr="005C6DC7" w:rsidRDefault="004A1F86" w:rsidP="004A1F86">
            <w:pPr>
              <w:rPr>
                <w:rFonts w:ascii="Arial" w:hAnsi="Arial" w:cs="Arial"/>
                <w:sz w:val="24"/>
                <w:szCs w:val="24"/>
              </w:rPr>
            </w:pPr>
            <w:r>
              <w:rPr>
                <w:rFonts w:ascii="Arial" w:hAnsi="Arial" w:cs="Arial"/>
                <w:sz w:val="24"/>
                <w:szCs w:val="24"/>
              </w:rPr>
              <w:t>72,0</w:t>
            </w:r>
          </w:p>
        </w:tc>
        <w:tc>
          <w:tcPr>
            <w:tcW w:w="1134" w:type="dxa"/>
            <w:tcBorders>
              <w:left w:val="single" w:sz="1" w:space="0" w:color="000000"/>
              <w:bottom w:val="single" w:sz="1" w:space="0" w:color="000000"/>
            </w:tcBorders>
          </w:tcPr>
          <w:p w:rsidR="004A1F86" w:rsidRPr="00050312" w:rsidRDefault="004A1F86" w:rsidP="004A1F86">
            <w:pPr>
              <w:rPr>
                <w:rFonts w:ascii="Arial" w:hAnsi="Arial" w:cs="Arial"/>
                <w:sz w:val="24"/>
                <w:szCs w:val="24"/>
              </w:rPr>
            </w:pPr>
            <w:r>
              <w:rPr>
                <w:rFonts w:ascii="Arial" w:hAnsi="Arial" w:cs="Arial"/>
                <w:sz w:val="24"/>
                <w:szCs w:val="24"/>
              </w:rPr>
              <w:t>607,0</w:t>
            </w:r>
          </w:p>
        </w:tc>
        <w:tc>
          <w:tcPr>
            <w:tcW w:w="1134" w:type="dxa"/>
            <w:tcBorders>
              <w:left w:val="single" w:sz="1" w:space="0" w:color="000000"/>
              <w:bottom w:val="single" w:sz="1" w:space="0" w:color="000000"/>
            </w:tcBorders>
          </w:tcPr>
          <w:p w:rsidR="004A1F86" w:rsidRPr="005C6DC7" w:rsidRDefault="004A1F86" w:rsidP="004A1F86">
            <w:pPr>
              <w:rPr>
                <w:rFonts w:ascii="Arial" w:hAnsi="Arial" w:cs="Arial"/>
                <w:sz w:val="24"/>
                <w:szCs w:val="24"/>
              </w:rPr>
            </w:pPr>
            <w:r>
              <w:rPr>
                <w:rFonts w:ascii="Arial" w:hAnsi="Arial" w:cs="Arial"/>
                <w:sz w:val="24"/>
                <w:szCs w:val="24"/>
              </w:rPr>
              <w:t>58,0</w:t>
            </w:r>
          </w:p>
        </w:tc>
        <w:tc>
          <w:tcPr>
            <w:tcW w:w="992" w:type="dxa"/>
            <w:tcBorders>
              <w:left w:val="single" w:sz="1" w:space="0" w:color="000000"/>
              <w:bottom w:val="single" w:sz="1" w:space="0" w:color="000000"/>
              <w:right w:val="single" w:sz="1" w:space="0" w:color="000000"/>
            </w:tcBorders>
            <w:shd w:val="clear" w:color="auto" w:fill="auto"/>
          </w:tcPr>
          <w:p w:rsidR="004A1F86" w:rsidRPr="00620B21" w:rsidRDefault="004A1F86" w:rsidP="004A1F86">
            <w:pPr>
              <w:rPr>
                <w:rFonts w:ascii="Arial" w:hAnsi="Arial" w:cs="Arial"/>
                <w:sz w:val="24"/>
                <w:szCs w:val="24"/>
              </w:rPr>
            </w:pPr>
            <w:r w:rsidRPr="00620B21">
              <w:rPr>
                <w:rFonts w:ascii="Arial" w:hAnsi="Arial" w:cs="Arial"/>
                <w:sz w:val="24"/>
                <w:szCs w:val="24"/>
              </w:rPr>
              <w:t>758,0</w:t>
            </w:r>
          </w:p>
        </w:tc>
      </w:tr>
      <w:tr w:rsidR="004A1F86" w:rsidRPr="00620B21" w:rsidTr="004A1F86">
        <w:trPr>
          <w:trHeight w:val="308"/>
        </w:trPr>
        <w:tc>
          <w:tcPr>
            <w:tcW w:w="4830"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b/>
                <w:bCs/>
                <w:sz w:val="24"/>
                <w:szCs w:val="24"/>
                <w:lang w:val="uk-UA"/>
              </w:rPr>
            </w:pPr>
            <w:r w:rsidRPr="00620B21">
              <w:rPr>
                <w:rFonts w:ascii="Arial" w:hAnsi="Arial" w:cs="Arial"/>
                <w:b/>
                <w:bCs/>
                <w:sz w:val="24"/>
                <w:szCs w:val="24"/>
                <w:lang w:val="uk-UA"/>
              </w:rPr>
              <w:t>Всього</w:t>
            </w:r>
          </w:p>
        </w:tc>
        <w:tc>
          <w:tcPr>
            <w:tcW w:w="992" w:type="dxa"/>
            <w:tcBorders>
              <w:left w:val="single" w:sz="1" w:space="0" w:color="000000"/>
              <w:bottom w:val="single" w:sz="1" w:space="0" w:color="000000"/>
            </w:tcBorders>
            <w:shd w:val="clear" w:color="auto" w:fill="auto"/>
          </w:tcPr>
          <w:p w:rsidR="004A1F86" w:rsidRPr="007920BD" w:rsidRDefault="004A1F86" w:rsidP="004A1F86">
            <w:pPr>
              <w:rPr>
                <w:rFonts w:ascii="Arial" w:hAnsi="Arial" w:cs="Arial"/>
                <w:sz w:val="24"/>
                <w:szCs w:val="24"/>
              </w:rPr>
            </w:pPr>
            <w:r>
              <w:rPr>
                <w:rFonts w:ascii="Arial" w:hAnsi="Arial" w:cs="Arial"/>
                <w:sz w:val="24"/>
                <w:szCs w:val="24"/>
              </w:rPr>
              <w:t>525,0</w:t>
            </w:r>
          </w:p>
        </w:tc>
        <w:tc>
          <w:tcPr>
            <w:tcW w:w="1134" w:type="dxa"/>
            <w:tcBorders>
              <w:left w:val="single" w:sz="1" w:space="0" w:color="000000"/>
              <w:bottom w:val="single" w:sz="1" w:space="0" w:color="000000"/>
            </w:tcBorders>
          </w:tcPr>
          <w:p w:rsidR="004A1F86" w:rsidRPr="00050312" w:rsidRDefault="004A1F86" w:rsidP="004A1F86">
            <w:pPr>
              <w:rPr>
                <w:rFonts w:ascii="Arial" w:hAnsi="Arial" w:cs="Arial"/>
                <w:sz w:val="24"/>
                <w:szCs w:val="24"/>
              </w:rPr>
            </w:pPr>
            <w:r>
              <w:rPr>
                <w:rFonts w:ascii="Arial" w:hAnsi="Arial" w:cs="Arial"/>
                <w:sz w:val="24"/>
                <w:szCs w:val="24"/>
              </w:rPr>
              <w:t>1226,0</w:t>
            </w:r>
          </w:p>
        </w:tc>
        <w:tc>
          <w:tcPr>
            <w:tcW w:w="1134" w:type="dxa"/>
            <w:tcBorders>
              <w:left w:val="single" w:sz="1" w:space="0" w:color="000000"/>
              <w:bottom w:val="single" w:sz="1" w:space="0" w:color="000000"/>
            </w:tcBorders>
          </w:tcPr>
          <w:p w:rsidR="004A1F86" w:rsidRPr="00620B21" w:rsidRDefault="004A1F86" w:rsidP="004A1F86">
            <w:pPr>
              <w:rPr>
                <w:rFonts w:ascii="Arial" w:hAnsi="Arial" w:cs="Arial"/>
                <w:sz w:val="24"/>
                <w:szCs w:val="24"/>
              </w:rPr>
            </w:pPr>
            <w:r w:rsidRPr="00620B21">
              <w:rPr>
                <w:rFonts w:ascii="Arial" w:hAnsi="Arial" w:cs="Arial"/>
                <w:sz w:val="24"/>
                <w:szCs w:val="24"/>
              </w:rPr>
              <w:t>7</w:t>
            </w:r>
            <w:r>
              <w:rPr>
                <w:rFonts w:ascii="Arial" w:hAnsi="Arial" w:cs="Arial"/>
                <w:sz w:val="24"/>
                <w:szCs w:val="24"/>
              </w:rPr>
              <w:t>4</w:t>
            </w:r>
            <w:r w:rsidRPr="00620B21">
              <w:rPr>
                <w:rFonts w:ascii="Arial" w:hAnsi="Arial" w:cs="Arial"/>
                <w:sz w:val="24"/>
                <w:szCs w:val="24"/>
              </w:rPr>
              <w:t>,0</w:t>
            </w:r>
          </w:p>
        </w:tc>
        <w:tc>
          <w:tcPr>
            <w:tcW w:w="992" w:type="dxa"/>
            <w:tcBorders>
              <w:left w:val="single" w:sz="1" w:space="0" w:color="000000"/>
              <w:bottom w:val="single" w:sz="1" w:space="0" w:color="000000"/>
              <w:right w:val="single" w:sz="1" w:space="0" w:color="000000"/>
            </w:tcBorders>
            <w:shd w:val="clear" w:color="auto" w:fill="auto"/>
          </w:tcPr>
          <w:p w:rsidR="004A1F86" w:rsidRPr="00620B21" w:rsidRDefault="004A1F86" w:rsidP="004A1F86">
            <w:pPr>
              <w:rPr>
                <w:rFonts w:ascii="Arial" w:hAnsi="Arial" w:cs="Arial"/>
                <w:sz w:val="24"/>
                <w:szCs w:val="24"/>
              </w:rPr>
            </w:pPr>
            <w:r>
              <w:rPr>
                <w:rFonts w:ascii="Arial" w:hAnsi="Arial" w:cs="Arial"/>
                <w:sz w:val="24"/>
                <w:szCs w:val="24"/>
              </w:rPr>
              <w:t>816,0</w:t>
            </w:r>
          </w:p>
        </w:tc>
      </w:tr>
    </w:tbl>
    <w:p w:rsidR="004A1F86" w:rsidRPr="00620B21" w:rsidRDefault="004A1F86" w:rsidP="004A1F86">
      <w:pPr>
        <w:rPr>
          <w:rFonts w:ascii="Arial" w:hAnsi="Arial" w:cs="Arial"/>
          <w:sz w:val="24"/>
          <w:szCs w:val="24"/>
          <w:lang w:val="uk-UA"/>
        </w:rPr>
      </w:pPr>
    </w:p>
    <w:p w:rsidR="004A1F86" w:rsidRPr="00620B21" w:rsidRDefault="004A1F86" w:rsidP="004A1F86">
      <w:pPr>
        <w:keepNext/>
        <w:tabs>
          <w:tab w:val="left" w:pos="0"/>
        </w:tabs>
        <w:spacing w:before="240" w:after="120"/>
        <w:rPr>
          <w:rFonts w:ascii="Arial" w:hAnsi="Arial" w:cs="Arial"/>
          <w:b/>
          <w:bCs/>
          <w:sz w:val="24"/>
          <w:szCs w:val="24"/>
          <w:lang w:val="uk-UA"/>
        </w:rPr>
      </w:pPr>
      <w:r w:rsidRPr="00620B21">
        <w:rPr>
          <w:rFonts w:ascii="Arial" w:hAnsi="Arial" w:cs="Arial"/>
          <w:b/>
          <w:bCs/>
          <w:sz w:val="24"/>
          <w:szCs w:val="24"/>
          <w:lang w:val="uk-UA"/>
        </w:rPr>
        <w:tab/>
        <w:t xml:space="preserve"> ОСНОВНІ ЗАСОБИ</w:t>
      </w:r>
    </w:p>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Станом на 31 грудня</w:t>
      </w:r>
      <w:r>
        <w:rPr>
          <w:rFonts w:ascii="Arial" w:hAnsi="Arial" w:cs="Arial"/>
          <w:sz w:val="24"/>
          <w:szCs w:val="24"/>
          <w:lang w:val="uk-UA"/>
        </w:rPr>
        <w:t xml:space="preserve"> 2016 року</w:t>
      </w:r>
      <w:r w:rsidRPr="00620B21">
        <w:rPr>
          <w:rFonts w:ascii="Arial" w:hAnsi="Arial" w:cs="Arial"/>
          <w:sz w:val="24"/>
          <w:szCs w:val="24"/>
          <w:lang w:val="uk-UA"/>
        </w:rPr>
        <w:t xml:space="preserve"> основні засоби Групи  були представлені наступним чином:</w:t>
      </w:r>
    </w:p>
    <w:p w:rsidR="004A1F86" w:rsidRPr="00620B21" w:rsidRDefault="004A1F86" w:rsidP="004A1F86">
      <w:pPr>
        <w:rPr>
          <w:rFonts w:ascii="Arial" w:hAnsi="Arial" w:cs="Arial"/>
          <w:sz w:val="24"/>
          <w:szCs w:val="24"/>
          <w:lang w:val="uk-UA"/>
        </w:rPr>
      </w:pPr>
    </w:p>
    <w:tbl>
      <w:tblPr>
        <w:tblW w:w="8941" w:type="dxa"/>
        <w:tblLayout w:type="fixed"/>
        <w:tblCellMar>
          <w:left w:w="10" w:type="dxa"/>
          <w:right w:w="10" w:type="dxa"/>
        </w:tblCellMar>
        <w:tblLook w:val="0000" w:firstRow="0" w:lastRow="0" w:firstColumn="0" w:lastColumn="0" w:noHBand="0" w:noVBand="0"/>
      </w:tblPr>
      <w:tblGrid>
        <w:gridCol w:w="3696"/>
        <w:gridCol w:w="1559"/>
        <w:gridCol w:w="1985"/>
        <w:gridCol w:w="1701"/>
      </w:tblGrid>
      <w:tr w:rsidR="004A1F86" w:rsidRPr="00620B21" w:rsidTr="004A1F86">
        <w:tc>
          <w:tcPr>
            <w:tcW w:w="3696" w:type="dxa"/>
            <w:tcBorders>
              <w:top w:val="single" w:sz="1" w:space="0" w:color="000000"/>
              <w:left w:val="single" w:sz="1" w:space="0" w:color="000000"/>
              <w:bottom w:val="single" w:sz="1" w:space="0" w:color="000000"/>
            </w:tcBorders>
            <w:shd w:val="clear" w:color="auto" w:fill="auto"/>
          </w:tcPr>
          <w:p w:rsidR="004A1F86" w:rsidRPr="00620B21" w:rsidRDefault="004A1F86" w:rsidP="004A1F86">
            <w:pPr>
              <w:rPr>
                <w:rFonts w:ascii="Arial" w:hAnsi="Arial" w:cs="Arial"/>
                <w:b/>
                <w:bCs/>
                <w:sz w:val="24"/>
                <w:szCs w:val="24"/>
              </w:rPr>
            </w:pPr>
          </w:p>
        </w:tc>
        <w:tc>
          <w:tcPr>
            <w:tcW w:w="1559" w:type="dxa"/>
            <w:tcBorders>
              <w:top w:val="single" w:sz="1" w:space="0" w:color="000000"/>
              <w:left w:val="single" w:sz="1" w:space="0" w:color="000000"/>
              <w:bottom w:val="single" w:sz="1" w:space="0" w:color="000000"/>
            </w:tcBorders>
            <w:shd w:val="clear" w:color="auto" w:fill="auto"/>
          </w:tcPr>
          <w:p w:rsidR="004A1F86" w:rsidRPr="00620B21" w:rsidRDefault="004A1F86" w:rsidP="004A1F86">
            <w:pPr>
              <w:rPr>
                <w:rFonts w:ascii="Arial" w:hAnsi="Arial" w:cs="Arial"/>
                <w:b/>
                <w:bCs/>
                <w:sz w:val="24"/>
                <w:szCs w:val="24"/>
                <w:lang w:val="uk-UA"/>
              </w:rPr>
            </w:pPr>
            <w:r w:rsidRPr="00620B21">
              <w:rPr>
                <w:rFonts w:ascii="Arial" w:hAnsi="Arial" w:cs="Arial"/>
                <w:b/>
                <w:bCs/>
                <w:sz w:val="24"/>
                <w:szCs w:val="24"/>
                <w:lang w:val="uk-UA"/>
              </w:rPr>
              <w:t>Будинки, споруди та передавальні пристрої</w:t>
            </w:r>
          </w:p>
        </w:tc>
        <w:tc>
          <w:tcPr>
            <w:tcW w:w="1985" w:type="dxa"/>
            <w:tcBorders>
              <w:top w:val="single" w:sz="1" w:space="0" w:color="000000"/>
              <w:left w:val="single" w:sz="1" w:space="0" w:color="000000"/>
              <w:bottom w:val="single" w:sz="1" w:space="0" w:color="000000"/>
            </w:tcBorders>
            <w:shd w:val="clear" w:color="auto" w:fill="auto"/>
          </w:tcPr>
          <w:p w:rsidR="004A1F86" w:rsidRPr="00620B21" w:rsidRDefault="004A1F86" w:rsidP="004A1F86">
            <w:pPr>
              <w:rPr>
                <w:rFonts w:ascii="Arial" w:hAnsi="Arial" w:cs="Arial"/>
                <w:b/>
                <w:bCs/>
                <w:sz w:val="24"/>
                <w:szCs w:val="24"/>
                <w:lang w:val="uk-UA"/>
              </w:rPr>
            </w:pPr>
            <w:r w:rsidRPr="00620B21">
              <w:rPr>
                <w:rFonts w:ascii="Arial" w:hAnsi="Arial" w:cs="Arial"/>
                <w:b/>
                <w:bCs/>
                <w:sz w:val="24"/>
                <w:szCs w:val="24"/>
                <w:lang w:val="uk-UA"/>
              </w:rPr>
              <w:t>Інші основні засоби</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4A1F86" w:rsidRPr="00620B21" w:rsidRDefault="004A1F86" w:rsidP="004A1F86">
            <w:pPr>
              <w:jc w:val="center"/>
              <w:rPr>
                <w:rFonts w:ascii="Arial" w:hAnsi="Arial" w:cs="Arial"/>
                <w:b/>
                <w:bCs/>
                <w:sz w:val="24"/>
                <w:szCs w:val="24"/>
                <w:lang w:val="uk-UA"/>
              </w:rPr>
            </w:pPr>
            <w:r w:rsidRPr="00620B21">
              <w:rPr>
                <w:rFonts w:ascii="Arial" w:hAnsi="Arial" w:cs="Arial"/>
                <w:b/>
                <w:bCs/>
                <w:sz w:val="24"/>
                <w:szCs w:val="24"/>
                <w:lang w:val="uk-UA"/>
              </w:rPr>
              <w:t>Всього</w:t>
            </w:r>
          </w:p>
        </w:tc>
      </w:tr>
      <w:tr w:rsidR="004A1F86" w:rsidRPr="00620B21" w:rsidTr="004A1F86">
        <w:tc>
          <w:tcPr>
            <w:tcW w:w="3696"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b/>
                <w:bCs/>
                <w:sz w:val="24"/>
                <w:szCs w:val="24"/>
                <w:lang w:val="uk-UA"/>
              </w:rPr>
            </w:pPr>
            <w:r w:rsidRPr="00620B21">
              <w:rPr>
                <w:rFonts w:ascii="Arial" w:hAnsi="Arial" w:cs="Arial"/>
                <w:b/>
                <w:bCs/>
                <w:sz w:val="24"/>
                <w:szCs w:val="24"/>
                <w:lang w:val="uk-UA"/>
              </w:rPr>
              <w:t>Первісна вартість станом на початок звітного року</w:t>
            </w:r>
          </w:p>
        </w:tc>
        <w:tc>
          <w:tcPr>
            <w:tcW w:w="1559"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bCs/>
                <w:sz w:val="24"/>
                <w:szCs w:val="24"/>
                <w:lang w:val="uk-UA"/>
              </w:rPr>
            </w:pPr>
            <w:r w:rsidRPr="00620B21">
              <w:rPr>
                <w:rFonts w:ascii="Arial" w:hAnsi="Arial" w:cs="Arial"/>
                <w:bCs/>
                <w:sz w:val="24"/>
                <w:szCs w:val="24"/>
                <w:lang w:val="uk-UA"/>
              </w:rPr>
              <w:t>137,0</w:t>
            </w:r>
          </w:p>
        </w:tc>
        <w:tc>
          <w:tcPr>
            <w:tcW w:w="1985"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bCs/>
                <w:sz w:val="24"/>
                <w:szCs w:val="24"/>
                <w:lang w:val="uk-UA"/>
              </w:rPr>
            </w:pPr>
            <w:r w:rsidRPr="00620B21">
              <w:rPr>
                <w:rFonts w:ascii="Arial" w:hAnsi="Arial" w:cs="Arial"/>
                <w:bCs/>
                <w:sz w:val="24"/>
                <w:szCs w:val="24"/>
                <w:lang w:val="uk-UA"/>
              </w:rPr>
              <w:t>455,0</w:t>
            </w:r>
          </w:p>
        </w:tc>
        <w:tc>
          <w:tcPr>
            <w:tcW w:w="1701" w:type="dxa"/>
            <w:tcBorders>
              <w:left w:val="single" w:sz="1" w:space="0" w:color="000000"/>
              <w:bottom w:val="single" w:sz="1" w:space="0" w:color="000000"/>
              <w:right w:val="single" w:sz="1" w:space="0" w:color="000000"/>
            </w:tcBorders>
            <w:shd w:val="clear" w:color="auto" w:fill="auto"/>
          </w:tcPr>
          <w:p w:rsidR="004A1F86" w:rsidRPr="00620B21" w:rsidRDefault="004A1F86" w:rsidP="004A1F86">
            <w:pPr>
              <w:rPr>
                <w:rFonts w:ascii="Arial" w:hAnsi="Arial" w:cs="Arial"/>
                <w:bCs/>
                <w:sz w:val="24"/>
                <w:szCs w:val="24"/>
                <w:lang w:val="uk-UA"/>
              </w:rPr>
            </w:pPr>
            <w:r w:rsidRPr="00620B21">
              <w:rPr>
                <w:rFonts w:ascii="Arial" w:hAnsi="Arial" w:cs="Arial"/>
                <w:bCs/>
                <w:sz w:val="24"/>
                <w:szCs w:val="24"/>
                <w:lang w:val="uk-UA"/>
              </w:rPr>
              <w:t>592,0</w:t>
            </w:r>
          </w:p>
        </w:tc>
      </w:tr>
      <w:tr w:rsidR="004A1F86" w:rsidRPr="00620B21" w:rsidTr="004A1F86">
        <w:tc>
          <w:tcPr>
            <w:tcW w:w="3696"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Придбано основних засобів</w:t>
            </w:r>
          </w:p>
        </w:tc>
        <w:tc>
          <w:tcPr>
            <w:tcW w:w="1559"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sz w:val="24"/>
                <w:szCs w:val="24"/>
                <w:lang w:val="uk-UA"/>
              </w:rPr>
            </w:pPr>
          </w:p>
        </w:tc>
        <w:tc>
          <w:tcPr>
            <w:tcW w:w="1985"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1</w:t>
            </w:r>
            <w:r>
              <w:rPr>
                <w:rFonts w:ascii="Arial" w:hAnsi="Arial" w:cs="Arial"/>
                <w:sz w:val="24"/>
                <w:szCs w:val="24"/>
                <w:lang w:val="uk-UA"/>
              </w:rPr>
              <w:t>1</w:t>
            </w:r>
            <w:r w:rsidRPr="00620B21">
              <w:rPr>
                <w:rFonts w:ascii="Arial" w:hAnsi="Arial" w:cs="Arial"/>
                <w:sz w:val="24"/>
                <w:szCs w:val="24"/>
                <w:lang w:val="uk-UA"/>
              </w:rPr>
              <w:t>,0</w:t>
            </w:r>
          </w:p>
        </w:tc>
        <w:tc>
          <w:tcPr>
            <w:tcW w:w="1701" w:type="dxa"/>
            <w:tcBorders>
              <w:left w:val="single" w:sz="1" w:space="0" w:color="000000"/>
              <w:bottom w:val="single" w:sz="1" w:space="0" w:color="000000"/>
              <w:right w:val="single" w:sz="1" w:space="0" w:color="000000"/>
            </w:tcBorders>
            <w:shd w:val="clear" w:color="auto" w:fill="auto"/>
          </w:tcPr>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1</w:t>
            </w:r>
            <w:r>
              <w:rPr>
                <w:rFonts w:ascii="Arial" w:hAnsi="Arial" w:cs="Arial"/>
                <w:sz w:val="24"/>
                <w:szCs w:val="24"/>
                <w:lang w:val="uk-UA"/>
              </w:rPr>
              <w:t>1</w:t>
            </w:r>
            <w:r w:rsidRPr="00620B21">
              <w:rPr>
                <w:rFonts w:ascii="Arial" w:hAnsi="Arial" w:cs="Arial"/>
                <w:sz w:val="24"/>
                <w:szCs w:val="24"/>
                <w:lang w:val="uk-UA"/>
              </w:rPr>
              <w:t>,0</w:t>
            </w:r>
          </w:p>
        </w:tc>
      </w:tr>
      <w:tr w:rsidR="004A1F86" w:rsidRPr="00620B21" w:rsidTr="004A1F86">
        <w:tc>
          <w:tcPr>
            <w:tcW w:w="3696"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Вибуло</w:t>
            </w:r>
          </w:p>
        </w:tc>
        <w:tc>
          <w:tcPr>
            <w:tcW w:w="1559"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sz w:val="24"/>
                <w:szCs w:val="24"/>
                <w:lang w:val="uk-UA"/>
              </w:rPr>
            </w:pPr>
          </w:p>
        </w:tc>
        <w:tc>
          <w:tcPr>
            <w:tcW w:w="1985"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sz w:val="24"/>
                <w:szCs w:val="24"/>
                <w:lang w:val="uk-UA"/>
              </w:rPr>
            </w:pPr>
          </w:p>
        </w:tc>
        <w:tc>
          <w:tcPr>
            <w:tcW w:w="1701" w:type="dxa"/>
            <w:tcBorders>
              <w:left w:val="single" w:sz="1" w:space="0" w:color="000000"/>
              <w:bottom w:val="single" w:sz="1" w:space="0" w:color="000000"/>
              <w:right w:val="single" w:sz="1" w:space="0" w:color="000000"/>
            </w:tcBorders>
            <w:shd w:val="clear" w:color="auto" w:fill="auto"/>
          </w:tcPr>
          <w:p w:rsidR="004A1F86" w:rsidRPr="00620B21" w:rsidRDefault="004A1F86" w:rsidP="004A1F86">
            <w:pPr>
              <w:rPr>
                <w:rFonts w:ascii="Arial" w:hAnsi="Arial" w:cs="Arial"/>
                <w:sz w:val="24"/>
                <w:szCs w:val="24"/>
                <w:lang w:val="uk-UA"/>
              </w:rPr>
            </w:pPr>
          </w:p>
        </w:tc>
      </w:tr>
      <w:tr w:rsidR="004A1F86" w:rsidRPr="00620B21" w:rsidTr="004A1F86">
        <w:tc>
          <w:tcPr>
            <w:tcW w:w="3696"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b/>
                <w:bCs/>
                <w:sz w:val="24"/>
                <w:szCs w:val="24"/>
                <w:lang w:val="uk-UA"/>
              </w:rPr>
            </w:pPr>
            <w:r w:rsidRPr="00620B21">
              <w:rPr>
                <w:rFonts w:ascii="Arial" w:hAnsi="Arial" w:cs="Arial"/>
                <w:b/>
                <w:bCs/>
                <w:sz w:val="24"/>
                <w:szCs w:val="24"/>
                <w:lang w:val="uk-UA"/>
              </w:rPr>
              <w:t>Первісна вартість станом на кінець звітного періоду</w:t>
            </w:r>
          </w:p>
        </w:tc>
        <w:tc>
          <w:tcPr>
            <w:tcW w:w="1559"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bCs/>
                <w:sz w:val="24"/>
                <w:szCs w:val="24"/>
                <w:lang w:val="uk-UA"/>
              </w:rPr>
            </w:pPr>
            <w:r w:rsidRPr="00620B21">
              <w:rPr>
                <w:rFonts w:ascii="Arial" w:hAnsi="Arial" w:cs="Arial"/>
                <w:bCs/>
                <w:sz w:val="24"/>
                <w:szCs w:val="24"/>
                <w:lang w:val="uk-UA"/>
              </w:rPr>
              <w:t>137,0</w:t>
            </w:r>
          </w:p>
        </w:tc>
        <w:tc>
          <w:tcPr>
            <w:tcW w:w="1985"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bCs/>
                <w:sz w:val="24"/>
                <w:szCs w:val="24"/>
                <w:lang w:val="uk-UA"/>
              </w:rPr>
            </w:pPr>
            <w:r>
              <w:rPr>
                <w:rFonts w:ascii="Arial" w:hAnsi="Arial" w:cs="Arial"/>
                <w:bCs/>
                <w:sz w:val="24"/>
                <w:szCs w:val="24"/>
                <w:lang w:val="uk-UA"/>
              </w:rPr>
              <w:t>466</w:t>
            </w:r>
            <w:r w:rsidRPr="00620B21">
              <w:rPr>
                <w:rFonts w:ascii="Arial" w:hAnsi="Arial" w:cs="Arial"/>
                <w:bCs/>
                <w:sz w:val="24"/>
                <w:szCs w:val="24"/>
                <w:lang w:val="uk-UA"/>
              </w:rPr>
              <w:t>,0</w:t>
            </w:r>
          </w:p>
        </w:tc>
        <w:tc>
          <w:tcPr>
            <w:tcW w:w="1701" w:type="dxa"/>
            <w:tcBorders>
              <w:left w:val="single" w:sz="1" w:space="0" w:color="000000"/>
              <w:bottom w:val="single" w:sz="1" w:space="0" w:color="000000"/>
              <w:right w:val="single" w:sz="1" w:space="0" w:color="000000"/>
            </w:tcBorders>
            <w:shd w:val="clear" w:color="auto" w:fill="auto"/>
          </w:tcPr>
          <w:p w:rsidR="004A1F86" w:rsidRPr="00620B21" w:rsidRDefault="004A1F86" w:rsidP="004A1F86">
            <w:pPr>
              <w:rPr>
                <w:rFonts w:ascii="Arial" w:hAnsi="Arial" w:cs="Arial"/>
                <w:bCs/>
                <w:sz w:val="24"/>
                <w:szCs w:val="24"/>
                <w:lang w:val="uk-UA"/>
              </w:rPr>
            </w:pPr>
            <w:r>
              <w:rPr>
                <w:rFonts w:ascii="Arial" w:hAnsi="Arial" w:cs="Arial"/>
                <w:bCs/>
                <w:sz w:val="24"/>
                <w:szCs w:val="24"/>
                <w:lang w:val="uk-UA"/>
              </w:rPr>
              <w:t>603</w:t>
            </w:r>
            <w:r w:rsidRPr="00620B21">
              <w:rPr>
                <w:rFonts w:ascii="Arial" w:hAnsi="Arial" w:cs="Arial"/>
                <w:bCs/>
                <w:sz w:val="24"/>
                <w:szCs w:val="24"/>
                <w:lang w:val="uk-UA"/>
              </w:rPr>
              <w:t>,0</w:t>
            </w:r>
          </w:p>
        </w:tc>
      </w:tr>
      <w:tr w:rsidR="004A1F86" w:rsidRPr="00620B21" w:rsidTr="004A1F86">
        <w:tc>
          <w:tcPr>
            <w:tcW w:w="3696"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b/>
                <w:bCs/>
                <w:sz w:val="24"/>
                <w:szCs w:val="24"/>
                <w:lang w:val="uk-UA"/>
              </w:rPr>
            </w:pPr>
            <w:r w:rsidRPr="00620B21">
              <w:rPr>
                <w:rFonts w:ascii="Arial" w:hAnsi="Arial" w:cs="Arial"/>
                <w:b/>
                <w:bCs/>
                <w:sz w:val="24"/>
                <w:szCs w:val="24"/>
                <w:lang w:val="uk-UA"/>
              </w:rPr>
              <w:t>Накопичена амортизація станом на початок звітного року</w:t>
            </w:r>
          </w:p>
        </w:tc>
        <w:tc>
          <w:tcPr>
            <w:tcW w:w="1559"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b/>
                <w:bCs/>
                <w:sz w:val="24"/>
                <w:szCs w:val="24"/>
                <w:lang w:val="uk-UA"/>
              </w:rPr>
            </w:pPr>
            <w:r w:rsidRPr="00620B21">
              <w:rPr>
                <w:rFonts w:ascii="Arial" w:hAnsi="Arial" w:cs="Arial"/>
                <w:b/>
                <w:bCs/>
                <w:sz w:val="24"/>
                <w:szCs w:val="24"/>
                <w:lang w:val="uk-UA"/>
              </w:rPr>
              <w:t>21,0</w:t>
            </w:r>
          </w:p>
        </w:tc>
        <w:tc>
          <w:tcPr>
            <w:tcW w:w="1985"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b/>
                <w:bCs/>
                <w:sz w:val="24"/>
                <w:szCs w:val="24"/>
                <w:lang w:val="uk-UA"/>
              </w:rPr>
            </w:pPr>
            <w:r w:rsidRPr="00620B21">
              <w:rPr>
                <w:rFonts w:ascii="Arial" w:hAnsi="Arial" w:cs="Arial"/>
                <w:b/>
                <w:bCs/>
                <w:sz w:val="24"/>
                <w:szCs w:val="24"/>
                <w:lang w:val="uk-UA"/>
              </w:rPr>
              <w:t>158,0</w:t>
            </w:r>
          </w:p>
        </w:tc>
        <w:tc>
          <w:tcPr>
            <w:tcW w:w="1701" w:type="dxa"/>
            <w:tcBorders>
              <w:left w:val="single" w:sz="1" w:space="0" w:color="000000"/>
              <w:bottom w:val="single" w:sz="1" w:space="0" w:color="000000"/>
              <w:right w:val="single" w:sz="1" w:space="0" w:color="000000"/>
            </w:tcBorders>
            <w:shd w:val="clear" w:color="auto" w:fill="auto"/>
          </w:tcPr>
          <w:p w:rsidR="004A1F86" w:rsidRPr="00620B21" w:rsidRDefault="004A1F86" w:rsidP="004A1F86">
            <w:pPr>
              <w:rPr>
                <w:rFonts w:ascii="Arial" w:hAnsi="Arial" w:cs="Arial"/>
                <w:b/>
                <w:bCs/>
                <w:sz w:val="24"/>
                <w:szCs w:val="24"/>
                <w:lang w:val="uk-UA"/>
              </w:rPr>
            </w:pPr>
            <w:r w:rsidRPr="00620B21">
              <w:rPr>
                <w:rFonts w:ascii="Arial" w:hAnsi="Arial" w:cs="Arial"/>
                <w:sz w:val="24"/>
                <w:szCs w:val="24"/>
                <w:lang w:val="uk-UA"/>
              </w:rPr>
              <w:t>179,0</w:t>
            </w:r>
          </w:p>
        </w:tc>
      </w:tr>
      <w:tr w:rsidR="004A1F86" w:rsidRPr="00620B21" w:rsidTr="004A1F86">
        <w:tc>
          <w:tcPr>
            <w:tcW w:w="3696"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Амортизаційні нарахування за звітний період</w:t>
            </w:r>
          </w:p>
        </w:tc>
        <w:tc>
          <w:tcPr>
            <w:tcW w:w="1559"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sz w:val="24"/>
                <w:szCs w:val="24"/>
                <w:lang w:val="uk-UA"/>
              </w:rPr>
            </w:pPr>
            <w:r>
              <w:rPr>
                <w:rFonts w:ascii="Arial" w:hAnsi="Arial" w:cs="Arial"/>
                <w:sz w:val="24"/>
                <w:szCs w:val="24"/>
                <w:lang w:val="uk-UA"/>
              </w:rPr>
              <w:t>2</w:t>
            </w:r>
            <w:r w:rsidRPr="00620B21">
              <w:rPr>
                <w:rFonts w:ascii="Arial" w:hAnsi="Arial" w:cs="Arial"/>
                <w:sz w:val="24"/>
                <w:szCs w:val="24"/>
                <w:lang w:val="uk-UA"/>
              </w:rPr>
              <w:t>,0</w:t>
            </w:r>
          </w:p>
        </w:tc>
        <w:tc>
          <w:tcPr>
            <w:tcW w:w="1985"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sz w:val="24"/>
                <w:szCs w:val="24"/>
                <w:lang w:val="uk-UA"/>
              </w:rPr>
            </w:pPr>
            <w:r>
              <w:rPr>
                <w:rFonts w:ascii="Arial" w:hAnsi="Arial" w:cs="Arial"/>
                <w:sz w:val="24"/>
                <w:szCs w:val="24"/>
                <w:lang w:val="uk-UA"/>
              </w:rPr>
              <w:t>8</w:t>
            </w:r>
            <w:r w:rsidRPr="00620B21">
              <w:rPr>
                <w:rFonts w:ascii="Arial" w:hAnsi="Arial" w:cs="Arial"/>
                <w:sz w:val="24"/>
                <w:szCs w:val="24"/>
                <w:lang w:val="uk-UA"/>
              </w:rPr>
              <w:t>,0</w:t>
            </w:r>
          </w:p>
        </w:tc>
        <w:tc>
          <w:tcPr>
            <w:tcW w:w="1701" w:type="dxa"/>
            <w:tcBorders>
              <w:left w:val="single" w:sz="1" w:space="0" w:color="000000"/>
              <w:bottom w:val="single" w:sz="1" w:space="0" w:color="000000"/>
              <w:right w:val="single" w:sz="1" w:space="0" w:color="000000"/>
            </w:tcBorders>
            <w:shd w:val="clear" w:color="auto" w:fill="auto"/>
          </w:tcPr>
          <w:p w:rsidR="004A1F86" w:rsidRPr="00620B21" w:rsidRDefault="004A1F86" w:rsidP="004A1F86">
            <w:pPr>
              <w:rPr>
                <w:rFonts w:ascii="Arial" w:hAnsi="Arial" w:cs="Arial"/>
                <w:sz w:val="24"/>
                <w:szCs w:val="24"/>
                <w:lang w:val="uk-UA"/>
              </w:rPr>
            </w:pPr>
            <w:r>
              <w:rPr>
                <w:rFonts w:ascii="Arial" w:hAnsi="Arial" w:cs="Arial"/>
                <w:sz w:val="24"/>
                <w:szCs w:val="24"/>
                <w:lang w:val="uk-UA"/>
              </w:rPr>
              <w:t>10</w:t>
            </w:r>
            <w:r w:rsidRPr="00620B21">
              <w:rPr>
                <w:rFonts w:ascii="Arial" w:hAnsi="Arial" w:cs="Arial"/>
                <w:sz w:val="24"/>
                <w:szCs w:val="24"/>
                <w:lang w:val="uk-UA"/>
              </w:rPr>
              <w:t>,0</w:t>
            </w:r>
          </w:p>
        </w:tc>
      </w:tr>
      <w:tr w:rsidR="004A1F86" w:rsidRPr="00620B21" w:rsidTr="004A1F86">
        <w:tc>
          <w:tcPr>
            <w:tcW w:w="3696"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sz w:val="24"/>
                <w:szCs w:val="24"/>
                <w:lang w:val="uk-UA"/>
              </w:rPr>
            </w:pPr>
            <w:r w:rsidRPr="00620B21">
              <w:rPr>
                <w:rFonts w:ascii="Arial" w:hAnsi="Arial" w:cs="Arial"/>
                <w:sz w:val="24"/>
                <w:szCs w:val="24"/>
                <w:lang w:val="uk-UA"/>
              </w:rPr>
              <w:t>Вибуло</w:t>
            </w:r>
          </w:p>
        </w:tc>
        <w:tc>
          <w:tcPr>
            <w:tcW w:w="1559"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sz w:val="24"/>
                <w:szCs w:val="24"/>
                <w:lang w:val="uk-UA"/>
              </w:rPr>
            </w:pPr>
          </w:p>
        </w:tc>
        <w:tc>
          <w:tcPr>
            <w:tcW w:w="1985"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sz w:val="24"/>
                <w:szCs w:val="24"/>
                <w:lang w:val="uk-UA"/>
              </w:rPr>
            </w:pPr>
          </w:p>
        </w:tc>
        <w:tc>
          <w:tcPr>
            <w:tcW w:w="1701" w:type="dxa"/>
            <w:tcBorders>
              <w:left w:val="single" w:sz="1" w:space="0" w:color="000000"/>
              <w:bottom w:val="single" w:sz="1" w:space="0" w:color="000000"/>
              <w:right w:val="single" w:sz="1" w:space="0" w:color="000000"/>
            </w:tcBorders>
            <w:shd w:val="clear" w:color="auto" w:fill="auto"/>
          </w:tcPr>
          <w:p w:rsidR="004A1F86" w:rsidRPr="00620B21" w:rsidRDefault="004A1F86" w:rsidP="004A1F86">
            <w:pPr>
              <w:rPr>
                <w:rFonts w:ascii="Arial" w:hAnsi="Arial" w:cs="Arial"/>
                <w:sz w:val="24"/>
                <w:szCs w:val="24"/>
                <w:lang w:val="uk-UA"/>
              </w:rPr>
            </w:pPr>
          </w:p>
        </w:tc>
      </w:tr>
      <w:tr w:rsidR="004A1F86" w:rsidRPr="00620B21" w:rsidTr="004A1F86">
        <w:tc>
          <w:tcPr>
            <w:tcW w:w="3696"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b/>
                <w:bCs/>
                <w:sz w:val="24"/>
                <w:szCs w:val="24"/>
                <w:lang w:val="uk-UA"/>
              </w:rPr>
            </w:pPr>
            <w:r w:rsidRPr="00620B21">
              <w:rPr>
                <w:rFonts w:ascii="Arial" w:hAnsi="Arial" w:cs="Arial"/>
                <w:b/>
                <w:bCs/>
                <w:sz w:val="24"/>
                <w:szCs w:val="24"/>
                <w:lang w:val="uk-UA"/>
              </w:rPr>
              <w:t>Амортизація станом на кінець звітного періоду</w:t>
            </w:r>
          </w:p>
        </w:tc>
        <w:tc>
          <w:tcPr>
            <w:tcW w:w="1559"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b/>
                <w:bCs/>
                <w:sz w:val="24"/>
                <w:szCs w:val="24"/>
                <w:lang w:val="uk-UA"/>
              </w:rPr>
            </w:pPr>
            <w:r w:rsidRPr="00620B21">
              <w:rPr>
                <w:rFonts w:ascii="Arial" w:hAnsi="Arial" w:cs="Arial"/>
                <w:b/>
                <w:bCs/>
                <w:sz w:val="24"/>
                <w:szCs w:val="24"/>
                <w:lang w:val="uk-UA"/>
              </w:rPr>
              <w:t>2</w:t>
            </w:r>
            <w:r>
              <w:rPr>
                <w:rFonts w:ascii="Arial" w:hAnsi="Arial" w:cs="Arial"/>
                <w:b/>
                <w:bCs/>
                <w:sz w:val="24"/>
                <w:szCs w:val="24"/>
                <w:lang w:val="uk-UA"/>
              </w:rPr>
              <w:t>3</w:t>
            </w:r>
            <w:r w:rsidRPr="00620B21">
              <w:rPr>
                <w:rFonts w:ascii="Arial" w:hAnsi="Arial" w:cs="Arial"/>
                <w:b/>
                <w:bCs/>
                <w:sz w:val="24"/>
                <w:szCs w:val="24"/>
                <w:lang w:val="uk-UA"/>
              </w:rPr>
              <w:t>,0</w:t>
            </w:r>
          </w:p>
        </w:tc>
        <w:tc>
          <w:tcPr>
            <w:tcW w:w="1985"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b/>
                <w:bCs/>
                <w:sz w:val="24"/>
                <w:szCs w:val="24"/>
                <w:lang w:val="uk-UA"/>
              </w:rPr>
            </w:pPr>
            <w:r w:rsidRPr="00620B21">
              <w:rPr>
                <w:rFonts w:ascii="Arial" w:hAnsi="Arial" w:cs="Arial"/>
                <w:b/>
                <w:bCs/>
                <w:sz w:val="24"/>
                <w:szCs w:val="24"/>
                <w:lang w:val="uk-UA"/>
              </w:rPr>
              <w:t>1</w:t>
            </w:r>
            <w:r>
              <w:rPr>
                <w:rFonts w:ascii="Arial" w:hAnsi="Arial" w:cs="Arial"/>
                <w:b/>
                <w:bCs/>
                <w:sz w:val="24"/>
                <w:szCs w:val="24"/>
                <w:lang w:val="uk-UA"/>
              </w:rPr>
              <w:t>66</w:t>
            </w:r>
            <w:r w:rsidRPr="00620B21">
              <w:rPr>
                <w:rFonts w:ascii="Arial" w:hAnsi="Arial" w:cs="Arial"/>
                <w:b/>
                <w:bCs/>
                <w:sz w:val="24"/>
                <w:szCs w:val="24"/>
                <w:lang w:val="uk-UA"/>
              </w:rPr>
              <w:t>,0</w:t>
            </w:r>
          </w:p>
        </w:tc>
        <w:tc>
          <w:tcPr>
            <w:tcW w:w="1701" w:type="dxa"/>
            <w:tcBorders>
              <w:left w:val="single" w:sz="1" w:space="0" w:color="000000"/>
              <w:bottom w:val="single" w:sz="1" w:space="0" w:color="000000"/>
              <w:right w:val="single" w:sz="1" w:space="0" w:color="000000"/>
            </w:tcBorders>
            <w:shd w:val="clear" w:color="auto" w:fill="auto"/>
          </w:tcPr>
          <w:p w:rsidR="004A1F86" w:rsidRPr="00620B21" w:rsidRDefault="004A1F86" w:rsidP="004A1F86">
            <w:pPr>
              <w:rPr>
                <w:rFonts w:ascii="Arial" w:hAnsi="Arial" w:cs="Arial"/>
                <w:b/>
                <w:bCs/>
                <w:sz w:val="24"/>
                <w:szCs w:val="24"/>
                <w:lang w:val="uk-UA"/>
              </w:rPr>
            </w:pPr>
            <w:r w:rsidRPr="00620B21">
              <w:rPr>
                <w:rFonts w:ascii="Arial" w:hAnsi="Arial" w:cs="Arial"/>
                <w:sz w:val="24"/>
                <w:szCs w:val="24"/>
                <w:lang w:val="uk-UA"/>
              </w:rPr>
              <w:t>179,0</w:t>
            </w:r>
          </w:p>
        </w:tc>
      </w:tr>
      <w:tr w:rsidR="004A1F86" w:rsidRPr="00620B21" w:rsidTr="004A1F86">
        <w:tc>
          <w:tcPr>
            <w:tcW w:w="3696"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b/>
                <w:bCs/>
                <w:sz w:val="24"/>
                <w:szCs w:val="24"/>
                <w:lang w:val="uk-UA"/>
              </w:rPr>
            </w:pPr>
            <w:r w:rsidRPr="00620B21">
              <w:rPr>
                <w:rFonts w:ascii="Arial" w:hAnsi="Arial" w:cs="Arial"/>
                <w:b/>
                <w:bCs/>
                <w:sz w:val="24"/>
                <w:szCs w:val="24"/>
                <w:lang w:val="uk-UA"/>
              </w:rPr>
              <w:t>Балансова вартість станом на кінець звітного періоду</w:t>
            </w:r>
          </w:p>
        </w:tc>
        <w:tc>
          <w:tcPr>
            <w:tcW w:w="1559"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bCs/>
                <w:sz w:val="24"/>
                <w:szCs w:val="24"/>
                <w:lang w:val="uk-UA"/>
              </w:rPr>
            </w:pPr>
            <w:r w:rsidRPr="00620B21">
              <w:rPr>
                <w:rFonts w:ascii="Arial" w:hAnsi="Arial" w:cs="Arial"/>
                <w:bCs/>
                <w:sz w:val="24"/>
                <w:szCs w:val="24"/>
                <w:lang w:val="uk-UA"/>
              </w:rPr>
              <w:t>11</w:t>
            </w:r>
            <w:r>
              <w:rPr>
                <w:rFonts w:ascii="Arial" w:hAnsi="Arial" w:cs="Arial"/>
                <w:bCs/>
                <w:sz w:val="24"/>
                <w:szCs w:val="24"/>
                <w:lang w:val="uk-UA"/>
              </w:rPr>
              <w:t>4</w:t>
            </w:r>
            <w:r w:rsidRPr="00620B21">
              <w:rPr>
                <w:rFonts w:ascii="Arial" w:hAnsi="Arial" w:cs="Arial"/>
                <w:bCs/>
                <w:sz w:val="24"/>
                <w:szCs w:val="24"/>
                <w:lang w:val="uk-UA"/>
              </w:rPr>
              <w:t>,0</w:t>
            </w:r>
          </w:p>
        </w:tc>
        <w:tc>
          <w:tcPr>
            <w:tcW w:w="1985" w:type="dxa"/>
            <w:tcBorders>
              <w:left w:val="single" w:sz="1" w:space="0" w:color="000000"/>
              <w:bottom w:val="single" w:sz="1" w:space="0" w:color="000000"/>
            </w:tcBorders>
            <w:shd w:val="clear" w:color="auto" w:fill="auto"/>
          </w:tcPr>
          <w:p w:rsidR="004A1F86" w:rsidRPr="00620B21" w:rsidRDefault="004A1F86" w:rsidP="004A1F86">
            <w:pPr>
              <w:rPr>
                <w:rFonts w:ascii="Arial" w:hAnsi="Arial" w:cs="Arial"/>
                <w:bCs/>
                <w:sz w:val="24"/>
                <w:szCs w:val="24"/>
                <w:lang w:val="uk-UA"/>
              </w:rPr>
            </w:pPr>
            <w:r>
              <w:rPr>
                <w:rFonts w:ascii="Arial" w:hAnsi="Arial" w:cs="Arial"/>
                <w:bCs/>
                <w:sz w:val="24"/>
                <w:szCs w:val="24"/>
                <w:lang w:val="uk-UA"/>
              </w:rPr>
              <w:t>300</w:t>
            </w:r>
            <w:r w:rsidRPr="00620B21">
              <w:rPr>
                <w:rFonts w:ascii="Arial" w:hAnsi="Arial" w:cs="Arial"/>
                <w:bCs/>
                <w:sz w:val="24"/>
                <w:szCs w:val="24"/>
                <w:lang w:val="uk-UA"/>
              </w:rPr>
              <w:t>,0</w:t>
            </w:r>
          </w:p>
        </w:tc>
        <w:tc>
          <w:tcPr>
            <w:tcW w:w="1701" w:type="dxa"/>
            <w:tcBorders>
              <w:left w:val="single" w:sz="1" w:space="0" w:color="000000"/>
              <w:bottom w:val="single" w:sz="1" w:space="0" w:color="000000"/>
              <w:right w:val="single" w:sz="1" w:space="0" w:color="000000"/>
            </w:tcBorders>
            <w:shd w:val="clear" w:color="auto" w:fill="auto"/>
          </w:tcPr>
          <w:p w:rsidR="004A1F86" w:rsidRPr="00620B21" w:rsidRDefault="004A1F86" w:rsidP="004A1F86">
            <w:pPr>
              <w:rPr>
                <w:rFonts w:ascii="Arial" w:hAnsi="Arial" w:cs="Arial"/>
                <w:bCs/>
                <w:sz w:val="24"/>
                <w:szCs w:val="24"/>
                <w:lang w:val="uk-UA"/>
              </w:rPr>
            </w:pPr>
            <w:r w:rsidRPr="00620B21">
              <w:rPr>
                <w:rFonts w:ascii="Arial" w:hAnsi="Arial" w:cs="Arial"/>
                <w:bCs/>
                <w:sz w:val="24"/>
                <w:szCs w:val="24"/>
                <w:lang w:val="uk-UA"/>
              </w:rPr>
              <w:t>41</w:t>
            </w:r>
            <w:r>
              <w:rPr>
                <w:rFonts w:ascii="Arial" w:hAnsi="Arial" w:cs="Arial"/>
                <w:bCs/>
                <w:sz w:val="24"/>
                <w:szCs w:val="24"/>
                <w:lang w:val="uk-UA"/>
              </w:rPr>
              <w:t>4</w:t>
            </w:r>
            <w:r w:rsidRPr="00620B21">
              <w:rPr>
                <w:rFonts w:ascii="Arial" w:hAnsi="Arial" w:cs="Arial"/>
                <w:bCs/>
                <w:sz w:val="24"/>
                <w:szCs w:val="24"/>
                <w:lang w:val="uk-UA"/>
              </w:rPr>
              <w:t>,0</w:t>
            </w:r>
          </w:p>
        </w:tc>
      </w:tr>
    </w:tbl>
    <w:p w:rsidR="004A1F86" w:rsidRPr="00620B21" w:rsidRDefault="004A1F86" w:rsidP="004A1F86">
      <w:pPr>
        <w:ind w:left="426"/>
        <w:rPr>
          <w:rFonts w:ascii="Arial" w:hAnsi="Arial" w:cs="Arial"/>
          <w:sz w:val="24"/>
          <w:szCs w:val="24"/>
          <w:lang w:val="uk-UA"/>
        </w:rPr>
      </w:pPr>
    </w:p>
    <w:p w:rsidR="004A1F86" w:rsidRPr="00620B21" w:rsidRDefault="004A1F86" w:rsidP="004A1F86">
      <w:pPr>
        <w:ind w:left="30"/>
        <w:rPr>
          <w:rFonts w:ascii="Arial" w:hAnsi="Arial" w:cs="Arial"/>
          <w:sz w:val="24"/>
          <w:szCs w:val="24"/>
          <w:lang w:val="uk-UA"/>
        </w:rPr>
      </w:pPr>
      <w:r w:rsidRPr="00620B21">
        <w:rPr>
          <w:rFonts w:ascii="Arial" w:hAnsi="Arial" w:cs="Arial"/>
          <w:sz w:val="24"/>
          <w:szCs w:val="24"/>
          <w:lang w:val="uk-UA"/>
        </w:rPr>
        <w:tab/>
      </w:r>
    </w:p>
    <w:p w:rsidR="004A1F86" w:rsidRPr="00620B21" w:rsidRDefault="004A1F86" w:rsidP="004A1F86">
      <w:pPr>
        <w:ind w:left="30"/>
        <w:rPr>
          <w:rFonts w:ascii="Arial" w:hAnsi="Arial" w:cs="Arial"/>
          <w:b/>
          <w:sz w:val="24"/>
          <w:szCs w:val="24"/>
          <w:lang w:val="uk-UA"/>
        </w:rPr>
      </w:pPr>
      <w:r w:rsidRPr="00620B21">
        <w:rPr>
          <w:rFonts w:ascii="Arial" w:hAnsi="Arial" w:cs="Arial"/>
          <w:b/>
          <w:sz w:val="24"/>
          <w:szCs w:val="24"/>
          <w:lang w:val="uk-UA"/>
        </w:rPr>
        <w:tab/>
        <w:t>Непоточні активи, утримувані для продажу</w:t>
      </w:r>
    </w:p>
    <w:p w:rsidR="004A1F86" w:rsidRPr="00620B21" w:rsidRDefault="004A1F86" w:rsidP="004A1F86">
      <w:pPr>
        <w:ind w:left="30"/>
        <w:rPr>
          <w:rFonts w:ascii="Arial" w:hAnsi="Arial" w:cs="Arial"/>
          <w:sz w:val="24"/>
          <w:szCs w:val="24"/>
          <w:lang w:val="uk-UA"/>
        </w:rPr>
      </w:pPr>
    </w:p>
    <w:p w:rsidR="004A1F86" w:rsidRPr="00620B21" w:rsidRDefault="004A1F86" w:rsidP="004A1F86">
      <w:pPr>
        <w:ind w:left="15" w:right="28" w:firstLine="694"/>
        <w:jc w:val="both"/>
        <w:rPr>
          <w:rFonts w:ascii="Arial" w:hAnsi="Arial" w:cs="Arial"/>
          <w:sz w:val="24"/>
          <w:szCs w:val="24"/>
          <w:lang w:val="uk-UA"/>
        </w:rPr>
      </w:pPr>
      <w:r w:rsidRPr="00620B21">
        <w:rPr>
          <w:rFonts w:ascii="Arial" w:hAnsi="Arial" w:cs="Arial"/>
          <w:sz w:val="24"/>
          <w:szCs w:val="24"/>
          <w:lang w:val="uk-UA"/>
        </w:rPr>
        <w:t>Станом на 31 грудня 201</w:t>
      </w:r>
      <w:r>
        <w:rPr>
          <w:rFonts w:ascii="Arial" w:hAnsi="Arial" w:cs="Arial"/>
          <w:sz w:val="24"/>
          <w:szCs w:val="24"/>
          <w:lang w:val="uk-UA"/>
        </w:rPr>
        <w:t>6</w:t>
      </w:r>
      <w:r w:rsidRPr="00620B21">
        <w:rPr>
          <w:rFonts w:ascii="Arial" w:hAnsi="Arial" w:cs="Arial"/>
          <w:sz w:val="24"/>
          <w:szCs w:val="24"/>
          <w:lang w:val="uk-UA"/>
        </w:rPr>
        <w:t xml:space="preserve"> року основна частина основний засобів товариства утримуються для продажу, загальною вартістю 59</w:t>
      </w:r>
      <w:r>
        <w:rPr>
          <w:rFonts w:ascii="Arial" w:hAnsi="Arial" w:cs="Arial"/>
          <w:sz w:val="24"/>
          <w:szCs w:val="24"/>
          <w:lang w:val="uk-UA"/>
        </w:rPr>
        <w:t> 463</w:t>
      </w:r>
      <w:r w:rsidRPr="00620B21">
        <w:rPr>
          <w:rFonts w:ascii="Arial" w:hAnsi="Arial" w:cs="Arial"/>
          <w:sz w:val="24"/>
          <w:szCs w:val="24"/>
          <w:lang w:val="uk-UA"/>
        </w:rPr>
        <w:t>тис. грн.</w:t>
      </w:r>
    </w:p>
    <w:p w:rsidR="004A1F86" w:rsidRPr="00620B21" w:rsidRDefault="004A1F86" w:rsidP="004A1F86">
      <w:pPr>
        <w:ind w:left="15" w:right="28" w:firstLine="694"/>
        <w:jc w:val="both"/>
        <w:rPr>
          <w:rFonts w:ascii="Arial" w:hAnsi="Arial" w:cs="Arial"/>
          <w:sz w:val="24"/>
          <w:szCs w:val="24"/>
          <w:lang w:val="uk-UA"/>
        </w:rPr>
      </w:pPr>
      <w:r w:rsidRPr="00620B21">
        <w:rPr>
          <w:rFonts w:ascii="Arial" w:hAnsi="Arial" w:cs="Arial"/>
          <w:sz w:val="24"/>
          <w:szCs w:val="24"/>
          <w:lang w:val="uk-UA"/>
        </w:rPr>
        <w:t xml:space="preserve">Головною причиною цього є те, що майно яке знаходиться поза межами м. Чернігова , в </w:t>
      </w:r>
      <w:proofErr w:type="spellStart"/>
      <w:r w:rsidRPr="00620B21">
        <w:rPr>
          <w:rFonts w:ascii="Arial" w:hAnsi="Arial" w:cs="Arial"/>
          <w:sz w:val="24"/>
          <w:szCs w:val="24"/>
          <w:lang w:val="uk-UA"/>
        </w:rPr>
        <w:t>звязку</w:t>
      </w:r>
      <w:proofErr w:type="spellEnd"/>
      <w:r w:rsidRPr="00620B21">
        <w:rPr>
          <w:rFonts w:ascii="Arial" w:hAnsi="Arial" w:cs="Arial"/>
          <w:sz w:val="24"/>
          <w:szCs w:val="24"/>
          <w:lang w:val="uk-UA"/>
        </w:rPr>
        <w:t xml:space="preserve"> з віддаленістю  не підлягає контролю і </w:t>
      </w:r>
      <w:proofErr w:type="spellStart"/>
      <w:r w:rsidRPr="00620B21">
        <w:rPr>
          <w:rFonts w:ascii="Arial" w:hAnsi="Arial" w:cs="Arial"/>
          <w:sz w:val="24"/>
          <w:szCs w:val="24"/>
          <w:lang w:val="uk-UA"/>
        </w:rPr>
        <w:t>збреженню</w:t>
      </w:r>
      <w:proofErr w:type="spellEnd"/>
      <w:r w:rsidRPr="00620B21">
        <w:rPr>
          <w:rFonts w:ascii="Arial" w:hAnsi="Arial" w:cs="Arial"/>
          <w:sz w:val="24"/>
          <w:szCs w:val="24"/>
          <w:lang w:val="uk-UA"/>
        </w:rPr>
        <w:t>.</w:t>
      </w:r>
    </w:p>
    <w:p w:rsidR="004A1F86" w:rsidRPr="00620B21" w:rsidRDefault="004A1F86" w:rsidP="004A1F86">
      <w:pPr>
        <w:ind w:left="15" w:right="28" w:firstLine="694"/>
        <w:jc w:val="both"/>
        <w:rPr>
          <w:rFonts w:ascii="Arial" w:hAnsi="Arial" w:cs="Arial"/>
          <w:sz w:val="24"/>
          <w:szCs w:val="24"/>
          <w:lang w:val="uk-UA"/>
        </w:rPr>
      </w:pPr>
      <w:r w:rsidRPr="00620B21">
        <w:rPr>
          <w:rFonts w:ascii="Arial" w:hAnsi="Arial" w:cs="Arial"/>
          <w:sz w:val="24"/>
          <w:szCs w:val="24"/>
          <w:lang w:val="uk-UA"/>
        </w:rPr>
        <w:t xml:space="preserve">А майно, яке знаходиться в м. Чернігові (крім </w:t>
      </w:r>
      <w:proofErr w:type="spellStart"/>
      <w:r w:rsidRPr="00620B21">
        <w:rPr>
          <w:rFonts w:ascii="Arial" w:hAnsi="Arial" w:cs="Arial"/>
          <w:sz w:val="24"/>
          <w:szCs w:val="24"/>
          <w:lang w:val="uk-UA"/>
        </w:rPr>
        <w:t>адмінбудівлі</w:t>
      </w:r>
      <w:proofErr w:type="spellEnd"/>
      <w:r w:rsidRPr="00620B21">
        <w:rPr>
          <w:rFonts w:ascii="Arial" w:hAnsi="Arial" w:cs="Arial"/>
          <w:sz w:val="24"/>
          <w:szCs w:val="24"/>
          <w:lang w:val="uk-UA"/>
        </w:rPr>
        <w:t xml:space="preserve"> по вул. Горького,2), не приносить прибутку, а тільки збитки.</w:t>
      </w:r>
    </w:p>
    <w:p w:rsidR="004A1F86" w:rsidRDefault="004A1F86" w:rsidP="004A1F86">
      <w:pPr>
        <w:ind w:left="15" w:right="28" w:firstLine="694"/>
        <w:jc w:val="both"/>
        <w:rPr>
          <w:rFonts w:ascii="Arial" w:hAnsi="Arial" w:cs="Arial"/>
          <w:sz w:val="24"/>
          <w:szCs w:val="24"/>
          <w:lang w:val="uk-UA"/>
        </w:rPr>
      </w:pPr>
      <w:r w:rsidRPr="00620B21">
        <w:rPr>
          <w:rFonts w:ascii="Arial" w:hAnsi="Arial" w:cs="Arial"/>
          <w:sz w:val="24"/>
          <w:szCs w:val="24"/>
          <w:lang w:val="uk-UA"/>
        </w:rPr>
        <w:t>Стосовно житлового фонду, то урядом України висловлена думка, що він поетапно буде викуплятися. (Через складну фінансову ситуацію це поки не робиться.)</w:t>
      </w:r>
    </w:p>
    <w:p w:rsidR="0078047F" w:rsidRPr="00620B21" w:rsidRDefault="0078047F" w:rsidP="004A1F86">
      <w:pPr>
        <w:ind w:left="15" w:right="28" w:firstLine="694"/>
        <w:jc w:val="both"/>
        <w:rPr>
          <w:rFonts w:ascii="Arial" w:hAnsi="Arial" w:cs="Arial"/>
          <w:sz w:val="24"/>
          <w:szCs w:val="24"/>
          <w:lang w:val="uk-UA"/>
        </w:rPr>
      </w:pPr>
    </w:p>
    <w:p w:rsidR="000B02AF" w:rsidRDefault="000B02AF" w:rsidP="004A1F86">
      <w:pPr>
        <w:jc w:val="both"/>
        <w:rPr>
          <w:rFonts w:ascii="Arial" w:hAnsi="Arial" w:cs="Arial"/>
          <w:b/>
          <w:bCs/>
          <w:sz w:val="24"/>
          <w:szCs w:val="24"/>
          <w:lang w:val="uk-UA"/>
        </w:rPr>
      </w:pPr>
    </w:p>
    <w:p w:rsidR="000B02AF" w:rsidRDefault="004A1F86" w:rsidP="000B02AF">
      <w:pPr>
        <w:jc w:val="center"/>
        <w:rPr>
          <w:rFonts w:ascii="Arial" w:hAnsi="Arial" w:cs="Arial"/>
          <w:b/>
          <w:bCs/>
          <w:sz w:val="24"/>
          <w:szCs w:val="24"/>
          <w:lang w:val="uk-UA"/>
        </w:rPr>
      </w:pPr>
      <w:r w:rsidRPr="00620B21">
        <w:rPr>
          <w:rFonts w:ascii="Arial" w:hAnsi="Arial" w:cs="Arial"/>
          <w:b/>
          <w:bCs/>
          <w:sz w:val="24"/>
          <w:szCs w:val="24"/>
          <w:lang w:val="uk-UA"/>
        </w:rPr>
        <w:lastRenderedPageBreak/>
        <w:t>ТОРГІВЕЛЬНА ТА ІНША ДЕБІТОРСЬКА</w:t>
      </w:r>
    </w:p>
    <w:p w:rsidR="004A1F86" w:rsidRPr="00620B21" w:rsidRDefault="004A1F86" w:rsidP="000B02AF">
      <w:pPr>
        <w:jc w:val="center"/>
        <w:rPr>
          <w:rFonts w:ascii="Arial" w:hAnsi="Arial" w:cs="Arial"/>
          <w:b/>
          <w:bCs/>
          <w:sz w:val="24"/>
          <w:szCs w:val="24"/>
          <w:lang w:val="uk-UA"/>
        </w:rPr>
      </w:pPr>
      <w:r w:rsidRPr="00620B21">
        <w:rPr>
          <w:rFonts w:ascii="Arial" w:hAnsi="Arial" w:cs="Arial"/>
          <w:b/>
          <w:bCs/>
          <w:sz w:val="24"/>
          <w:szCs w:val="24"/>
          <w:lang w:val="uk-UA"/>
        </w:rPr>
        <w:t xml:space="preserve"> ЗАБОРГОВАНІСТЬ, НЕТТО</w:t>
      </w:r>
    </w:p>
    <w:p w:rsidR="004A1F86" w:rsidRPr="00620B21" w:rsidRDefault="004A1F86" w:rsidP="004A1F86">
      <w:pPr>
        <w:ind w:left="425"/>
        <w:rPr>
          <w:rFonts w:ascii="Arial" w:hAnsi="Arial" w:cs="Arial"/>
          <w:sz w:val="24"/>
          <w:szCs w:val="24"/>
          <w:lang w:val="uk-UA"/>
        </w:rPr>
      </w:pPr>
    </w:p>
    <w:p w:rsidR="004A1F86" w:rsidRPr="00620B21" w:rsidRDefault="004A1F86" w:rsidP="004A1F86">
      <w:pPr>
        <w:ind w:left="425"/>
        <w:jc w:val="both"/>
        <w:rPr>
          <w:rFonts w:ascii="Arial" w:hAnsi="Arial" w:cs="Arial"/>
          <w:sz w:val="24"/>
          <w:szCs w:val="24"/>
          <w:lang w:val="uk-UA"/>
        </w:rPr>
      </w:pPr>
      <w:r w:rsidRPr="00620B21">
        <w:rPr>
          <w:rFonts w:ascii="Arial" w:hAnsi="Arial" w:cs="Arial"/>
          <w:sz w:val="24"/>
          <w:szCs w:val="24"/>
          <w:lang w:val="uk-UA"/>
        </w:rPr>
        <w:t>Станом на 31 грудня 201</w:t>
      </w:r>
      <w:r>
        <w:rPr>
          <w:rFonts w:ascii="Arial" w:hAnsi="Arial" w:cs="Arial"/>
          <w:sz w:val="24"/>
          <w:szCs w:val="24"/>
        </w:rPr>
        <w:t>6</w:t>
      </w:r>
      <w:r w:rsidRPr="00620B21">
        <w:rPr>
          <w:rFonts w:ascii="Arial" w:hAnsi="Arial" w:cs="Arial"/>
          <w:sz w:val="24"/>
          <w:szCs w:val="24"/>
          <w:lang w:val="uk-UA"/>
        </w:rPr>
        <w:t xml:space="preserve"> року торгівельна і інша дебіторська заборгованість були представлені таким чином:</w:t>
      </w:r>
    </w:p>
    <w:p w:rsidR="004A1F86" w:rsidRPr="00620B21" w:rsidRDefault="004A1F86" w:rsidP="004A1F86">
      <w:pPr>
        <w:spacing w:before="120"/>
        <w:ind w:left="426"/>
        <w:jc w:val="both"/>
        <w:rPr>
          <w:rFonts w:ascii="Arial" w:hAnsi="Arial" w:cs="Arial"/>
          <w:sz w:val="24"/>
          <w:szCs w:val="24"/>
        </w:rPr>
      </w:pPr>
    </w:p>
    <w:tbl>
      <w:tblPr>
        <w:tblW w:w="9367" w:type="dxa"/>
        <w:tblLayout w:type="fixed"/>
        <w:tblCellMar>
          <w:left w:w="10" w:type="dxa"/>
          <w:right w:w="10" w:type="dxa"/>
        </w:tblCellMar>
        <w:tblLook w:val="0000" w:firstRow="0" w:lastRow="0" w:firstColumn="0" w:lastColumn="0" w:noHBand="0" w:noVBand="0"/>
      </w:tblPr>
      <w:tblGrid>
        <w:gridCol w:w="5397"/>
        <w:gridCol w:w="1985"/>
        <w:gridCol w:w="1985"/>
      </w:tblGrid>
      <w:tr w:rsidR="004A1F86" w:rsidRPr="00620B21" w:rsidTr="004A1F86">
        <w:trPr>
          <w:trHeight w:val="620"/>
        </w:trPr>
        <w:tc>
          <w:tcPr>
            <w:tcW w:w="5397" w:type="dxa"/>
            <w:tcBorders>
              <w:top w:val="single" w:sz="1" w:space="0" w:color="000000"/>
              <w:left w:val="single" w:sz="1" w:space="0" w:color="000000"/>
              <w:bottom w:val="single" w:sz="1" w:space="0" w:color="000000"/>
            </w:tcBorders>
            <w:shd w:val="clear" w:color="auto" w:fill="auto"/>
            <w:vAlign w:val="bottom"/>
          </w:tcPr>
          <w:p w:rsidR="004A1F86" w:rsidRPr="00620B21" w:rsidRDefault="004A1F86" w:rsidP="004A1F86">
            <w:pPr>
              <w:rPr>
                <w:rFonts w:ascii="Arial" w:hAnsi="Arial" w:cs="Arial"/>
                <w:b/>
                <w:bCs/>
                <w:color w:val="000000"/>
                <w:sz w:val="24"/>
                <w:szCs w:val="24"/>
                <w:lang w:val="uk-UA"/>
              </w:rPr>
            </w:pPr>
            <w:r w:rsidRPr="00620B21">
              <w:rPr>
                <w:rFonts w:ascii="Arial" w:hAnsi="Arial" w:cs="Arial"/>
                <w:b/>
                <w:bCs/>
                <w:color w:val="000000"/>
                <w:sz w:val="24"/>
                <w:szCs w:val="24"/>
                <w:lang w:val="uk-UA"/>
              </w:rPr>
              <w:t>Дебіторська заборгованість</w:t>
            </w:r>
          </w:p>
        </w:tc>
        <w:tc>
          <w:tcPr>
            <w:tcW w:w="1985" w:type="dxa"/>
            <w:tcBorders>
              <w:top w:val="single" w:sz="1" w:space="0" w:color="000000"/>
              <w:left w:val="single" w:sz="1" w:space="0" w:color="000000"/>
              <w:bottom w:val="single" w:sz="1" w:space="0" w:color="000000"/>
              <w:right w:val="single" w:sz="1" w:space="0" w:color="000000"/>
            </w:tcBorders>
          </w:tcPr>
          <w:p w:rsidR="004A1F86" w:rsidRPr="00620B21" w:rsidRDefault="004A1F86" w:rsidP="004A1F86">
            <w:pPr>
              <w:jc w:val="center"/>
              <w:rPr>
                <w:rFonts w:ascii="Arial" w:hAnsi="Arial" w:cs="Arial"/>
                <w:bCs/>
                <w:color w:val="000000"/>
                <w:sz w:val="24"/>
                <w:szCs w:val="24"/>
                <w:lang w:val="uk-UA"/>
              </w:rPr>
            </w:pPr>
            <w:r w:rsidRPr="00620B21">
              <w:rPr>
                <w:rFonts w:ascii="Arial" w:hAnsi="Arial" w:cs="Arial"/>
                <w:bCs/>
                <w:color w:val="000000"/>
                <w:sz w:val="24"/>
                <w:szCs w:val="24"/>
                <w:lang w:val="uk-UA"/>
              </w:rPr>
              <w:t>31 грудня 201</w:t>
            </w:r>
            <w:r>
              <w:rPr>
                <w:rFonts w:ascii="Arial" w:hAnsi="Arial" w:cs="Arial"/>
                <w:bCs/>
                <w:color w:val="000000"/>
                <w:sz w:val="24"/>
                <w:szCs w:val="24"/>
                <w:lang w:val="uk-UA"/>
              </w:rPr>
              <w:t>6</w:t>
            </w:r>
            <w:r w:rsidRPr="00620B21">
              <w:rPr>
                <w:rFonts w:ascii="Arial" w:hAnsi="Arial" w:cs="Arial"/>
                <w:bCs/>
                <w:color w:val="000000"/>
                <w:sz w:val="24"/>
                <w:szCs w:val="24"/>
                <w:lang w:val="uk-UA"/>
              </w:rPr>
              <w:t xml:space="preserve"> року</w:t>
            </w:r>
          </w:p>
        </w:tc>
        <w:tc>
          <w:tcPr>
            <w:tcW w:w="1985" w:type="dxa"/>
            <w:tcBorders>
              <w:top w:val="single" w:sz="1" w:space="0" w:color="000000"/>
              <w:left w:val="single" w:sz="1" w:space="0" w:color="000000"/>
              <w:bottom w:val="single" w:sz="1" w:space="0" w:color="000000"/>
              <w:right w:val="single" w:sz="1" w:space="0" w:color="000000"/>
            </w:tcBorders>
          </w:tcPr>
          <w:p w:rsidR="004A1F86" w:rsidRPr="00620B21" w:rsidRDefault="004A1F86" w:rsidP="004A1F86">
            <w:pPr>
              <w:rPr>
                <w:rFonts w:ascii="Arial" w:hAnsi="Arial" w:cs="Arial"/>
                <w:sz w:val="24"/>
                <w:szCs w:val="24"/>
              </w:rPr>
            </w:pPr>
            <w:r w:rsidRPr="00620B21">
              <w:rPr>
                <w:rFonts w:ascii="Arial" w:hAnsi="Arial" w:cs="Arial"/>
                <w:sz w:val="24"/>
                <w:szCs w:val="24"/>
              </w:rPr>
              <w:t xml:space="preserve">31 </w:t>
            </w:r>
            <w:proofErr w:type="spellStart"/>
            <w:r w:rsidRPr="00620B21">
              <w:rPr>
                <w:rFonts w:ascii="Arial" w:hAnsi="Arial" w:cs="Arial"/>
                <w:sz w:val="24"/>
                <w:szCs w:val="24"/>
              </w:rPr>
              <w:t>грудня</w:t>
            </w:r>
            <w:proofErr w:type="spellEnd"/>
            <w:r w:rsidRPr="00620B21">
              <w:rPr>
                <w:rFonts w:ascii="Arial" w:hAnsi="Arial" w:cs="Arial"/>
                <w:sz w:val="24"/>
                <w:szCs w:val="24"/>
              </w:rPr>
              <w:t xml:space="preserve"> 201</w:t>
            </w:r>
            <w:r>
              <w:rPr>
                <w:rFonts w:ascii="Arial" w:hAnsi="Arial" w:cs="Arial"/>
                <w:sz w:val="24"/>
                <w:szCs w:val="24"/>
              </w:rPr>
              <w:t>5</w:t>
            </w:r>
            <w:r w:rsidRPr="00620B21">
              <w:rPr>
                <w:rFonts w:ascii="Arial" w:hAnsi="Arial" w:cs="Arial"/>
                <w:sz w:val="24"/>
                <w:szCs w:val="24"/>
              </w:rPr>
              <w:t xml:space="preserve"> року</w:t>
            </w:r>
          </w:p>
        </w:tc>
      </w:tr>
      <w:tr w:rsidR="004A1F86" w:rsidRPr="00620B21" w:rsidTr="004A1F86">
        <w:trPr>
          <w:trHeight w:val="300"/>
        </w:trPr>
        <w:tc>
          <w:tcPr>
            <w:tcW w:w="5397"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color w:val="000000"/>
                <w:sz w:val="24"/>
                <w:szCs w:val="24"/>
                <w:lang w:val="uk-UA"/>
              </w:rPr>
            </w:pPr>
            <w:r w:rsidRPr="00620B21">
              <w:rPr>
                <w:rFonts w:ascii="Arial" w:hAnsi="Arial" w:cs="Arial"/>
                <w:color w:val="000000"/>
                <w:sz w:val="24"/>
                <w:szCs w:val="24"/>
                <w:lang w:val="uk-UA"/>
              </w:rPr>
              <w:t>Дебіторська заборгованість за роботи і послуги (в основному квартплата) всього:</w:t>
            </w:r>
          </w:p>
        </w:tc>
        <w:tc>
          <w:tcPr>
            <w:tcW w:w="1985"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color w:val="000000"/>
                <w:sz w:val="24"/>
                <w:szCs w:val="24"/>
                <w:lang w:val="uk-UA"/>
              </w:rPr>
            </w:pPr>
            <w:r>
              <w:rPr>
                <w:rFonts w:ascii="Arial" w:hAnsi="Arial" w:cs="Arial"/>
                <w:color w:val="000000"/>
                <w:sz w:val="24"/>
                <w:szCs w:val="24"/>
                <w:lang w:val="uk-UA"/>
              </w:rPr>
              <w:t>5</w:t>
            </w:r>
            <w:r w:rsidRPr="00620B21">
              <w:rPr>
                <w:rFonts w:ascii="Arial" w:hAnsi="Arial" w:cs="Arial"/>
                <w:color w:val="000000"/>
                <w:sz w:val="24"/>
                <w:szCs w:val="24"/>
                <w:lang w:val="uk-UA"/>
              </w:rPr>
              <w:t>,0</w:t>
            </w:r>
          </w:p>
        </w:tc>
        <w:tc>
          <w:tcPr>
            <w:tcW w:w="1985"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color w:val="000000"/>
                <w:sz w:val="24"/>
                <w:szCs w:val="24"/>
                <w:lang w:val="uk-UA"/>
              </w:rPr>
            </w:pPr>
            <w:r w:rsidRPr="00620B21">
              <w:rPr>
                <w:rFonts w:ascii="Arial" w:hAnsi="Arial" w:cs="Arial"/>
                <w:color w:val="000000"/>
                <w:sz w:val="24"/>
                <w:szCs w:val="24"/>
                <w:lang w:val="uk-UA"/>
              </w:rPr>
              <w:t>6,0</w:t>
            </w:r>
          </w:p>
        </w:tc>
      </w:tr>
      <w:tr w:rsidR="004A1F86" w:rsidRPr="00620B21" w:rsidTr="004A1F86">
        <w:trPr>
          <w:trHeight w:val="300"/>
        </w:trPr>
        <w:tc>
          <w:tcPr>
            <w:tcW w:w="5397"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color w:val="000000"/>
                <w:sz w:val="24"/>
                <w:szCs w:val="24"/>
                <w:lang w:val="uk-UA"/>
              </w:rPr>
            </w:pPr>
            <w:r w:rsidRPr="00620B21">
              <w:rPr>
                <w:rFonts w:ascii="Arial" w:hAnsi="Arial" w:cs="Arial"/>
                <w:color w:val="000000"/>
                <w:sz w:val="24"/>
                <w:szCs w:val="24"/>
                <w:lang w:val="uk-UA"/>
              </w:rPr>
              <w:t xml:space="preserve"> В </w:t>
            </w:r>
            <w:proofErr w:type="spellStart"/>
            <w:r w:rsidRPr="00620B21">
              <w:rPr>
                <w:rFonts w:ascii="Arial" w:hAnsi="Arial" w:cs="Arial"/>
                <w:color w:val="000000"/>
                <w:sz w:val="24"/>
                <w:szCs w:val="24"/>
                <w:lang w:val="uk-UA"/>
              </w:rPr>
              <w:t>т.ч</w:t>
            </w:r>
            <w:proofErr w:type="spellEnd"/>
            <w:r w:rsidRPr="00620B21">
              <w:rPr>
                <w:rFonts w:ascii="Arial" w:hAnsi="Arial" w:cs="Arial"/>
                <w:color w:val="000000"/>
                <w:sz w:val="24"/>
                <w:szCs w:val="24"/>
                <w:lang w:val="uk-UA"/>
              </w:rPr>
              <w:t xml:space="preserve">. заборгованість </w:t>
            </w:r>
            <w:r w:rsidRPr="00620B21">
              <w:rPr>
                <w:rFonts w:ascii="Arial" w:hAnsi="Arial" w:cs="Arial"/>
                <w:b/>
                <w:bCs/>
                <w:sz w:val="24"/>
                <w:szCs w:val="24"/>
              </w:rPr>
              <w:t>1-30</w:t>
            </w:r>
            <w:r w:rsidRPr="00620B21">
              <w:rPr>
                <w:rFonts w:ascii="Arial" w:hAnsi="Arial" w:cs="Arial"/>
                <w:b/>
                <w:bCs/>
                <w:sz w:val="24"/>
                <w:szCs w:val="24"/>
                <w:lang w:val="uk-UA"/>
              </w:rPr>
              <w:t xml:space="preserve"> днів</w:t>
            </w:r>
          </w:p>
        </w:tc>
        <w:tc>
          <w:tcPr>
            <w:tcW w:w="1985"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sz w:val="24"/>
                <w:szCs w:val="24"/>
                <w:lang w:val="uk-UA"/>
              </w:rPr>
            </w:pPr>
            <w:r>
              <w:rPr>
                <w:rFonts w:ascii="Arial" w:hAnsi="Arial" w:cs="Arial"/>
                <w:sz w:val="24"/>
                <w:szCs w:val="24"/>
                <w:lang w:val="uk-UA"/>
              </w:rPr>
              <w:t>5</w:t>
            </w:r>
            <w:r w:rsidRPr="00620B21">
              <w:rPr>
                <w:rFonts w:ascii="Arial" w:hAnsi="Arial" w:cs="Arial"/>
                <w:sz w:val="24"/>
                <w:szCs w:val="24"/>
                <w:lang w:val="uk-UA"/>
              </w:rPr>
              <w:t>,0</w:t>
            </w:r>
          </w:p>
        </w:tc>
        <w:tc>
          <w:tcPr>
            <w:tcW w:w="1985"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sz w:val="24"/>
                <w:szCs w:val="24"/>
                <w:lang w:val="uk-UA"/>
              </w:rPr>
            </w:pPr>
            <w:r w:rsidRPr="00620B21">
              <w:rPr>
                <w:rFonts w:ascii="Arial" w:hAnsi="Arial" w:cs="Arial"/>
                <w:sz w:val="24"/>
                <w:szCs w:val="24"/>
                <w:lang w:val="uk-UA"/>
              </w:rPr>
              <w:t>6,0</w:t>
            </w:r>
          </w:p>
        </w:tc>
      </w:tr>
      <w:tr w:rsidR="004A1F86" w:rsidRPr="00620B21" w:rsidTr="004A1F86">
        <w:trPr>
          <w:trHeight w:val="300"/>
        </w:trPr>
        <w:tc>
          <w:tcPr>
            <w:tcW w:w="5397"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color w:val="000000"/>
                <w:sz w:val="24"/>
                <w:szCs w:val="24"/>
                <w:lang w:val="uk-UA"/>
              </w:rPr>
            </w:pPr>
            <w:r w:rsidRPr="00620B21">
              <w:rPr>
                <w:rFonts w:ascii="Arial" w:hAnsi="Arial" w:cs="Arial"/>
                <w:color w:val="000000"/>
                <w:sz w:val="24"/>
                <w:szCs w:val="24"/>
                <w:lang w:val="uk-UA"/>
              </w:rPr>
              <w:t xml:space="preserve">           заборгованість </w:t>
            </w:r>
            <w:r w:rsidRPr="00620B21">
              <w:rPr>
                <w:rFonts w:ascii="Arial" w:hAnsi="Arial" w:cs="Arial"/>
                <w:b/>
                <w:color w:val="000000"/>
                <w:sz w:val="24"/>
                <w:szCs w:val="24"/>
                <w:lang w:val="uk-UA"/>
              </w:rPr>
              <w:t>3</w:t>
            </w:r>
            <w:r w:rsidRPr="00620B21">
              <w:rPr>
                <w:rFonts w:ascii="Arial" w:hAnsi="Arial" w:cs="Arial"/>
                <w:b/>
                <w:bCs/>
                <w:sz w:val="24"/>
                <w:szCs w:val="24"/>
              </w:rPr>
              <w:t>1-</w:t>
            </w:r>
            <w:r w:rsidRPr="00620B21">
              <w:rPr>
                <w:rFonts w:ascii="Arial" w:hAnsi="Arial" w:cs="Arial"/>
                <w:b/>
                <w:bCs/>
                <w:sz w:val="24"/>
                <w:szCs w:val="24"/>
                <w:lang w:val="uk-UA"/>
              </w:rPr>
              <w:t>6</w:t>
            </w:r>
            <w:r w:rsidRPr="00620B21">
              <w:rPr>
                <w:rFonts w:ascii="Arial" w:hAnsi="Arial" w:cs="Arial"/>
                <w:b/>
                <w:bCs/>
                <w:sz w:val="24"/>
                <w:szCs w:val="24"/>
              </w:rPr>
              <w:t>0</w:t>
            </w:r>
            <w:r w:rsidRPr="00620B21">
              <w:rPr>
                <w:rFonts w:ascii="Arial" w:hAnsi="Arial" w:cs="Arial"/>
                <w:b/>
                <w:bCs/>
                <w:sz w:val="24"/>
                <w:szCs w:val="24"/>
                <w:lang w:val="uk-UA"/>
              </w:rPr>
              <w:t xml:space="preserve"> днів</w:t>
            </w:r>
          </w:p>
        </w:tc>
        <w:tc>
          <w:tcPr>
            <w:tcW w:w="1985"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sz w:val="24"/>
                <w:szCs w:val="24"/>
                <w:lang w:val="uk-UA"/>
              </w:rPr>
            </w:pPr>
          </w:p>
        </w:tc>
        <w:tc>
          <w:tcPr>
            <w:tcW w:w="1985" w:type="dxa"/>
            <w:tcBorders>
              <w:left w:val="single" w:sz="1" w:space="0" w:color="000000"/>
              <w:bottom w:val="single" w:sz="1" w:space="0" w:color="000000"/>
              <w:right w:val="single" w:sz="1" w:space="0" w:color="000000"/>
            </w:tcBorders>
          </w:tcPr>
          <w:p w:rsidR="004A1F86" w:rsidRPr="00620B21" w:rsidRDefault="004A1F86" w:rsidP="004A1F86">
            <w:pPr>
              <w:jc w:val="center"/>
              <w:rPr>
                <w:rFonts w:ascii="Arial" w:hAnsi="Arial" w:cs="Arial"/>
                <w:sz w:val="24"/>
                <w:szCs w:val="24"/>
              </w:rPr>
            </w:pPr>
          </w:p>
        </w:tc>
      </w:tr>
      <w:tr w:rsidR="004A1F86" w:rsidRPr="00620B21" w:rsidTr="004A1F86">
        <w:trPr>
          <w:trHeight w:val="300"/>
        </w:trPr>
        <w:tc>
          <w:tcPr>
            <w:tcW w:w="5397"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color w:val="000000"/>
                <w:sz w:val="24"/>
                <w:szCs w:val="24"/>
                <w:lang w:val="uk-UA"/>
              </w:rPr>
            </w:pPr>
            <w:r w:rsidRPr="00620B21">
              <w:rPr>
                <w:rFonts w:ascii="Arial" w:hAnsi="Arial" w:cs="Arial"/>
                <w:color w:val="000000"/>
                <w:sz w:val="24"/>
                <w:szCs w:val="24"/>
                <w:lang w:val="uk-UA"/>
              </w:rPr>
              <w:t xml:space="preserve">           заборгованість </w:t>
            </w:r>
            <w:r w:rsidRPr="00620B21">
              <w:rPr>
                <w:rFonts w:ascii="Arial" w:hAnsi="Arial" w:cs="Arial"/>
                <w:b/>
                <w:bCs/>
                <w:sz w:val="24"/>
                <w:szCs w:val="24"/>
                <w:lang w:val="uk-UA"/>
              </w:rPr>
              <w:t>90 днів</w:t>
            </w:r>
          </w:p>
        </w:tc>
        <w:tc>
          <w:tcPr>
            <w:tcW w:w="1985"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sz w:val="24"/>
                <w:szCs w:val="24"/>
                <w:lang w:val="uk-UA"/>
              </w:rPr>
            </w:pPr>
          </w:p>
        </w:tc>
        <w:tc>
          <w:tcPr>
            <w:tcW w:w="1985" w:type="dxa"/>
            <w:tcBorders>
              <w:left w:val="single" w:sz="1" w:space="0" w:color="000000"/>
              <w:bottom w:val="single" w:sz="1" w:space="0" w:color="000000"/>
              <w:right w:val="single" w:sz="1" w:space="0" w:color="000000"/>
            </w:tcBorders>
          </w:tcPr>
          <w:p w:rsidR="004A1F86" w:rsidRPr="00620B21" w:rsidRDefault="004A1F86" w:rsidP="004A1F86">
            <w:pPr>
              <w:jc w:val="center"/>
              <w:rPr>
                <w:rFonts w:ascii="Arial" w:hAnsi="Arial" w:cs="Arial"/>
                <w:sz w:val="24"/>
                <w:szCs w:val="24"/>
              </w:rPr>
            </w:pPr>
          </w:p>
        </w:tc>
      </w:tr>
      <w:tr w:rsidR="004A1F86" w:rsidRPr="00620B21" w:rsidTr="004A1F86">
        <w:trPr>
          <w:trHeight w:val="300"/>
        </w:trPr>
        <w:tc>
          <w:tcPr>
            <w:tcW w:w="5397"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color w:val="000000"/>
                <w:sz w:val="24"/>
                <w:szCs w:val="24"/>
                <w:lang w:val="uk-UA"/>
              </w:rPr>
            </w:pPr>
            <w:r w:rsidRPr="00620B21">
              <w:rPr>
                <w:rFonts w:ascii="Arial" w:hAnsi="Arial" w:cs="Arial"/>
                <w:color w:val="000000"/>
                <w:sz w:val="24"/>
                <w:szCs w:val="24"/>
                <w:lang w:val="uk-UA"/>
              </w:rPr>
              <w:t>Інша дебіторська заборгованість ( розрахунки з фізичними особами по орендній платі</w:t>
            </w:r>
            <w:r>
              <w:rPr>
                <w:rFonts w:ascii="Arial" w:hAnsi="Arial" w:cs="Arial"/>
                <w:color w:val="000000"/>
                <w:sz w:val="24"/>
                <w:szCs w:val="24"/>
                <w:lang w:val="uk-UA"/>
              </w:rPr>
              <w:t>, заборгованість держави по субсидії</w:t>
            </w:r>
            <w:r w:rsidRPr="00620B21">
              <w:rPr>
                <w:rFonts w:ascii="Arial" w:hAnsi="Arial" w:cs="Arial"/>
                <w:color w:val="000000"/>
                <w:sz w:val="24"/>
                <w:szCs w:val="24"/>
                <w:lang w:val="uk-UA"/>
              </w:rPr>
              <w:t>)</w:t>
            </w:r>
          </w:p>
        </w:tc>
        <w:tc>
          <w:tcPr>
            <w:tcW w:w="1985"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sz w:val="24"/>
                <w:szCs w:val="24"/>
                <w:lang w:val="uk-UA"/>
              </w:rPr>
            </w:pPr>
            <w:r>
              <w:rPr>
                <w:rFonts w:ascii="Arial" w:hAnsi="Arial" w:cs="Arial"/>
                <w:sz w:val="24"/>
                <w:szCs w:val="24"/>
                <w:lang w:val="uk-UA"/>
              </w:rPr>
              <w:t>724,0</w:t>
            </w:r>
          </w:p>
        </w:tc>
        <w:tc>
          <w:tcPr>
            <w:tcW w:w="1985" w:type="dxa"/>
            <w:tcBorders>
              <w:left w:val="single" w:sz="1" w:space="0" w:color="000000"/>
              <w:bottom w:val="single" w:sz="1" w:space="0" w:color="000000"/>
              <w:right w:val="single" w:sz="1" w:space="0" w:color="000000"/>
            </w:tcBorders>
          </w:tcPr>
          <w:p w:rsidR="004A1F86" w:rsidRPr="00620B21" w:rsidRDefault="004A1F86" w:rsidP="004A1F86">
            <w:pPr>
              <w:jc w:val="center"/>
              <w:rPr>
                <w:rFonts w:ascii="Arial" w:hAnsi="Arial" w:cs="Arial"/>
                <w:sz w:val="24"/>
                <w:szCs w:val="24"/>
                <w:lang w:val="uk-UA"/>
              </w:rPr>
            </w:pPr>
          </w:p>
          <w:p w:rsidR="004A1F86" w:rsidRPr="00D423D1" w:rsidRDefault="004A1F86" w:rsidP="004A1F86">
            <w:pPr>
              <w:jc w:val="center"/>
              <w:rPr>
                <w:rFonts w:ascii="Arial" w:hAnsi="Arial" w:cs="Arial"/>
                <w:sz w:val="24"/>
                <w:szCs w:val="24"/>
              </w:rPr>
            </w:pPr>
            <w:r>
              <w:rPr>
                <w:rFonts w:ascii="Arial" w:hAnsi="Arial" w:cs="Arial"/>
                <w:sz w:val="24"/>
                <w:szCs w:val="24"/>
              </w:rPr>
              <w:t>486,0</w:t>
            </w:r>
          </w:p>
        </w:tc>
      </w:tr>
      <w:tr w:rsidR="004A1F86" w:rsidRPr="00A54276" w:rsidTr="004A1F86">
        <w:trPr>
          <w:trHeight w:val="300"/>
        </w:trPr>
        <w:tc>
          <w:tcPr>
            <w:tcW w:w="5397"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color w:val="000000"/>
                <w:sz w:val="24"/>
                <w:szCs w:val="24"/>
                <w:lang w:val="uk-UA"/>
              </w:rPr>
            </w:pPr>
            <w:r w:rsidRPr="00620B21">
              <w:rPr>
                <w:rFonts w:ascii="Arial" w:hAnsi="Arial" w:cs="Arial"/>
                <w:sz w:val="24"/>
                <w:szCs w:val="24"/>
                <w:lang w:val="uk-UA"/>
              </w:rPr>
              <w:t>Дебіторська заборгованість за розрахунками з бюджетом</w:t>
            </w:r>
          </w:p>
        </w:tc>
        <w:tc>
          <w:tcPr>
            <w:tcW w:w="1985"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sz w:val="24"/>
                <w:szCs w:val="24"/>
                <w:lang w:val="uk-UA"/>
              </w:rPr>
            </w:pPr>
          </w:p>
        </w:tc>
        <w:tc>
          <w:tcPr>
            <w:tcW w:w="1985" w:type="dxa"/>
            <w:tcBorders>
              <w:left w:val="single" w:sz="1" w:space="0" w:color="000000"/>
              <w:bottom w:val="single" w:sz="1" w:space="0" w:color="000000"/>
              <w:right w:val="single" w:sz="1" w:space="0" w:color="000000"/>
            </w:tcBorders>
          </w:tcPr>
          <w:p w:rsidR="004A1F86" w:rsidRPr="00620B21" w:rsidRDefault="004A1F86" w:rsidP="004A1F86">
            <w:pPr>
              <w:jc w:val="center"/>
              <w:rPr>
                <w:rFonts w:ascii="Arial" w:hAnsi="Arial" w:cs="Arial"/>
                <w:sz w:val="24"/>
                <w:szCs w:val="24"/>
              </w:rPr>
            </w:pPr>
          </w:p>
        </w:tc>
      </w:tr>
      <w:tr w:rsidR="004A1F86" w:rsidRPr="00620B21" w:rsidTr="004A1F86">
        <w:trPr>
          <w:trHeight w:val="315"/>
        </w:trPr>
        <w:tc>
          <w:tcPr>
            <w:tcW w:w="5397"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b/>
                <w:bCs/>
                <w:color w:val="000000"/>
                <w:sz w:val="24"/>
                <w:szCs w:val="24"/>
                <w:lang w:val="uk-UA"/>
              </w:rPr>
            </w:pPr>
            <w:r w:rsidRPr="00620B21">
              <w:rPr>
                <w:rFonts w:ascii="Arial" w:hAnsi="Arial" w:cs="Arial"/>
                <w:b/>
                <w:bCs/>
                <w:color w:val="000000"/>
                <w:sz w:val="24"/>
                <w:szCs w:val="24"/>
                <w:lang w:val="uk-UA"/>
              </w:rPr>
              <w:t>Всього</w:t>
            </w:r>
          </w:p>
        </w:tc>
        <w:tc>
          <w:tcPr>
            <w:tcW w:w="1985"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bCs/>
                <w:sz w:val="24"/>
                <w:szCs w:val="24"/>
                <w:lang w:val="uk-UA"/>
              </w:rPr>
            </w:pPr>
            <w:r>
              <w:rPr>
                <w:rFonts w:ascii="Arial" w:hAnsi="Arial" w:cs="Arial"/>
                <w:bCs/>
                <w:sz w:val="24"/>
                <w:szCs w:val="24"/>
                <w:lang w:val="uk-UA"/>
              </w:rPr>
              <w:t>729,0</w:t>
            </w:r>
          </w:p>
        </w:tc>
        <w:tc>
          <w:tcPr>
            <w:tcW w:w="1985" w:type="dxa"/>
            <w:tcBorders>
              <w:left w:val="single" w:sz="1" w:space="0" w:color="000000"/>
              <w:bottom w:val="single" w:sz="1" w:space="0" w:color="000000"/>
              <w:right w:val="single" w:sz="1" w:space="0" w:color="000000"/>
            </w:tcBorders>
          </w:tcPr>
          <w:p w:rsidR="004A1F86" w:rsidRPr="00D423D1" w:rsidRDefault="004A1F86" w:rsidP="004A1F86">
            <w:pPr>
              <w:jc w:val="center"/>
              <w:rPr>
                <w:rFonts w:ascii="Arial" w:hAnsi="Arial" w:cs="Arial"/>
                <w:sz w:val="24"/>
                <w:szCs w:val="24"/>
              </w:rPr>
            </w:pPr>
            <w:r>
              <w:rPr>
                <w:rFonts w:ascii="Arial" w:hAnsi="Arial" w:cs="Arial"/>
                <w:sz w:val="24"/>
                <w:szCs w:val="24"/>
              </w:rPr>
              <w:t>492,0</w:t>
            </w:r>
          </w:p>
        </w:tc>
      </w:tr>
    </w:tbl>
    <w:p w:rsidR="004A1F86" w:rsidRPr="00620B21" w:rsidRDefault="004A1F86" w:rsidP="004A1F86">
      <w:pPr>
        <w:jc w:val="both"/>
        <w:rPr>
          <w:rFonts w:ascii="Arial" w:hAnsi="Arial" w:cs="Arial"/>
          <w:sz w:val="24"/>
          <w:szCs w:val="24"/>
        </w:rPr>
      </w:pPr>
      <w:r w:rsidRPr="00620B21">
        <w:rPr>
          <w:rFonts w:ascii="Arial" w:hAnsi="Arial" w:cs="Arial"/>
          <w:sz w:val="24"/>
          <w:szCs w:val="24"/>
          <w:lang w:val="uk-UA"/>
        </w:rPr>
        <w:tab/>
        <w:t>Передплати, зроблені третім сторонам, переважно являють собою передплати, зроблені за матеріали та енергоносії.</w:t>
      </w:r>
    </w:p>
    <w:p w:rsidR="004A1F86" w:rsidRPr="00620B21" w:rsidRDefault="004A1F86" w:rsidP="004A1F86">
      <w:pPr>
        <w:keepNext/>
        <w:tabs>
          <w:tab w:val="left" w:pos="0"/>
        </w:tabs>
        <w:spacing w:before="240" w:after="120"/>
        <w:ind w:left="735"/>
        <w:rPr>
          <w:rFonts w:ascii="Arial" w:hAnsi="Arial" w:cs="Arial"/>
          <w:b/>
          <w:bCs/>
          <w:sz w:val="24"/>
          <w:szCs w:val="24"/>
          <w:lang w:val="uk-UA"/>
        </w:rPr>
      </w:pPr>
      <w:r w:rsidRPr="00620B21">
        <w:rPr>
          <w:rFonts w:ascii="Arial" w:hAnsi="Arial" w:cs="Arial"/>
          <w:b/>
          <w:bCs/>
          <w:sz w:val="24"/>
          <w:szCs w:val="24"/>
          <w:lang w:val="uk-UA"/>
        </w:rPr>
        <w:t>ГРОШОВІ КОШТИ ТА КОРОТКОСТРОКОВІ ДЕПОЗИТИ</w:t>
      </w:r>
    </w:p>
    <w:p w:rsidR="004A1F86" w:rsidRPr="00620B21" w:rsidRDefault="004A1F86" w:rsidP="004A1F86">
      <w:pPr>
        <w:spacing w:before="120"/>
        <w:jc w:val="both"/>
        <w:rPr>
          <w:rFonts w:ascii="Arial" w:hAnsi="Arial" w:cs="Arial"/>
          <w:sz w:val="24"/>
          <w:szCs w:val="24"/>
        </w:rPr>
      </w:pPr>
      <w:r w:rsidRPr="00620B21">
        <w:rPr>
          <w:rFonts w:ascii="Arial" w:hAnsi="Arial" w:cs="Arial"/>
          <w:sz w:val="24"/>
          <w:szCs w:val="24"/>
          <w:lang w:val="uk-UA"/>
        </w:rPr>
        <w:tab/>
        <w:t>Станом на 31 грудня 201</w:t>
      </w:r>
      <w:r w:rsidR="0078047F">
        <w:rPr>
          <w:rFonts w:ascii="Arial" w:hAnsi="Arial" w:cs="Arial"/>
          <w:sz w:val="24"/>
          <w:szCs w:val="24"/>
          <w:lang w:val="uk-UA"/>
        </w:rPr>
        <w:t xml:space="preserve">6 </w:t>
      </w:r>
      <w:r w:rsidRPr="00620B21">
        <w:rPr>
          <w:rFonts w:ascii="Arial" w:hAnsi="Arial" w:cs="Arial"/>
          <w:sz w:val="24"/>
          <w:szCs w:val="24"/>
          <w:lang w:val="uk-UA"/>
        </w:rPr>
        <w:t>року грошові кошти були представлені наступним чином</w:t>
      </w:r>
      <w:r w:rsidRPr="00620B21">
        <w:rPr>
          <w:rFonts w:ascii="Arial" w:hAnsi="Arial" w:cs="Arial"/>
          <w:sz w:val="24"/>
          <w:szCs w:val="24"/>
        </w:rPr>
        <w:t>:</w:t>
      </w:r>
    </w:p>
    <w:p w:rsidR="004A1F86" w:rsidRPr="00620B21" w:rsidRDefault="004A1F86" w:rsidP="004A1F86">
      <w:pPr>
        <w:spacing w:before="120"/>
        <w:ind w:left="426"/>
        <w:jc w:val="both"/>
        <w:rPr>
          <w:rFonts w:ascii="Arial" w:hAnsi="Arial" w:cs="Arial"/>
          <w:sz w:val="24"/>
          <w:szCs w:val="24"/>
        </w:rPr>
      </w:pPr>
    </w:p>
    <w:tbl>
      <w:tblPr>
        <w:tblW w:w="9225" w:type="dxa"/>
        <w:tblLayout w:type="fixed"/>
        <w:tblCellMar>
          <w:left w:w="10" w:type="dxa"/>
          <w:right w:w="10" w:type="dxa"/>
        </w:tblCellMar>
        <w:tblLook w:val="0000" w:firstRow="0" w:lastRow="0" w:firstColumn="0" w:lastColumn="0" w:noHBand="0" w:noVBand="0"/>
      </w:tblPr>
      <w:tblGrid>
        <w:gridCol w:w="5255"/>
        <w:gridCol w:w="1985"/>
        <w:gridCol w:w="1985"/>
      </w:tblGrid>
      <w:tr w:rsidR="004A1F86" w:rsidRPr="00620B21" w:rsidTr="004A1F86">
        <w:trPr>
          <w:trHeight w:val="300"/>
        </w:trPr>
        <w:tc>
          <w:tcPr>
            <w:tcW w:w="5255" w:type="dxa"/>
            <w:tcBorders>
              <w:top w:val="single" w:sz="1" w:space="0" w:color="000000"/>
              <w:left w:val="single" w:sz="1" w:space="0" w:color="000000"/>
              <w:bottom w:val="single" w:sz="1" w:space="0" w:color="000000"/>
            </w:tcBorders>
            <w:shd w:val="clear" w:color="auto" w:fill="auto"/>
            <w:vAlign w:val="bottom"/>
          </w:tcPr>
          <w:p w:rsidR="004A1F86" w:rsidRPr="00620B21" w:rsidRDefault="004A1F86" w:rsidP="004A1F86">
            <w:pPr>
              <w:rPr>
                <w:rFonts w:ascii="Arial" w:hAnsi="Arial" w:cs="Arial"/>
                <w:b/>
                <w:bCs/>
                <w:color w:val="000000"/>
                <w:sz w:val="24"/>
                <w:szCs w:val="24"/>
                <w:lang w:val="uk-UA"/>
              </w:rPr>
            </w:pPr>
            <w:r w:rsidRPr="00620B21">
              <w:rPr>
                <w:rFonts w:ascii="Arial" w:hAnsi="Arial" w:cs="Arial"/>
                <w:b/>
                <w:bCs/>
                <w:color w:val="000000"/>
                <w:sz w:val="24"/>
                <w:szCs w:val="24"/>
                <w:lang w:val="uk-UA"/>
              </w:rPr>
              <w:t>Грошові кошти</w:t>
            </w:r>
          </w:p>
        </w:tc>
        <w:tc>
          <w:tcPr>
            <w:tcW w:w="1985" w:type="dxa"/>
            <w:tcBorders>
              <w:top w:val="single" w:sz="1" w:space="0" w:color="000000"/>
              <w:left w:val="single" w:sz="1" w:space="0" w:color="000000"/>
              <w:bottom w:val="single" w:sz="1" w:space="0" w:color="000000"/>
              <w:right w:val="single" w:sz="1" w:space="0" w:color="000000"/>
            </w:tcBorders>
          </w:tcPr>
          <w:p w:rsidR="004A1F86" w:rsidRPr="00620B21" w:rsidRDefault="004A1F86" w:rsidP="0078047F">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31 грудня 201</w:t>
            </w:r>
            <w:r w:rsidR="0078047F">
              <w:rPr>
                <w:rFonts w:ascii="Arial" w:hAnsi="Arial" w:cs="Arial"/>
                <w:b/>
                <w:bCs/>
                <w:color w:val="000000"/>
                <w:sz w:val="24"/>
                <w:szCs w:val="24"/>
                <w:lang w:val="uk-UA"/>
              </w:rPr>
              <w:t>6</w:t>
            </w:r>
            <w:r w:rsidRPr="00620B21">
              <w:rPr>
                <w:rFonts w:ascii="Arial" w:hAnsi="Arial" w:cs="Arial"/>
                <w:b/>
                <w:bCs/>
                <w:color w:val="000000"/>
                <w:sz w:val="24"/>
                <w:szCs w:val="24"/>
                <w:lang w:val="uk-UA"/>
              </w:rPr>
              <w:t xml:space="preserve"> року</w:t>
            </w:r>
          </w:p>
        </w:tc>
        <w:tc>
          <w:tcPr>
            <w:tcW w:w="1985" w:type="dxa"/>
            <w:tcBorders>
              <w:top w:val="single" w:sz="1" w:space="0" w:color="000000"/>
              <w:left w:val="single" w:sz="1" w:space="0" w:color="000000"/>
              <w:bottom w:val="single" w:sz="1" w:space="0" w:color="000000"/>
              <w:right w:val="single" w:sz="1" w:space="0" w:color="000000"/>
            </w:tcBorders>
          </w:tcPr>
          <w:p w:rsidR="004A1F86" w:rsidRPr="00620B21" w:rsidRDefault="004A1F86" w:rsidP="0078047F">
            <w:pPr>
              <w:rPr>
                <w:rFonts w:ascii="Arial" w:hAnsi="Arial" w:cs="Arial"/>
                <w:sz w:val="24"/>
                <w:szCs w:val="24"/>
              </w:rPr>
            </w:pPr>
            <w:r w:rsidRPr="00620B21">
              <w:rPr>
                <w:rFonts w:ascii="Arial" w:hAnsi="Arial" w:cs="Arial"/>
                <w:sz w:val="24"/>
                <w:szCs w:val="24"/>
              </w:rPr>
              <w:t xml:space="preserve">31 </w:t>
            </w:r>
            <w:proofErr w:type="spellStart"/>
            <w:r w:rsidRPr="00620B21">
              <w:rPr>
                <w:rFonts w:ascii="Arial" w:hAnsi="Arial" w:cs="Arial"/>
                <w:sz w:val="24"/>
                <w:szCs w:val="24"/>
              </w:rPr>
              <w:t>грудня</w:t>
            </w:r>
            <w:proofErr w:type="spellEnd"/>
            <w:r w:rsidRPr="00620B21">
              <w:rPr>
                <w:rFonts w:ascii="Arial" w:hAnsi="Arial" w:cs="Arial"/>
                <w:sz w:val="24"/>
                <w:szCs w:val="24"/>
              </w:rPr>
              <w:t xml:space="preserve"> 201</w:t>
            </w:r>
            <w:r w:rsidR="0078047F">
              <w:rPr>
                <w:rFonts w:ascii="Arial" w:hAnsi="Arial" w:cs="Arial"/>
                <w:sz w:val="24"/>
                <w:szCs w:val="24"/>
                <w:lang w:val="uk-UA"/>
              </w:rPr>
              <w:t>5</w:t>
            </w:r>
            <w:r w:rsidRPr="00620B21">
              <w:rPr>
                <w:rFonts w:ascii="Arial" w:hAnsi="Arial" w:cs="Arial"/>
                <w:sz w:val="24"/>
                <w:szCs w:val="24"/>
              </w:rPr>
              <w:t xml:space="preserve"> року</w:t>
            </w:r>
          </w:p>
        </w:tc>
      </w:tr>
      <w:tr w:rsidR="004A1F86" w:rsidRPr="00620B21" w:rsidTr="004A1F86">
        <w:trPr>
          <w:trHeight w:val="300"/>
        </w:trPr>
        <w:tc>
          <w:tcPr>
            <w:tcW w:w="5255"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color w:val="000000"/>
                <w:sz w:val="24"/>
                <w:szCs w:val="24"/>
                <w:lang w:val="uk-UA"/>
              </w:rPr>
            </w:pPr>
            <w:r w:rsidRPr="00620B21">
              <w:rPr>
                <w:rFonts w:ascii="Arial" w:hAnsi="Arial" w:cs="Arial"/>
                <w:color w:val="000000"/>
                <w:sz w:val="24"/>
                <w:szCs w:val="24"/>
                <w:lang w:val="uk-UA"/>
              </w:rPr>
              <w:t>Грошові кошти в національній валюті на поточних рахунках</w:t>
            </w:r>
          </w:p>
        </w:tc>
        <w:tc>
          <w:tcPr>
            <w:tcW w:w="1985"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color w:val="000000"/>
                <w:sz w:val="24"/>
                <w:szCs w:val="24"/>
                <w:lang w:val="uk-UA"/>
              </w:rPr>
            </w:pPr>
            <w:r>
              <w:rPr>
                <w:rFonts w:ascii="Arial" w:hAnsi="Arial" w:cs="Arial"/>
                <w:color w:val="000000"/>
                <w:sz w:val="24"/>
                <w:szCs w:val="24"/>
                <w:lang w:val="uk-UA"/>
              </w:rPr>
              <w:t>68</w:t>
            </w:r>
            <w:r w:rsidRPr="00620B21">
              <w:rPr>
                <w:rFonts w:ascii="Arial" w:hAnsi="Arial" w:cs="Arial"/>
                <w:color w:val="000000"/>
                <w:sz w:val="24"/>
                <w:szCs w:val="24"/>
                <w:lang w:val="uk-UA"/>
              </w:rPr>
              <w:t>,0</w:t>
            </w:r>
          </w:p>
        </w:tc>
        <w:tc>
          <w:tcPr>
            <w:tcW w:w="1985" w:type="dxa"/>
            <w:tcBorders>
              <w:left w:val="single" w:sz="1" w:space="0" w:color="000000"/>
              <w:bottom w:val="single" w:sz="1" w:space="0" w:color="000000"/>
              <w:right w:val="single" w:sz="1" w:space="0" w:color="000000"/>
            </w:tcBorders>
          </w:tcPr>
          <w:p w:rsidR="004A1F86" w:rsidRPr="00620B21" w:rsidRDefault="004A1F86" w:rsidP="004A1F86">
            <w:pPr>
              <w:jc w:val="center"/>
              <w:rPr>
                <w:rFonts w:ascii="Arial" w:hAnsi="Arial" w:cs="Arial"/>
                <w:sz w:val="24"/>
                <w:szCs w:val="24"/>
              </w:rPr>
            </w:pPr>
          </w:p>
          <w:p w:rsidR="004A1F86" w:rsidRPr="00D423D1" w:rsidRDefault="004A1F86" w:rsidP="004A1F86">
            <w:pPr>
              <w:jc w:val="center"/>
              <w:rPr>
                <w:rFonts w:ascii="Arial" w:hAnsi="Arial" w:cs="Arial"/>
                <w:sz w:val="24"/>
                <w:szCs w:val="24"/>
              </w:rPr>
            </w:pPr>
            <w:r>
              <w:rPr>
                <w:rFonts w:ascii="Arial" w:hAnsi="Arial" w:cs="Arial"/>
                <w:sz w:val="24"/>
                <w:szCs w:val="24"/>
              </w:rPr>
              <w:t>33,0</w:t>
            </w:r>
          </w:p>
        </w:tc>
      </w:tr>
      <w:tr w:rsidR="004A1F86" w:rsidRPr="00A54276" w:rsidTr="004A1F86">
        <w:trPr>
          <w:trHeight w:val="300"/>
        </w:trPr>
        <w:tc>
          <w:tcPr>
            <w:tcW w:w="5255"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color w:val="000000"/>
                <w:sz w:val="24"/>
                <w:szCs w:val="24"/>
                <w:lang w:val="uk-UA"/>
              </w:rPr>
            </w:pPr>
            <w:r w:rsidRPr="00620B21">
              <w:rPr>
                <w:rFonts w:ascii="Arial" w:hAnsi="Arial" w:cs="Arial"/>
                <w:color w:val="000000"/>
                <w:sz w:val="24"/>
                <w:szCs w:val="24"/>
                <w:lang w:val="uk-UA"/>
              </w:rPr>
              <w:t>Грошові кошти в національній валюті на депозитних рахунках</w:t>
            </w:r>
          </w:p>
        </w:tc>
        <w:tc>
          <w:tcPr>
            <w:tcW w:w="1985"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sz w:val="24"/>
                <w:szCs w:val="24"/>
                <w:lang w:val="uk-UA"/>
              </w:rPr>
            </w:pPr>
          </w:p>
        </w:tc>
        <w:tc>
          <w:tcPr>
            <w:tcW w:w="1985" w:type="dxa"/>
            <w:tcBorders>
              <w:left w:val="single" w:sz="1" w:space="0" w:color="000000"/>
              <w:bottom w:val="single" w:sz="1" w:space="0" w:color="000000"/>
              <w:right w:val="single" w:sz="1" w:space="0" w:color="000000"/>
            </w:tcBorders>
          </w:tcPr>
          <w:p w:rsidR="004A1F86" w:rsidRPr="00620B21" w:rsidRDefault="004A1F86" w:rsidP="004A1F86">
            <w:pPr>
              <w:jc w:val="center"/>
              <w:rPr>
                <w:rFonts w:ascii="Arial" w:hAnsi="Arial" w:cs="Arial"/>
                <w:sz w:val="24"/>
                <w:szCs w:val="24"/>
              </w:rPr>
            </w:pPr>
          </w:p>
        </w:tc>
      </w:tr>
      <w:tr w:rsidR="004A1F86" w:rsidRPr="00620B21" w:rsidTr="004A1F86">
        <w:trPr>
          <w:trHeight w:val="300"/>
        </w:trPr>
        <w:tc>
          <w:tcPr>
            <w:tcW w:w="5255"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color w:val="000000"/>
                <w:sz w:val="24"/>
                <w:szCs w:val="24"/>
                <w:lang w:val="uk-UA"/>
              </w:rPr>
            </w:pPr>
            <w:r w:rsidRPr="00620B21">
              <w:rPr>
                <w:rFonts w:ascii="Arial" w:hAnsi="Arial" w:cs="Arial"/>
                <w:color w:val="000000"/>
                <w:sz w:val="24"/>
                <w:szCs w:val="24"/>
                <w:lang w:val="uk-UA"/>
              </w:rPr>
              <w:t>Грошові кошти в касі</w:t>
            </w:r>
          </w:p>
        </w:tc>
        <w:tc>
          <w:tcPr>
            <w:tcW w:w="1985"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sz w:val="24"/>
                <w:szCs w:val="24"/>
                <w:lang w:val="uk-UA"/>
              </w:rPr>
            </w:pPr>
          </w:p>
        </w:tc>
        <w:tc>
          <w:tcPr>
            <w:tcW w:w="1985" w:type="dxa"/>
            <w:tcBorders>
              <w:left w:val="single" w:sz="1" w:space="0" w:color="000000"/>
              <w:bottom w:val="single" w:sz="1" w:space="0" w:color="000000"/>
              <w:right w:val="single" w:sz="1" w:space="0" w:color="000000"/>
            </w:tcBorders>
          </w:tcPr>
          <w:p w:rsidR="004A1F86" w:rsidRPr="00620B21" w:rsidRDefault="004A1F86" w:rsidP="004A1F86">
            <w:pPr>
              <w:jc w:val="center"/>
              <w:rPr>
                <w:rFonts w:ascii="Arial" w:hAnsi="Arial" w:cs="Arial"/>
                <w:sz w:val="24"/>
                <w:szCs w:val="24"/>
              </w:rPr>
            </w:pPr>
          </w:p>
        </w:tc>
      </w:tr>
      <w:tr w:rsidR="004A1F86" w:rsidRPr="00620B21" w:rsidTr="004A1F86">
        <w:trPr>
          <w:trHeight w:val="315"/>
        </w:trPr>
        <w:tc>
          <w:tcPr>
            <w:tcW w:w="5255"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b/>
                <w:bCs/>
                <w:color w:val="000000"/>
                <w:sz w:val="24"/>
                <w:szCs w:val="24"/>
                <w:lang w:val="uk-UA"/>
              </w:rPr>
            </w:pPr>
            <w:r w:rsidRPr="00620B21">
              <w:rPr>
                <w:rFonts w:ascii="Arial" w:hAnsi="Arial" w:cs="Arial"/>
                <w:b/>
                <w:bCs/>
                <w:color w:val="000000"/>
                <w:sz w:val="24"/>
                <w:szCs w:val="24"/>
                <w:lang w:val="uk-UA"/>
              </w:rPr>
              <w:t>Всього</w:t>
            </w:r>
          </w:p>
        </w:tc>
        <w:tc>
          <w:tcPr>
            <w:tcW w:w="1985"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sz w:val="24"/>
                <w:szCs w:val="24"/>
                <w:lang w:val="uk-UA"/>
              </w:rPr>
            </w:pPr>
            <w:r>
              <w:rPr>
                <w:rFonts w:ascii="Arial" w:hAnsi="Arial" w:cs="Arial"/>
                <w:sz w:val="24"/>
                <w:szCs w:val="24"/>
                <w:lang w:val="uk-UA"/>
              </w:rPr>
              <w:t>68</w:t>
            </w:r>
            <w:r w:rsidRPr="00620B21">
              <w:rPr>
                <w:rFonts w:ascii="Arial" w:hAnsi="Arial" w:cs="Arial"/>
                <w:sz w:val="24"/>
                <w:szCs w:val="24"/>
                <w:lang w:val="uk-UA"/>
              </w:rPr>
              <w:t>,0</w:t>
            </w:r>
          </w:p>
        </w:tc>
        <w:tc>
          <w:tcPr>
            <w:tcW w:w="1985" w:type="dxa"/>
            <w:tcBorders>
              <w:left w:val="single" w:sz="1" w:space="0" w:color="000000"/>
              <w:bottom w:val="single" w:sz="1" w:space="0" w:color="000000"/>
              <w:right w:val="single" w:sz="1" w:space="0" w:color="000000"/>
            </w:tcBorders>
          </w:tcPr>
          <w:p w:rsidR="004A1F86" w:rsidRPr="00D423D1" w:rsidRDefault="004A1F86" w:rsidP="004A1F86">
            <w:pPr>
              <w:jc w:val="center"/>
              <w:rPr>
                <w:rFonts w:ascii="Arial" w:hAnsi="Arial" w:cs="Arial"/>
                <w:sz w:val="24"/>
                <w:szCs w:val="24"/>
              </w:rPr>
            </w:pPr>
            <w:r>
              <w:rPr>
                <w:rFonts w:ascii="Arial" w:hAnsi="Arial" w:cs="Arial"/>
                <w:sz w:val="24"/>
                <w:szCs w:val="24"/>
              </w:rPr>
              <w:t>33,0</w:t>
            </w:r>
          </w:p>
        </w:tc>
      </w:tr>
    </w:tbl>
    <w:p w:rsidR="004A1F86" w:rsidRPr="00620B21" w:rsidRDefault="004A1F86" w:rsidP="004A1F86">
      <w:pPr>
        <w:keepNext/>
        <w:tabs>
          <w:tab w:val="left" w:pos="0"/>
        </w:tabs>
        <w:spacing w:before="240" w:after="120"/>
        <w:ind w:left="735"/>
        <w:rPr>
          <w:rFonts w:ascii="Arial" w:hAnsi="Arial" w:cs="Arial"/>
          <w:b/>
          <w:bCs/>
          <w:sz w:val="24"/>
          <w:szCs w:val="24"/>
          <w:lang w:val="uk-UA"/>
        </w:rPr>
      </w:pPr>
      <w:r w:rsidRPr="00620B21">
        <w:rPr>
          <w:rFonts w:ascii="Arial" w:hAnsi="Arial" w:cs="Arial"/>
          <w:b/>
          <w:bCs/>
          <w:sz w:val="24"/>
          <w:szCs w:val="24"/>
          <w:lang w:val="uk-UA"/>
        </w:rPr>
        <w:t>КАПІТАЛ, ЯКИЙ БУЛО ВИПУЩЕНО</w:t>
      </w:r>
    </w:p>
    <w:p w:rsidR="004A1F86" w:rsidRDefault="004A1F86" w:rsidP="004A1F86">
      <w:pPr>
        <w:ind w:left="30"/>
        <w:jc w:val="both"/>
        <w:rPr>
          <w:rFonts w:ascii="Arial" w:hAnsi="Arial" w:cs="Arial"/>
          <w:sz w:val="24"/>
          <w:szCs w:val="24"/>
          <w:lang w:val="uk-UA"/>
        </w:rPr>
      </w:pPr>
      <w:r w:rsidRPr="00620B21">
        <w:rPr>
          <w:rFonts w:ascii="Arial" w:hAnsi="Arial" w:cs="Arial"/>
          <w:sz w:val="24"/>
          <w:szCs w:val="24"/>
          <w:lang w:val="uk-UA"/>
        </w:rPr>
        <w:tab/>
        <w:t>Станом на 31 грудня 201</w:t>
      </w:r>
      <w:r>
        <w:rPr>
          <w:rFonts w:ascii="Arial" w:hAnsi="Arial" w:cs="Arial"/>
          <w:sz w:val="24"/>
          <w:szCs w:val="24"/>
          <w:lang w:val="uk-UA"/>
        </w:rPr>
        <w:t>6</w:t>
      </w:r>
      <w:r w:rsidRPr="00620B21">
        <w:rPr>
          <w:rFonts w:ascii="Arial" w:hAnsi="Arial" w:cs="Arial"/>
          <w:sz w:val="24"/>
          <w:szCs w:val="24"/>
          <w:lang w:val="uk-UA"/>
        </w:rPr>
        <w:t xml:space="preserve"> року статутний капітал Товариства становить </w:t>
      </w:r>
      <w:r w:rsidR="000B02AF">
        <w:rPr>
          <w:rFonts w:ascii="Arial" w:hAnsi="Arial" w:cs="Arial"/>
          <w:sz w:val="24"/>
          <w:szCs w:val="24"/>
          <w:lang w:val="uk-UA"/>
        </w:rPr>
        <w:t xml:space="preserve">                            </w:t>
      </w:r>
      <w:r w:rsidRPr="00620B21">
        <w:rPr>
          <w:rFonts w:ascii="Arial" w:hAnsi="Arial" w:cs="Arial"/>
          <w:sz w:val="24"/>
          <w:szCs w:val="24"/>
          <w:lang w:val="uk-UA"/>
        </w:rPr>
        <w:t xml:space="preserve">757 000,00грн., розділений на 1 514 000 простих іменних акцій номінальною вартістю </w:t>
      </w:r>
      <w:r w:rsidR="000B02AF">
        <w:rPr>
          <w:rFonts w:ascii="Arial" w:hAnsi="Arial" w:cs="Arial"/>
          <w:sz w:val="24"/>
          <w:szCs w:val="24"/>
          <w:lang w:val="uk-UA"/>
        </w:rPr>
        <w:t xml:space="preserve">               </w:t>
      </w:r>
      <w:r w:rsidRPr="00620B21">
        <w:rPr>
          <w:rFonts w:ascii="Arial" w:hAnsi="Arial" w:cs="Arial"/>
          <w:sz w:val="24"/>
          <w:szCs w:val="24"/>
          <w:lang w:val="uk-UA"/>
        </w:rPr>
        <w:t xml:space="preserve">0,50 грн. кожна. </w:t>
      </w:r>
    </w:p>
    <w:p w:rsidR="004A1F86" w:rsidRPr="00620B21" w:rsidRDefault="004A1F86" w:rsidP="004A1F86">
      <w:pPr>
        <w:keepNext/>
        <w:tabs>
          <w:tab w:val="left" w:pos="0"/>
          <w:tab w:val="left" w:pos="675"/>
        </w:tabs>
        <w:spacing w:before="240" w:after="120"/>
        <w:ind w:left="675" w:hanging="15"/>
        <w:rPr>
          <w:rFonts w:ascii="Arial" w:hAnsi="Arial" w:cs="Arial"/>
          <w:b/>
          <w:bCs/>
          <w:sz w:val="24"/>
          <w:szCs w:val="24"/>
          <w:lang w:val="uk-UA"/>
        </w:rPr>
      </w:pPr>
      <w:r w:rsidRPr="00620B21">
        <w:rPr>
          <w:rFonts w:ascii="Arial" w:hAnsi="Arial" w:cs="Arial"/>
          <w:b/>
          <w:bCs/>
          <w:sz w:val="24"/>
          <w:szCs w:val="24"/>
          <w:lang w:val="uk-UA"/>
        </w:rPr>
        <w:t>ТОРГІВЕЛЬНА ТА ІНША КРЕДИТОРСЬКА ЗАБОРГОВАНІСТЬ</w:t>
      </w:r>
    </w:p>
    <w:p w:rsidR="004A1F86" w:rsidRPr="00620B21" w:rsidRDefault="004A1F86" w:rsidP="004A1F86">
      <w:pPr>
        <w:spacing w:before="120"/>
        <w:jc w:val="both"/>
        <w:rPr>
          <w:rFonts w:ascii="Arial" w:hAnsi="Arial" w:cs="Arial"/>
          <w:sz w:val="24"/>
          <w:szCs w:val="24"/>
          <w:lang w:val="uk-UA"/>
        </w:rPr>
      </w:pPr>
      <w:r w:rsidRPr="00620B21">
        <w:rPr>
          <w:rFonts w:ascii="Arial" w:hAnsi="Arial" w:cs="Arial"/>
          <w:sz w:val="24"/>
          <w:szCs w:val="24"/>
          <w:lang w:val="uk-UA"/>
        </w:rPr>
        <w:tab/>
        <w:t>Станом на 31 грудня 201</w:t>
      </w:r>
      <w:r>
        <w:rPr>
          <w:rFonts w:ascii="Arial" w:hAnsi="Arial" w:cs="Arial"/>
          <w:sz w:val="24"/>
          <w:szCs w:val="24"/>
          <w:lang w:val="uk-UA"/>
        </w:rPr>
        <w:t>6</w:t>
      </w:r>
      <w:r w:rsidRPr="00620B21">
        <w:rPr>
          <w:rFonts w:ascii="Arial" w:hAnsi="Arial" w:cs="Arial"/>
          <w:sz w:val="24"/>
          <w:szCs w:val="24"/>
          <w:lang w:val="uk-UA"/>
        </w:rPr>
        <w:t xml:space="preserve"> року торгівельна та інша кредиторська заборгованість були представлені наступним чином:</w:t>
      </w:r>
    </w:p>
    <w:p w:rsidR="004A1F86" w:rsidRPr="00620B21" w:rsidRDefault="004A1F86" w:rsidP="004A1F86">
      <w:pPr>
        <w:spacing w:before="120"/>
        <w:jc w:val="both"/>
        <w:rPr>
          <w:rFonts w:ascii="Arial" w:hAnsi="Arial" w:cs="Arial"/>
          <w:sz w:val="24"/>
          <w:szCs w:val="24"/>
          <w:lang w:val="uk-UA"/>
        </w:rPr>
      </w:pPr>
    </w:p>
    <w:tbl>
      <w:tblPr>
        <w:tblW w:w="9507" w:type="dxa"/>
        <w:tblLayout w:type="fixed"/>
        <w:tblCellMar>
          <w:left w:w="10" w:type="dxa"/>
          <w:right w:w="10" w:type="dxa"/>
        </w:tblCellMar>
        <w:tblLook w:val="0000" w:firstRow="0" w:lastRow="0" w:firstColumn="0" w:lastColumn="0" w:noHBand="0" w:noVBand="0"/>
      </w:tblPr>
      <w:tblGrid>
        <w:gridCol w:w="5255"/>
        <w:gridCol w:w="2126"/>
        <w:gridCol w:w="2126"/>
      </w:tblGrid>
      <w:tr w:rsidR="004A1F86" w:rsidRPr="00620B21" w:rsidTr="004A1F86">
        <w:trPr>
          <w:trHeight w:val="300"/>
        </w:trPr>
        <w:tc>
          <w:tcPr>
            <w:tcW w:w="5255" w:type="dxa"/>
            <w:tcBorders>
              <w:top w:val="single" w:sz="1" w:space="0" w:color="000000"/>
              <w:left w:val="single" w:sz="1" w:space="0" w:color="000000"/>
              <w:bottom w:val="single" w:sz="1" w:space="0" w:color="000000"/>
            </w:tcBorders>
            <w:shd w:val="clear" w:color="auto" w:fill="auto"/>
            <w:vAlign w:val="bottom"/>
          </w:tcPr>
          <w:p w:rsidR="004A1F86" w:rsidRPr="00620B21" w:rsidRDefault="004A1F86" w:rsidP="004A1F86">
            <w:pPr>
              <w:rPr>
                <w:rFonts w:ascii="Arial" w:hAnsi="Arial" w:cs="Arial"/>
                <w:b/>
                <w:bCs/>
                <w:color w:val="000000"/>
                <w:sz w:val="24"/>
                <w:szCs w:val="24"/>
                <w:lang w:val="uk-UA"/>
              </w:rPr>
            </w:pPr>
            <w:r w:rsidRPr="00620B21">
              <w:rPr>
                <w:rFonts w:ascii="Arial" w:hAnsi="Arial" w:cs="Arial"/>
                <w:b/>
                <w:bCs/>
                <w:color w:val="000000"/>
                <w:sz w:val="24"/>
                <w:szCs w:val="24"/>
                <w:lang w:val="uk-UA"/>
              </w:rPr>
              <w:t>Кредиторська заборгованість</w:t>
            </w:r>
          </w:p>
        </w:tc>
        <w:tc>
          <w:tcPr>
            <w:tcW w:w="2126" w:type="dxa"/>
            <w:tcBorders>
              <w:top w:val="single" w:sz="1" w:space="0" w:color="000000"/>
              <w:left w:val="single" w:sz="1" w:space="0" w:color="000000"/>
              <w:bottom w:val="single" w:sz="1" w:space="0" w:color="000000"/>
              <w:right w:val="single" w:sz="1" w:space="0" w:color="000000"/>
            </w:tcBorders>
          </w:tcPr>
          <w:p w:rsidR="004A1F86" w:rsidRDefault="004A1F86" w:rsidP="004A1F86">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 xml:space="preserve">31 грудня </w:t>
            </w:r>
          </w:p>
          <w:p w:rsidR="004A1F86" w:rsidRPr="00620B21" w:rsidRDefault="004A1F86" w:rsidP="004A1F86">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201</w:t>
            </w:r>
            <w:r>
              <w:rPr>
                <w:rFonts w:ascii="Arial" w:hAnsi="Arial" w:cs="Arial"/>
                <w:b/>
                <w:bCs/>
                <w:color w:val="000000"/>
                <w:sz w:val="24"/>
                <w:szCs w:val="24"/>
                <w:lang w:val="uk-UA"/>
              </w:rPr>
              <w:t>6</w:t>
            </w:r>
            <w:r w:rsidRPr="00620B21">
              <w:rPr>
                <w:rFonts w:ascii="Arial" w:hAnsi="Arial" w:cs="Arial"/>
                <w:b/>
                <w:bCs/>
                <w:color w:val="000000"/>
                <w:sz w:val="24"/>
                <w:szCs w:val="24"/>
                <w:lang w:val="uk-UA"/>
              </w:rPr>
              <w:t>року</w:t>
            </w:r>
          </w:p>
        </w:tc>
        <w:tc>
          <w:tcPr>
            <w:tcW w:w="2126" w:type="dxa"/>
            <w:tcBorders>
              <w:top w:val="single" w:sz="1" w:space="0" w:color="000000"/>
              <w:left w:val="single" w:sz="1" w:space="0" w:color="000000"/>
              <w:bottom w:val="single" w:sz="1" w:space="0" w:color="000000"/>
              <w:right w:val="single" w:sz="1" w:space="0" w:color="000000"/>
            </w:tcBorders>
          </w:tcPr>
          <w:p w:rsidR="004A1F86" w:rsidRDefault="004A1F86" w:rsidP="004A1F86">
            <w:pPr>
              <w:rPr>
                <w:rFonts w:ascii="Arial" w:hAnsi="Arial" w:cs="Arial"/>
                <w:b/>
                <w:sz w:val="24"/>
                <w:szCs w:val="24"/>
              </w:rPr>
            </w:pPr>
            <w:r w:rsidRPr="00620B21">
              <w:rPr>
                <w:rFonts w:ascii="Arial" w:hAnsi="Arial" w:cs="Arial"/>
                <w:b/>
                <w:sz w:val="24"/>
                <w:szCs w:val="24"/>
              </w:rPr>
              <w:t xml:space="preserve">31 </w:t>
            </w:r>
            <w:proofErr w:type="spellStart"/>
            <w:r w:rsidRPr="00620B21">
              <w:rPr>
                <w:rFonts w:ascii="Arial" w:hAnsi="Arial" w:cs="Arial"/>
                <w:b/>
                <w:sz w:val="24"/>
                <w:szCs w:val="24"/>
              </w:rPr>
              <w:t>грудня</w:t>
            </w:r>
            <w:proofErr w:type="spellEnd"/>
            <w:r w:rsidRPr="00620B21">
              <w:rPr>
                <w:rFonts w:ascii="Arial" w:hAnsi="Arial" w:cs="Arial"/>
                <w:b/>
                <w:sz w:val="24"/>
                <w:szCs w:val="24"/>
              </w:rPr>
              <w:t xml:space="preserve"> </w:t>
            </w:r>
          </w:p>
          <w:p w:rsidR="004A1F86" w:rsidRPr="00620B21" w:rsidRDefault="004A1F86" w:rsidP="004A1F86">
            <w:pPr>
              <w:rPr>
                <w:rFonts w:ascii="Arial" w:hAnsi="Arial" w:cs="Arial"/>
                <w:b/>
                <w:sz w:val="24"/>
                <w:szCs w:val="24"/>
              </w:rPr>
            </w:pPr>
            <w:r w:rsidRPr="00620B21">
              <w:rPr>
                <w:rFonts w:ascii="Arial" w:hAnsi="Arial" w:cs="Arial"/>
                <w:b/>
                <w:sz w:val="24"/>
                <w:szCs w:val="24"/>
              </w:rPr>
              <w:t>201</w:t>
            </w:r>
            <w:r>
              <w:rPr>
                <w:rFonts w:ascii="Arial" w:hAnsi="Arial" w:cs="Arial"/>
                <w:b/>
                <w:sz w:val="24"/>
                <w:szCs w:val="24"/>
              </w:rPr>
              <w:t>5</w:t>
            </w:r>
            <w:r w:rsidRPr="00620B21">
              <w:rPr>
                <w:rFonts w:ascii="Arial" w:hAnsi="Arial" w:cs="Arial"/>
                <w:b/>
                <w:sz w:val="24"/>
                <w:szCs w:val="24"/>
              </w:rPr>
              <w:t xml:space="preserve"> року</w:t>
            </w:r>
          </w:p>
        </w:tc>
      </w:tr>
      <w:tr w:rsidR="004A1F86" w:rsidRPr="00620B21" w:rsidTr="004A1F86">
        <w:trPr>
          <w:trHeight w:val="300"/>
        </w:trPr>
        <w:tc>
          <w:tcPr>
            <w:tcW w:w="5255"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color w:val="000000"/>
                <w:sz w:val="24"/>
                <w:szCs w:val="24"/>
                <w:lang w:val="uk-UA"/>
              </w:rPr>
            </w:pPr>
            <w:r w:rsidRPr="00620B21">
              <w:rPr>
                <w:rFonts w:ascii="Arial" w:hAnsi="Arial" w:cs="Arial"/>
                <w:color w:val="000000"/>
                <w:sz w:val="24"/>
                <w:szCs w:val="24"/>
                <w:lang w:val="uk-UA"/>
              </w:rPr>
              <w:t>Заборгованість  постачальникам за сировину, матеріали, послуги</w:t>
            </w:r>
          </w:p>
        </w:tc>
        <w:tc>
          <w:tcPr>
            <w:tcW w:w="2126" w:type="dxa"/>
            <w:tcBorders>
              <w:left w:val="single" w:sz="1" w:space="0" w:color="000000"/>
              <w:bottom w:val="single" w:sz="1" w:space="0" w:color="000000"/>
              <w:right w:val="single" w:sz="1" w:space="0" w:color="000000"/>
            </w:tcBorders>
            <w:vAlign w:val="bottom"/>
          </w:tcPr>
          <w:p w:rsidR="004A1F86" w:rsidRPr="00050312" w:rsidRDefault="004A1F86" w:rsidP="004A1F86">
            <w:pPr>
              <w:jc w:val="center"/>
              <w:rPr>
                <w:rFonts w:ascii="Arial" w:hAnsi="Arial" w:cs="Arial"/>
                <w:color w:val="000000"/>
                <w:sz w:val="24"/>
                <w:szCs w:val="24"/>
              </w:rPr>
            </w:pPr>
            <w:r>
              <w:rPr>
                <w:rFonts w:ascii="Arial" w:hAnsi="Arial" w:cs="Arial"/>
                <w:color w:val="000000"/>
                <w:sz w:val="24"/>
                <w:szCs w:val="24"/>
              </w:rPr>
              <w:t>327,0</w:t>
            </w:r>
          </w:p>
        </w:tc>
        <w:tc>
          <w:tcPr>
            <w:tcW w:w="2126"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color w:val="000000"/>
                <w:sz w:val="24"/>
                <w:szCs w:val="24"/>
              </w:rPr>
            </w:pPr>
            <w:r w:rsidRPr="00620B21">
              <w:rPr>
                <w:rFonts w:ascii="Arial" w:hAnsi="Arial" w:cs="Arial"/>
                <w:color w:val="000000"/>
                <w:sz w:val="24"/>
                <w:szCs w:val="24"/>
              </w:rPr>
              <w:t>366.0</w:t>
            </w:r>
          </w:p>
        </w:tc>
      </w:tr>
      <w:tr w:rsidR="004A1F86" w:rsidRPr="00620B21" w:rsidTr="004A1F86">
        <w:trPr>
          <w:trHeight w:val="281"/>
        </w:trPr>
        <w:tc>
          <w:tcPr>
            <w:tcW w:w="5255"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color w:val="000000"/>
                <w:sz w:val="24"/>
                <w:szCs w:val="24"/>
                <w:lang w:val="uk-UA"/>
              </w:rPr>
            </w:pPr>
            <w:r w:rsidRPr="00620B21">
              <w:rPr>
                <w:rFonts w:ascii="Arial" w:hAnsi="Arial" w:cs="Arial"/>
                <w:color w:val="000000"/>
                <w:sz w:val="24"/>
                <w:szCs w:val="24"/>
                <w:lang w:val="uk-UA"/>
              </w:rPr>
              <w:t>Інша кредиторська заборгованість</w:t>
            </w:r>
          </w:p>
        </w:tc>
        <w:tc>
          <w:tcPr>
            <w:tcW w:w="2126" w:type="dxa"/>
            <w:tcBorders>
              <w:left w:val="single" w:sz="1" w:space="0" w:color="000000"/>
              <w:bottom w:val="single" w:sz="1" w:space="0" w:color="000000"/>
              <w:right w:val="single" w:sz="1" w:space="0" w:color="000000"/>
            </w:tcBorders>
            <w:vAlign w:val="bottom"/>
          </w:tcPr>
          <w:p w:rsidR="004A1F86" w:rsidRPr="00050312" w:rsidRDefault="004A1F86" w:rsidP="004A1F86">
            <w:pPr>
              <w:jc w:val="center"/>
              <w:rPr>
                <w:rFonts w:ascii="Arial" w:hAnsi="Arial" w:cs="Arial"/>
                <w:sz w:val="24"/>
                <w:szCs w:val="24"/>
              </w:rPr>
            </w:pPr>
            <w:r>
              <w:rPr>
                <w:rFonts w:ascii="Arial" w:hAnsi="Arial" w:cs="Arial"/>
                <w:sz w:val="24"/>
                <w:szCs w:val="24"/>
              </w:rPr>
              <w:t>896,0</w:t>
            </w:r>
          </w:p>
        </w:tc>
        <w:tc>
          <w:tcPr>
            <w:tcW w:w="2126"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sz w:val="24"/>
                <w:szCs w:val="24"/>
              </w:rPr>
            </w:pPr>
            <w:r w:rsidRPr="00620B21">
              <w:rPr>
                <w:rFonts w:ascii="Arial" w:hAnsi="Arial" w:cs="Arial"/>
                <w:sz w:val="24"/>
                <w:szCs w:val="24"/>
              </w:rPr>
              <w:t>988.0</w:t>
            </w:r>
          </w:p>
        </w:tc>
      </w:tr>
      <w:tr w:rsidR="004A1F86" w:rsidRPr="00620B21" w:rsidTr="004A1F86">
        <w:trPr>
          <w:trHeight w:val="315"/>
        </w:trPr>
        <w:tc>
          <w:tcPr>
            <w:tcW w:w="5255"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b/>
                <w:bCs/>
                <w:color w:val="000000"/>
                <w:sz w:val="24"/>
                <w:szCs w:val="24"/>
                <w:lang w:val="uk-UA"/>
              </w:rPr>
            </w:pPr>
            <w:r w:rsidRPr="00620B21">
              <w:rPr>
                <w:rFonts w:ascii="Arial" w:hAnsi="Arial" w:cs="Arial"/>
                <w:b/>
                <w:bCs/>
                <w:color w:val="000000"/>
                <w:sz w:val="24"/>
                <w:szCs w:val="24"/>
                <w:lang w:val="uk-UA"/>
              </w:rPr>
              <w:t xml:space="preserve"> </w:t>
            </w:r>
            <w:proofErr w:type="spellStart"/>
            <w:r w:rsidRPr="00620B21">
              <w:rPr>
                <w:rFonts w:ascii="Arial" w:hAnsi="Arial" w:cs="Arial"/>
                <w:b/>
                <w:bCs/>
                <w:color w:val="000000"/>
                <w:sz w:val="24"/>
                <w:szCs w:val="24"/>
                <w:lang w:val="uk-UA"/>
              </w:rPr>
              <w:t>т.ч</w:t>
            </w:r>
            <w:proofErr w:type="spellEnd"/>
            <w:r w:rsidRPr="00620B21">
              <w:rPr>
                <w:rFonts w:ascii="Arial" w:hAnsi="Arial" w:cs="Arial"/>
                <w:b/>
                <w:bCs/>
                <w:color w:val="000000"/>
                <w:sz w:val="24"/>
                <w:szCs w:val="24"/>
                <w:lang w:val="uk-UA"/>
              </w:rPr>
              <w:t>. підзвітні суми</w:t>
            </w:r>
          </w:p>
        </w:tc>
        <w:tc>
          <w:tcPr>
            <w:tcW w:w="2126" w:type="dxa"/>
            <w:tcBorders>
              <w:left w:val="single" w:sz="1" w:space="0" w:color="000000"/>
              <w:bottom w:val="single" w:sz="1" w:space="0" w:color="000000"/>
              <w:right w:val="single" w:sz="1" w:space="0" w:color="000000"/>
            </w:tcBorders>
            <w:vAlign w:val="bottom"/>
          </w:tcPr>
          <w:p w:rsidR="004A1F86" w:rsidRPr="00050312" w:rsidRDefault="004A1F86" w:rsidP="004A1F86">
            <w:pPr>
              <w:jc w:val="center"/>
              <w:rPr>
                <w:rFonts w:ascii="Arial" w:hAnsi="Arial" w:cs="Arial"/>
                <w:sz w:val="24"/>
                <w:szCs w:val="24"/>
              </w:rPr>
            </w:pPr>
            <w:r>
              <w:rPr>
                <w:rFonts w:ascii="Arial" w:hAnsi="Arial" w:cs="Arial"/>
                <w:sz w:val="24"/>
                <w:szCs w:val="24"/>
              </w:rPr>
              <w:t>222,0</w:t>
            </w:r>
          </w:p>
        </w:tc>
        <w:tc>
          <w:tcPr>
            <w:tcW w:w="2126"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sz w:val="24"/>
                <w:szCs w:val="24"/>
              </w:rPr>
            </w:pPr>
            <w:r w:rsidRPr="00620B21">
              <w:rPr>
                <w:rFonts w:ascii="Arial" w:hAnsi="Arial" w:cs="Arial"/>
                <w:sz w:val="24"/>
                <w:szCs w:val="24"/>
              </w:rPr>
              <w:t>331.0</w:t>
            </w:r>
          </w:p>
        </w:tc>
      </w:tr>
      <w:tr w:rsidR="004A1F86" w:rsidRPr="00620B21" w:rsidTr="004A1F86">
        <w:trPr>
          <w:trHeight w:val="315"/>
        </w:trPr>
        <w:tc>
          <w:tcPr>
            <w:tcW w:w="5255"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b/>
                <w:bCs/>
                <w:color w:val="000000"/>
                <w:sz w:val="24"/>
                <w:szCs w:val="24"/>
                <w:lang w:val="uk-UA"/>
              </w:rPr>
            </w:pPr>
            <w:r w:rsidRPr="00620B21">
              <w:rPr>
                <w:rFonts w:ascii="Arial" w:hAnsi="Arial" w:cs="Arial"/>
                <w:b/>
                <w:bCs/>
                <w:color w:val="000000"/>
                <w:sz w:val="24"/>
                <w:szCs w:val="24"/>
                <w:lang w:val="uk-UA"/>
              </w:rPr>
              <w:t xml:space="preserve">В </w:t>
            </w:r>
            <w:proofErr w:type="spellStart"/>
            <w:r w:rsidRPr="00620B21">
              <w:rPr>
                <w:rFonts w:ascii="Arial" w:hAnsi="Arial" w:cs="Arial"/>
                <w:b/>
                <w:bCs/>
                <w:color w:val="000000"/>
                <w:sz w:val="24"/>
                <w:szCs w:val="24"/>
                <w:lang w:val="uk-UA"/>
              </w:rPr>
              <w:t>т.ч</w:t>
            </w:r>
            <w:proofErr w:type="spellEnd"/>
            <w:r w:rsidRPr="00620B21">
              <w:rPr>
                <w:rFonts w:ascii="Arial" w:hAnsi="Arial" w:cs="Arial"/>
                <w:b/>
                <w:bCs/>
                <w:color w:val="000000"/>
                <w:sz w:val="24"/>
                <w:szCs w:val="24"/>
                <w:lang w:val="uk-UA"/>
              </w:rPr>
              <w:t>. фізичним особам (позички)</w:t>
            </w:r>
          </w:p>
        </w:tc>
        <w:tc>
          <w:tcPr>
            <w:tcW w:w="2126" w:type="dxa"/>
            <w:tcBorders>
              <w:left w:val="single" w:sz="1" w:space="0" w:color="000000"/>
              <w:bottom w:val="single" w:sz="1" w:space="0" w:color="000000"/>
              <w:right w:val="single" w:sz="1" w:space="0" w:color="000000"/>
            </w:tcBorders>
            <w:vAlign w:val="bottom"/>
          </w:tcPr>
          <w:p w:rsidR="004A1F86" w:rsidRPr="00050312" w:rsidRDefault="004A1F86" w:rsidP="004A1F86">
            <w:pPr>
              <w:jc w:val="center"/>
              <w:rPr>
                <w:rFonts w:ascii="Arial" w:hAnsi="Arial" w:cs="Arial"/>
                <w:sz w:val="24"/>
                <w:szCs w:val="24"/>
              </w:rPr>
            </w:pPr>
            <w:r>
              <w:rPr>
                <w:rFonts w:ascii="Arial" w:hAnsi="Arial" w:cs="Arial"/>
                <w:sz w:val="24"/>
                <w:szCs w:val="24"/>
              </w:rPr>
              <w:t>559,9</w:t>
            </w:r>
          </w:p>
        </w:tc>
        <w:tc>
          <w:tcPr>
            <w:tcW w:w="2126"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sz w:val="24"/>
                <w:szCs w:val="24"/>
              </w:rPr>
            </w:pPr>
            <w:r w:rsidRPr="00620B21">
              <w:rPr>
                <w:rFonts w:ascii="Arial" w:hAnsi="Arial" w:cs="Arial"/>
                <w:sz w:val="24"/>
                <w:szCs w:val="24"/>
              </w:rPr>
              <w:t>539.2</w:t>
            </w:r>
          </w:p>
        </w:tc>
      </w:tr>
      <w:tr w:rsidR="004A1F86" w:rsidRPr="00620B21" w:rsidTr="004A1F86">
        <w:trPr>
          <w:trHeight w:val="315"/>
        </w:trPr>
        <w:tc>
          <w:tcPr>
            <w:tcW w:w="5255" w:type="dxa"/>
            <w:tcBorders>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b/>
                <w:bCs/>
                <w:color w:val="000000"/>
                <w:sz w:val="24"/>
                <w:szCs w:val="24"/>
                <w:lang w:val="uk-UA"/>
              </w:rPr>
            </w:pPr>
            <w:r w:rsidRPr="00620B21">
              <w:rPr>
                <w:rFonts w:ascii="Arial" w:hAnsi="Arial" w:cs="Arial"/>
                <w:b/>
                <w:bCs/>
                <w:color w:val="000000"/>
                <w:sz w:val="24"/>
                <w:szCs w:val="24"/>
                <w:lang w:val="uk-UA"/>
              </w:rPr>
              <w:t>Всього</w:t>
            </w:r>
          </w:p>
        </w:tc>
        <w:tc>
          <w:tcPr>
            <w:tcW w:w="2126" w:type="dxa"/>
            <w:tcBorders>
              <w:left w:val="single" w:sz="1" w:space="0" w:color="000000"/>
              <w:bottom w:val="single" w:sz="1" w:space="0" w:color="000000"/>
              <w:right w:val="single" w:sz="1" w:space="0" w:color="000000"/>
            </w:tcBorders>
            <w:vAlign w:val="bottom"/>
          </w:tcPr>
          <w:p w:rsidR="004A1F86" w:rsidRPr="00050312" w:rsidRDefault="004A1F86" w:rsidP="004A1F86">
            <w:pPr>
              <w:jc w:val="center"/>
              <w:rPr>
                <w:rFonts w:ascii="Arial" w:hAnsi="Arial" w:cs="Arial"/>
                <w:sz w:val="24"/>
                <w:szCs w:val="24"/>
              </w:rPr>
            </w:pPr>
            <w:r>
              <w:rPr>
                <w:rFonts w:ascii="Arial" w:hAnsi="Arial" w:cs="Arial"/>
                <w:sz w:val="24"/>
                <w:szCs w:val="24"/>
              </w:rPr>
              <w:t>1223,0</w:t>
            </w:r>
          </w:p>
        </w:tc>
        <w:tc>
          <w:tcPr>
            <w:tcW w:w="2126" w:type="dxa"/>
            <w:tcBorders>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sz w:val="24"/>
                <w:szCs w:val="24"/>
              </w:rPr>
            </w:pPr>
            <w:r w:rsidRPr="00620B21">
              <w:rPr>
                <w:rFonts w:ascii="Arial" w:hAnsi="Arial" w:cs="Arial"/>
                <w:sz w:val="24"/>
                <w:szCs w:val="24"/>
              </w:rPr>
              <w:t>1354.0</w:t>
            </w:r>
          </w:p>
        </w:tc>
      </w:tr>
    </w:tbl>
    <w:p w:rsidR="004A1F86" w:rsidRPr="00620B21" w:rsidRDefault="004A1F86" w:rsidP="004A1F86">
      <w:pPr>
        <w:keepNext/>
        <w:tabs>
          <w:tab w:val="left" w:pos="0"/>
        </w:tabs>
        <w:spacing w:before="240" w:after="120"/>
        <w:jc w:val="both"/>
        <w:rPr>
          <w:rFonts w:ascii="Arial" w:hAnsi="Arial" w:cs="Arial"/>
          <w:b/>
          <w:bCs/>
          <w:sz w:val="24"/>
          <w:szCs w:val="24"/>
          <w:lang w:val="uk-UA"/>
        </w:rPr>
      </w:pPr>
      <w:r w:rsidRPr="00620B21">
        <w:rPr>
          <w:rFonts w:ascii="Arial" w:hAnsi="Arial" w:cs="Arial"/>
          <w:b/>
          <w:bCs/>
          <w:sz w:val="24"/>
          <w:szCs w:val="24"/>
          <w:lang w:val="uk-UA"/>
        </w:rPr>
        <w:lastRenderedPageBreak/>
        <w:tab/>
        <w:t>ПЕРЕДПЛАТИ ОТРИМАНІ ТА ІНШІ КОРОТКОСТРОКОВІ ЗОБОВ</w:t>
      </w:r>
      <w:r w:rsidRPr="00620B21">
        <w:rPr>
          <w:rFonts w:ascii="Arial" w:hAnsi="Arial" w:cs="Arial"/>
          <w:b/>
          <w:bCs/>
          <w:sz w:val="24"/>
          <w:szCs w:val="24"/>
        </w:rPr>
        <w:t>’</w:t>
      </w:r>
      <w:r w:rsidRPr="00620B21">
        <w:rPr>
          <w:rFonts w:ascii="Arial" w:hAnsi="Arial" w:cs="Arial"/>
          <w:b/>
          <w:bCs/>
          <w:sz w:val="24"/>
          <w:szCs w:val="24"/>
          <w:lang w:val="uk-UA"/>
        </w:rPr>
        <w:t xml:space="preserve">ЯЗАННЯ </w:t>
      </w:r>
    </w:p>
    <w:p w:rsidR="004A1F86" w:rsidRPr="00620B21" w:rsidRDefault="004A1F86" w:rsidP="004A1F86">
      <w:pPr>
        <w:spacing w:before="120"/>
        <w:ind w:left="30"/>
        <w:jc w:val="both"/>
        <w:rPr>
          <w:rFonts w:ascii="Arial" w:hAnsi="Arial" w:cs="Arial"/>
          <w:sz w:val="24"/>
          <w:szCs w:val="24"/>
          <w:lang w:val="uk-UA"/>
        </w:rPr>
      </w:pPr>
      <w:r w:rsidRPr="00620B21">
        <w:rPr>
          <w:rFonts w:ascii="Arial" w:hAnsi="Arial" w:cs="Arial"/>
          <w:sz w:val="24"/>
          <w:szCs w:val="24"/>
          <w:lang w:val="uk-UA"/>
        </w:rPr>
        <w:tab/>
        <w:t>Станом на 31 грудня 201</w:t>
      </w:r>
      <w:r>
        <w:rPr>
          <w:rFonts w:ascii="Arial" w:hAnsi="Arial" w:cs="Arial"/>
          <w:sz w:val="24"/>
          <w:szCs w:val="24"/>
        </w:rPr>
        <w:t>6</w:t>
      </w:r>
      <w:r w:rsidRPr="00620B21">
        <w:rPr>
          <w:rFonts w:ascii="Arial" w:hAnsi="Arial" w:cs="Arial"/>
          <w:sz w:val="24"/>
          <w:szCs w:val="24"/>
          <w:lang w:val="uk-UA"/>
        </w:rPr>
        <w:t xml:space="preserve"> року передплати отримані та інші короткострокові зобов’язання були представлені наступним чином:</w:t>
      </w:r>
    </w:p>
    <w:p w:rsidR="004A1F86" w:rsidRPr="00620B21" w:rsidRDefault="004A1F86" w:rsidP="004A1F86">
      <w:pPr>
        <w:ind w:left="425"/>
        <w:rPr>
          <w:rFonts w:ascii="Arial" w:hAnsi="Arial" w:cs="Arial"/>
          <w:sz w:val="24"/>
          <w:szCs w:val="24"/>
          <w:lang w:val="uk-UA"/>
        </w:rPr>
      </w:pPr>
    </w:p>
    <w:tbl>
      <w:tblPr>
        <w:tblW w:w="9650" w:type="dxa"/>
        <w:tblLayout w:type="fixed"/>
        <w:tblCellMar>
          <w:left w:w="10" w:type="dxa"/>
          <w:right w:w="10" w:type="dxa"/>
        </w:tblCellMar>
        <w:tblLook w:val="0000" w:firstRow="0" w:lastRow="0" w:firstColumn="0" w:lastColumn="0" w:noHBand="0" w:noVBand="0"/>
      </w:tblPr>
      <w:tblGrid>
        <w:gridCol w:w="5680"/>
        <w:gridCol w:w="1985"/>
        <w:gridCol w:w="1985"/>
      </w:tblGrid>
      <w:tr w:rsidR="004A1F86" w:rsidRPr="00620B21" w:rsidTr="004A1F86">
        <w:trPr>
          <w:trHeight w:val="300"/>
        </w:trPr>
        <w:tc>
          <w:tcPr>
            <w:tcW w:w="5680" w:type="dxa"/>
            <w:tcBorders>
              <w:top w:val="single" w:sz="1" w:space="0" w:color="000000"/>
              <w:left w:val="single" w:sz="1" w:space="0" w:color="000000"/>
              <w:bottom w:val="single" w:sz="4" w:space="0" w:color="auto"/>
            </w:tcBorders>
            <w:shd w:val="clear" w:color="auto" w:fill="auto"/>
            <w:vAlign w:val="bottom"/>
          </w:tcPr>
          <w:p w:rsidR="004A1F86" w:rsidRPr="00620B21" w:rsidRDefault="004A1F86" w:rsidP="004A1F86">
            <w:pPr>
              <w:rPr>
                <w:rFonts w:ascii="Arial" w:hAnsi="Arial" w:cs="Arial"/>
                <w:b/>
                <w:bCs/>
                <w:color w:val="000000"/>
                <w:sz w:val="24"/>
                <w:szCs w:val="24"/>
                <w:lang w:val="uk-UA"/>
              </w:rPr>
            </w:pPr>
            <w:r w:rsidRPr="00620B21">
              <w:rPr>
                <w:rFonts w:ascii="Arial" w:hAnsi="Arial" w:cs="Arial"/>
                <w:b/>
                <w:bCs/>
                <w:color w:val="000000"/>
                <w:sz w:val="24"/>
                <w:szCs w:val="24"/>
                <w:lang w:val="uk-UA"/>
              </w:rPr>
              <w:t>Кредиторська заборгованість</w:t>
            </w:r>
          </w:p>
        </w:tc>
        <w:tc>
          <w:tcPr>
            <w:tcW w:w="1985" w:type="dxa"/>
            <w:tcBorders>
              <w:top w:val="single" w:sz="1" w:space="0" w:color="000000"/>
              <w:left w:val="single" w:sz="1" w:space="0" w:color="000000"/>
              <w:bottom w:val="single" w:sz="4" w:space="0" w:color="auto"/>
              <w:right w:val="single" w:sz="1" w:space="0" w:color="000000"/>
            </w:tcBorders>
          </w:tcPr>
          <w:p w:rsidR="004A1F86" w:rsidRPr="00620B21" w:rsidRDefault="004A1F86" w:rsidP="004A1F86">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 xml:space="preserve">31 грудня </w:t>
            </w:r>
          </w:p>
          <w:p w:rsidR="004A1F86" w:rsidRPr="00620B21" w:rsidRDefault="004A1F86" w:rsidP="004A1F86">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2015 року</w:t>
            </w:r>
          </w:p>
        </w:tc>
        <w:tc>
          <w:tcPr>
            <w:tcW w:w="1985" w:type="dxa"/>
            <w:tcBorders>
              <w:top w:val="single" w:sz="1" w:space="0" w:color="000000"/>
              <w:left w:val="single" w:sz="1" w:space="0" w:color="000000"/>
              <w:bottom w:val="single" w:sz="4" w:space="0" w:color="auto"/>
              <w:right w:val="single" w:sz="1" w:space="0" w:color="000000"/>
            </w:tcBorders>
          </w:tcPr>
          <w:p w:rsidR="004A1F86" w:rsidRPr="00620B21" w:rsidRDefault="004A1F86" w:rsidP="004A1F86">
            <w:pPr>
              <w:rPr>
                <w:rFonts w:ascii="Arial" w:hAnsi="Arial" w:cs="Arial"/>
                <w:b/>
                <w:sz w:val="24"/>
                <w:szCs w:val="24"/>
                <w:lang w:val="uk-UA"/>
              </w:rPr>
            </w:pPr>
            <w:r w:rsidRPr="00620B21">
              <w:rPr>
                <w:rFonts w:ascii="Arial" w:hAnsi="Arial" w:cs="Arial"/>
                <w:b/>
                <w:sz w:val="24"/>
                <w:szCs w:val="24"/>
              </w:rPr>
              <w:t xml:space="preserve">31 </w:t>
            </w:r>
            <w:proofErr w:type="spellStart"/>
            <w:r w:rsidRPr="00620B21">
              <w:rPr>
                <w:rFonts w:ascii="Arial" w:hAnsi="Arial" w:cs="Arial"/>
                <w:b/>
                <w:sz w:val="24"/>
                <w:szCs w:val="24"/>
              </w:rPr>
              <w:t>грудня</w:t>
            </w:r>
            <w:proofErr w:type="spellEnd"/>
            <w:r w:rsidRPr="00620B21">
              <w:rPr>
                <w:rFonts w:ascii="Arial" w:hAnsi="Arial" w:cs="Arial"/>
                <w:b/>
                <w:sz w:val="24"/>
                <w:szCs w:val="24"/>
              </w:rPr>
              <w:t xml:space="preserve"> </w:t>
            </w:r>
            <w:r w:rsidRPr="00620B21">
              <w:rPr>
                <w:rFonts w:ascii="Arial" w:hAnsi="Arial" w:cs="Arial"/>
                <w:b/>
                <w:sz w:val="24"/>
                <w:szCs w:val="24"/>
                <w:lang w:val="uk-UA"/>
              </w:rPr>
              <w:t>2014 року</w:t>
            </w:r>
          </w:p>
        </w:tc>
      </w:tr>
      <w:tr w:rsidR="004A1F86" w:rsidRPr="00620B21" w:rsidTr="004A1F86">
        <w:trPr>
          <w:trHeight w:val="602"/>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tcPr>
          <w:p w:rsidR="004A1F86" w:rsidRPr="00620B21" w:rsidRDefault="004A1F86" w:rsidP="004A1F86">
            <w:pPr>
              <w:jc w:val="both"/>
              <w:rPr>
                <w:rFonts w:ascii="Arial" w:hAnsi="Arial" w:cs="Arial"/>
                <w:color w:val="000000"/>
                <w:sz w:val="24"/>
                <w:szCs w:val="24"/>
                <w:lang w:val="uk-UA"/>
              </w:rPr>
            </w:pPr>
            <w:r w:rsidRPr="00620B21">
              <w:rPr>
                <w:rFonts w:ascii="Arial" w:hAnsi="Arial" w:cs="Arial"/>
                <w:color w:val="000000"/>
                <w:sz w:val="24"/>
                <w:szCs w:val="24"/>
                <w:lang w:val="uk-UA"/>
              </w:rPr>
              <w:t>Кредиторська заборгованість перед бюджетом</w:t>
            </w:r>
          </w:p>
          <w:p w:rsidR="004A1F86" w:rsidRPr="00620B21" w:rsidRDefault="004A1F86" w:rsidP="004A1F86">
            <w:pPr>
              <w:jc w:val="both"/>
              <w:rPr>
                <w:rFonts w:ascii="Arial" w:hAnsi="Arial" w:cs="Arial"/>
                <w:color w:val="000000"/>
                <w:sz w:val="24"/>
                <w:szCs w:val="24"/>
                <w:lang w:val="uk-UA"/>
              </w:rPr>
            </w:pPr>
            <w:r w:rsidRPr="00620B21">
              <w:rPr>
                <w:rFonts w:ascii="Arial" w:hAnsi="Arial" w:cs="Arial"/>
                <w:color w:val="000000"/>
                <w:sz w:val="24"/>
                <w:szCs w:val="24"/>
                <w:lang w:val="uk-UA"/>
              </w:rPr>
              <w:t xml:space="preserve">(податок з доходів </w:t>
            </w:r>
            <w:proofErr w:type="spellStart"/>
            <w:r w:rsidRPr="00620B21">
              <w:rPr>
                <w:rFonts w:ascii="Arial" w:hAnsi="Arial" w:cs="Arial"/>
                <w:color w:val="000000"/>
                <w:sz w:val="24"/>
                <w:szCs w:val="24"/>
                <w:lang w:val="uk-UA"/>
              </w:rPr>
              <w:t>громадян</w:t>
            </w:r>
            <w:r>
              <w:rPr>
                <w:rFonts w:ascii="Arial" w:hAnsi="Arial" w:cs="Arial"/>
                <w:color w:val="000000"/>
                <w:sz w:val="24"/>
                <w:szCs w:val="24"/>
                <w:lang w:val="uk-UA"/>
              </w:rPr>
              <w:t>,інші</w:t>
            </w:r>
            <w:proofErr w:type="spellEnd"/>
            <w:r>
              <w:rPr>
                <w:rFonts w:ascii="Arial" w:hAnsi="Arial" w:cs="Arial"/>
                <w:color w:val="000000"/>
                <w:sz w:val="24"/>
                <w:szCs w:val="24"/>
                <w:lang w:val="uk-UA"/>
              </w:rPr>
              <w:t xml:space="preserve"> податки</w:t>
            </w:r>
            <w:r w:rsidRPr="00620B21">
              <w:rPr>
                <w:rFonts w:ascii="Arial" w:hAnsi="Arial" w:cs="Arial"/>
                <w:color w:val="000000"/>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vAlign w:val="bottom"/>
          </w:tcPr>
          <w:p w:rsidR="004A1F86" w:rsidRPr="00620B21" w:rsidRDefault="004A1F86" w:rsidP="004A1F86">
            <w:pPr>
              <w:jc w:val="center"/>
              <w:rPr>
                <w:rFonts w:ascii="Arial" w:hAnsi="Arial" w:cs="Arial"/>
                <w:sz w:val="24"/>
                <w:szCs w:val="24"/>
                <w:lang w:val="uk-UA"/>
              </w:rPr>
            </w:pPr>
            <w:r>
              <w:rPr>
                <w:rFonts w:ascii="Arial" w:hAnsi="Arial" w:cs="Arial"/>
                <w:sz w:val="24"/>
                <w:szCs w:val="24"/>
                <w:lang w:val="uk-UA"/>
              </w:rPr>
              <w:t>52</w:t>
            </w:r>
            <w:r w:rsidRPr="00620B21">
              <w:rPr>
                <w:rFonts w:ascii="Arial" w:hAnsi="Arial" w:cs="Arial"/>
                <w:sz w:val="24"/>
                <w:szCs w:val="24"/>
                <w:lang w:val="uk-UA"/>
              </w:rPr>
              <w:t>,0</w:t>
            </w:r>
            <w:r>
              <w:rPr>
                <w:rFonts w:ascii="Arial" w:hAnsi="Arial" w:cs="Arial"/>
                <w:sz w:val="24"/>
                <w:szCs w:val="24"/>
                <w:lang w:val="uk-UA"/>
              </w:rPr>
              <w:t>(поточна)</w:t>
            </w:r>
          </w:p>
        </w:tc>
        <w:tc>
          <w:tcPr>
            <w:tcW w:w="1985" w:type="dxa"/>
            <w:tcBorders>
              <w:top w:val="single" w:sz="4" w:space="0" w:color="auto"/>
              <w:left w:val="single" w:sz="4" w:space="0" w:color="auto"/>
              <w:bottom w:val="single" w:sz="4" w:space="0" w:color="auto"/>
              <w:right w:val="single" w:sz="4" w:space="0" w:color="auto"/>
            </w:tcBorders>
            <w:vAlign w:val="bottom"/>
          </w:tcPr>
          <w:p w:rsidR="004A1F86" w:rsidRPr="00620B21" w:rsidRDefault="004A1F86" w:rsidP="004A1F86">
            <w:pPr>
              <w:jc w:val="center"/>
              <w:rPr>
                <w:rFonts w:ascii="Arial" w:hAnsi="Arial" w:cs="Arial"/>
                <w:sz w:val="24"/>
                <w:szCs w:val="24"/>
                <w:lang w:val="uk-UA"/>
              </w:rPr>
            </w:pPr>
            <w:r w:rsidRPr="00620B21">
              <w:rPr>
                <w:rFonts w:ascii="Arial" w:hAnsi="Arial" w:cs="Arial"/>
                <w:sz w:val="24"/>
                <w:szCs w:val="24"/>
                <w:lang w:val="uk-UA"/>
              </w:rPr>
              <w:t>47,0</w:t>
            </w:r>
            <w:r>
              <w:rPr>
                <w:rFonts w:ascii="Arial" w:hAnsi="Arial" w:cs="Arial"/>
                <w:sz w:val="24"/>
                <w:szCs w:val="24"/>
                <w:lang w:val="uk-UA"/>
              </w:rPr>
              <w:t>(поточна)</w:t>
            </w:r>
          </w:p>
        </w:tc>
      </w:tr>
      <w:tr w:rsidR="004A1F86" w:rsidRPr="00620B21" w:rsidTr="004A1F86">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tcPr>
          <w:p w:rsidR="004A1F86" w:rsidRPr="00620B21" w:rsidRDefault="004A1F86" w:rsidP="004A1F86">
            <w:pPr>
              <w:jc w:val="both"/>
              <w:rPr>
                <w:rFonts w:ascii="Arial" w:hAnsi="Arial" w:cs="Arial"/>
                <w:color w:val="000000"/>
                <w:sz w:val="24"/>
                <w:szCs w:val="24"/>
                <w:lang w:val="uk-UA"/>
              </w:rPr>
            </w:pPr>
            <w:r w:rsidRPr="00620B21">
              <w:rPr>
                <w:rFonts w:ascii="Arial" w:hAnsi="Arial" w:cs="Arial"/>
                <w:color w:val="000000"/>
                <w:sz w:val="24"/>
                <w:szCs w:val="24"/>
                <w:lang w:val="uk-UA"/>
              </w:rPr>
              <w:t>Кредиторська заборгованість по страхуванню</w:t>
            </w:r>
          </w:p>
          <w:p w:rsidR="004A1F86" w:rsidRPr="00620B21" w:rsidRDefault="004A1F86" w:rsidP="004A1F86">
            <w:pPr>
              <w:jc w:val="both"/>
              <w:rPr>
                <w:rFonts w:ascii="Arial" w:hAnsi="Arial" w:cs="Arial"/>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vAlign w:val="bottom"/>
          </w:tcPr>
          <w:p w:rsidR="004A1F86" w:rsidRPr="00620B21" w:rsidRDefault="004A1F86" w:rsidP="004A1F86">
            <w:pPr>
              <w:jc w:val="center"/>
              <w:rPr>
                <w:rFonts w:ascii="Arial" w:hAnsi="Arial" w:cs="Arial"/>
                <w:sz w:val="24"/>
                <w:szCs w:val="24"/>
                <w:lang w:val="uk-UA"/>
              </w:rPr>
            </w:pPr>
            <w:r w:rsidRPr="00620B21">
              <w:rPr>
                <w:rFonts w:ascii="Arial" w:hAnsi="Arial" w:cs="Arial"/>
                <w:sz w:val="24"/>
                <w:szCs w:val="24"/>
                <w:lang w:val="uk-UA"/>
              </w:rPr>
              <w:t>1</w:t>
            </w:r>
            <w:r>
              <w:rPr>
                <w:rFonts w:ascii="Arial" w:hAnsi="Arial" w:cs="Arial"/>
                <w:sz w:val="24"/>
                <w:szCs w:val="24"/>
                <w:lang w:val="uk-UA"/>
              </w:rPr>
              <w:t>3</w:t>
            </w:r>
            <w:r w:rsidRPr="00620B21">
              <w:rPr>
                <w:rFonts w:ascii="Arial" w:hAnsi="Arial" w:cs="Arial"/>
                <w:sz w:val="24"/>
                <w:szCs w:val="24"/>
                <w:lang w:val="uk-UA"/>
              </w:rPr>
              <w:t>,0</w:t>
            </w:r>
            <w:r>
              <w:rPr>
                <w:rFonts w:ascii="Arial" w:hAnsi="Arial" w:cs="Arial"/>
                <w:sz w:val="24"/>
                <w:szCs w:val="24"/>
                <w:lang w:val="uk-UA"/>
              </w:rPr>
              <w:t>(поточна)</w:t>
            </w:r>
          </w:p>
        </w:tc>
        <w:tc>
          <w:tcPr>
            <w:tcW w:w="1985" w:type="dxa"/>
            <w:tcBorders>
              <w:top w:val="single" w:sz="4" w:space="0" w:color="auto"/>
              <w:left w:val="single" w:sz="4" w:space="0" w:color="auto"/>
              <w:bottom w:val="single" w:sz="4" w:space="0" w:color="auto"/>
              <w:right w:val="single" w:sz="4" w:space="0" w:color="auto"/>
            </w:tcBorders>
            <w:vAlign w:val="bottom"/>
          </w:tcPr>
          <w:p w:rsidR="004A1F86" w:rsidRPr="00620B21" w:rsidRDefault="004A1F86" w:rsidP="004A1F86">
            <w:pPr>
              <w:jc w:val="center"/>
              <w:rPr>
                <w:rFonts w:ascii="Arial" w:hAnsi="Arial" w:cs="Arial"/>
                <w:sz w:val="24"/>
                <w:szCs w:val="24"/>
                <w:lang w:val="uk-UA"/>
              </w:rPr>
            </w:pPr>
            <w:r w:rsidRPr="00620B21">
              <w:rPr>
                <w:rFonts w:ascii="Arial" w:hAnsi="Arial" w:cs="Arial"/>
                <w:sz w:val="24"/>
                <w:szCs w:val="24"/>
                <w:lang w:val="uk-UA"/>
              </w:rPr>
              <w:t>10,0</w:t>
            </w:r>
            <w:r>
              <w:rPr>
                <w:rFonts w:ascii="Arial" w:hAnsi="Arial" w:cs="Arial"/>
                <w:sz w:val="24"/>
                <w:szCs w:val="24"/>
                <w:lang w:val="uk-UA"/>
              </w:rPr>
              <w:t>(поточна)</w:t>
            </w:r>
          </w:p>
        </w:tc>
      </w:tr>
      <w:tr w:rsidR="004A1F86" w:rsidRPr="00620B21" w:rsidTr="004A1F86">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tcPr>
          <w:p w:rsidR="004A1F86" w:rsidRPr="00620B21" w:rsidRDefault="004A1F86" w:rsidP="004A1F86">
            <w:pPr>
              <w:jc w:val="both"/>
              <w:rPr>
                <w:rFonts w:ascii="Arial" w:hAnsi="Arial" w:cs="Arial"/>
                <w:color w:val="000000"/>
                <w:sz w:val="24"/>
                <w:szCs w:val="24"/>
                <w:lang w:val="uk-UA"/>
              </w:rPr>
            </w:pPr>
            <w:r w:rsidRPr="00620B21">
              <w:rPr>
                <w:rFonts w:ascii="Arial" w:hAnsi="Arial" w:cs="Arial"/>
                <w:color w:val="000000"/>
                <w:sz w:val="24"/>
                <w:szCs w:val="24"/>
                <w:lang w:val="uk-UA"/>
              </w:rPr>
              <w:t>Кредиторська заборгованість по заробітній платі</w:t>
            </w:r>
          </w:p>
        </w:tc>
        <w:tc>
          <w:tcPr>
            <w:tcW w:w="1985" w:type="dxa"/>
            <w:tcBorders>
              <w:top w:val="single" w:sz="4" w:space="0" w:color="auto"/>
              <w:left w:val="single" w:sz="4" w:space="0" w:color="auto"/>
              <w:bottom w:val="single" w:sz="4" w:space="0" w:color="auto"/>
              <w:right w:val="single" w:sz="4" w:space="0" w:color="auto"/>
            </w:tcBorders>
            <w:vAlign w:val="bottom"/>
          </w:tcPr>
          <w:p w:rsidR="004A1F86" w:rsidRPr="00620B21" w:rsidRDefault="004A1F86" w:rsidP="004A1F86">
            <w:pPr>
              <w:jc w:val="center"/>
              <w:rPr>
                <w:rFonts w:ascii="Arial" w:hAnsi="Arial" w:cs="Arial"/>
                <w:sz w:val="24"/>
                <w:szCs w:val="24"/>
                <w:lang w:val="uk-UA"/>
              </w:rPr>
            </w:pPr>
            <w:r w:rsidRPr="00620B21">
              <w:rPr>
                <w:rFonts w:ascii="Arial" w:hAnsi="Arial" w:cs="Arial"/>
                <w:sz w:val="24"/>
                <w:szCs w:val="24"/>
                <w:lang w:val="uk-UA"/>
              </w:rPr>
              <w:t>3</w:t>
            </w:r>
            <w:r>
              <w:rPr>
                <w:rFonts w:ascii="Arial" w:hAnsi="Arial" w:cs="Arial"/>
                <w:sz w:val="24"/>
                <w:szCs w:val="24"/>
                <w:lang w:val="uk-UA"/>
              </w:rPr>
              <w:t>1</w:t>
            </w:r>
            <w:r w:rsidRPr="00620B21">
              <w:rPr>
                <w:rFonts w:ascii="Arial" w:hAnsi="Arial" w:cs="Arial"/>
                <w:sz w:val="24"/>
                <w:szCs w:val="24"/>
                <w:lang w:val="uk-UA"/>
              </w:rPr>
              <w:t>,0</w:t>
            </w:r>
            <w:r>
              <w:rPr>
                <w:rFonts w:ascii="Arial" w:hAnsi="Arial" w:cs="Arial"/>
                <w:sz w:val="24"/>
                <w:szCs w:val="24"/>
                <w:lang w:val="uk-UA"/>
              </w:rPr>
              <w:t>(поточна)</w:t>
            </w:r>
          </w:p>
        </w:tc>
        <w:tc>
          <w:tcPr>
            <w:tcW w:w="1985" w:type="dxa"/>
            <w:tcBorders>
              <w:top w:val="single" w:sz="4" w:space="0" w:color="auto"/>
              <w:left w:val="single" w:sz="4" w:space="0" w:color="auto"/>
              <w:bottom w:val="single" w:sz="4" w:space="0" w:color="auto"/>
              <w:right w:val="single" w:sz="4" w:space="0" w:color="auto"/>
            </w:tcBorders>
            <w:vAlign w:val="bottom"/>
          </w:tcPr>
          <w:p w:rsidR="004A1F86" w:rsidRPr="00620B21" w:rsidRDefault="004A1F86" w:rsidP="004A1F86">
            <w:pPr>
              <w:jc w:val="center"/>
              <w:rPr>
                <w:rFonts w:ascii="Arial" w:hAnsi="Arial" w:cs="Arial"/>
                <w:sz w:val="24"/>
                <w:szCs w:val="24"/>
                <w:lang w:val="uk-UA"/>
              </w:rPr>
            </w:pPr>
            <w:r w:rsidRPr="00620B21">
              <w:rPr>
                <w:rFonts w:ascii="Arial" w:hAnsi="Arial" w:cs="Arial"/>
                <w:sz w:val="24"/>
                <w:szCs w:val="24"/>
                <w:lang w:val="uk-UA"/>
              </w:rPr>
              <w:t>32,0</w:t>
            </w:r>
            <w:r>
              <w:rPr>
                <w:rFonts w:ascii="Arial" w:hAnsi="Arial" w:cs="Arial"/>
                <w:sz w:val="24"/>
                <w:szCs w:val="24"/>
                <w:lang w:val="uk-UA"/>
              </w:rPr>
              <w:t>(поточна)</w:t>
            </w:r>
          </w:p>
        </w:tc>
      </w:tr>
      <w:tr w:rsidR="004A1F86" w:rsidRPr="00620B21" w:rsidTr="004A1F86">
        <w:trPr>
          <w:trHeight w:val="315"/>
        </w:trPr>
        <w:tc>
          <w:tcPr>
            <w:tcW w:w="5680" w:type="dxa"/>
            <w:tcBorders>
              <w:top w:val="single" w:sz="4" w:space="0" w:color="auto"/>
              <w:left w:val="single" w:sz="1" w:space="0" w:color="000000"/>
              <w:bottom w:val="single" w:sz="1" w:space="0" w:color="000000"/>
            </w:tcBorders>
            <w:shd w:val="clear" w:color="auto" w:fill="auto"/>
            <w:vAlign w:val="bottom"/>
          </w:tcPr>
          <w:p w:rsidR="004A1F86" w:rsidRPr="00620B21" w:rsidRDefault="004A1F86" w:rsidP="004A1F86">
            <w:pPr>
              <w:jc w:val="both"/>
              <w:rPr>
                <w:rFonts w:ascii="Arial" w:hAnsi="Arial" w:cs="Arial"/>
                <w:b/>
                <w:bCs/>
                <w:color w:val="000000"/>
                <w:sz w:val="24"/>
                <w:szCs w:val="24"/>
                <w:lang w:val="uk-UA"/>
              </w:rPr>
            </w:pPr>
            <w:r w:rsidRPr="00620B21">
              <w:rPr>
                <w:rFonts w:ascii="Arial" w:hAnsi="Arial" w:cs="Arial"/>
                <w:b/>
                <w:bCs/>
                <w:color w:val="000000"/>
                <w:sz w:val="24"/>
                <w:szCs w:val="24"/>
                <w:lang w:val="uk-UA"/>
              </w:rPr>
              <w:t>Всього</w:t>
            </w:r>
          </w:p>
        </w:tc>
        <w:tc>
          <w:tcPr>
            <w:tcW w:w="1985" w:type="dxa"/>
            <w:tcBorders>
              <w:top w:val="single" w:sz="4" w:space="0" w:color="auto"/>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b/>
                <w:bCs/>
                <w:sz w:val="24"/>
                <w:szCs w:val="24"/>
                <w:lang w:val="uk-UA"/>
              </w:rPr>
            </w:pPr>
            <w:r>
              <w:rPr>
                <w:rFonts w:ascii="Arial" w:hAnsi="Arial" w:cs="Arial"/>
                <w:b/>
                <w:bCs/>
                <w:sz w:val="24"/>
                <w:szCs w:val="24"/>
                <w:lang w:val="uk-UA"/>
              </w:rPr>
              <w:t>96,0</w:t>
            </w:r>
          </w:p>
        </w:tc>
        <w:tc>
          <w:tcPr>
            <w:tcW w:w="1985" w:type="dxa"/>
            <w:tcBorders>
              <w:top w:val="single" w:sz="4" w:space="0" w:color="auto"/>
              <w:left w:val="single" w:sz="1" w:space="0" w:color="000000"/>
              <w:bottom w:val="single" w:sz="1" w:space="0" w:color="000000"/>
              <w:right w:val="single" w:sz="1" w:space="0" w:color="000000"/>
            </w:tcBorders>
            <w:vAlign w:val="bottom"/>
          </w:tcPr>
          <w:p w:rsidR="004A1F86" w:rsidRPr="00620B21" w:rsidRDefault="004A1F86" w:rsidP="004A1F86">
            <w:pPr>
              <w:jc w:val="center"/>
              <w:rPr>
                <w:rFonts w:ascii="Arial" w:hAnsi="Arial" w:cs="Arial"/>
                <w:b/>
                <w:bCs/>
                <w:sz w:val="24"/>
                <w:szCs w:val="24"/>
                <w:lang w:val="uk-UA"/>
              </w:rPr>
            </w:pPr>
            <w:r w:rsidRPr="00620B21">
              <w:rPr>
                <w:rFonts w:ascii="Arial" w:hAnsi="Arial" w:cs="Arial"/>
                <w:b/>
                <w:bCs/>
                <w:sz w:val="24"/>
                <w:szCs w:val="24"/>
                <w:lang w:val="uk-UA"/>
              </w:rPr>
              <w:t>89,0</w:t>
            </w:r>
          </w:p>
        </w:tc>
      </w:tr>
    </w:tbl>
    <w:p w:rsidR="004A1F86" w:rsidRPr="00620B21" w:rsidRDefault="004A1F86" w:rsidP="004A1F86">
      <w:pPr>
        <w:rPr>
          <w:rFonts w:ascii="Arial" w:hAnsi="Arial" w:cs="Arial"/>
          <w:sz w:val="24"/>
          <w:szCs w:val="24"/>
          <w:lang w:val="uk-UA"/>
        </w:rPr>
      </w:pPr>
    </w:p>
    <w:p w:rsidR="004A1F86" w:rsidRDefault="0078047F" w:rsidP="004A1F86">
      <w:pPr>
        <w:rPr>
          <w:rFonts w:ascii="Arial" w:hAnsi="Arial" w:cs="Arial"/>
          <w:b/>
          <w:bCs/>
          <w:sz w:val="24"/>
          <w:szCs w:val="24"/>
          <w:lang w:val="uk-UA"/>
        </w:rPr>
      </w:pPr>
      <w:r>
        <w:rPr>
          <w:rFonts w:ascii="Arial" w:hAnsi="Arial" w:cs="Arial"/>
          <w:b/>
          <w:bCs/>
          <w:sz w:val="24"/>
          <w:szCs w:val="24"/>
          <w:lang w:val="uk-UA"/>
        </w:rPr>
        <w:t xml:space="preserve">         </w:t>
      </w:r>
      <w:r w:rsidR="004A1F86" w:rsidRPr="00620B21">
        <w:rPr>
          <w:rFonts w:ascii="Arial" w:hAnsi="Arial" w:cs="Arial"/>
          <w:b/>
          <w:bCs/>
          <w:sz w:val="24"/>
          <w:szCs w:val="24"/>
          <w:lang w:val="uk-UA"/>
        </w:rPr>
        <w:t>ЗАБЕЗПЕЧЕННЯ МАЙБУТНІХ ВИТРАТ І ПЛАТЕЖІВ</w:t>
      </w:r>
    </w:p>
    <w:p w:rsidR="0078047F" w:rsidRPr="00620B21" w:rsidRDefault="0078047F" w:rsidP="004A1F86">
      <w:pPr>
        <w:rPr>
          <w:rFonts w:ascii="Arial" w:hAnsi="Arial" w:cs="Arial"/>
          <w:b/>
          <w:bCs/>
          <w:sz w:val="24"/>
          <w:szCs w:val="24"/>
          <w:lang w:val="uk-UA"/>
        </w:rPr>
      </w:pPr>
    </w:p>
    <w:p w:rsidR="004A1F86" w:rsidRPr="00620B21" w:rsidRDefault="004A1F86" w:rsidP="004A1F86">
      <w:pPr>
        <w:ind w:firstLine="426"/>
        <w:rPr>
          <w:rFonts w:ascii="Arial" w:hAnsi="Arial" w:cs="Arial"/>
          <w:b/>
          <w:bCs/>
          <w:kern w:val="2"/>
          <w:sz w:val="24"/>
          <w:szCs w:val="24"/>
          <w:lang w:val="uk-UA"/>
        </w:rPr>
      </w:pPr>
      <w:r w:rsidRPr="00620B21">
        <w:rPr>
          <w:rFonts w:ascii="Arial" w:hAnsi="Arial" w:cs="Arial"/>
          <w:kern w:val="2"/>
          <w:sz w:val="24"/>
          <w:szCs w:val="24"/>
          <w:lang w:val="uk-UA"/>
        </w:rPr>
        <w:t>Станом на 31 грудня 201</w:t>
      </w:r>
      <w:r>
        <w:rPr>
          <w:rFonts w:ascii="Arial" w:hAnsi="Arial" w:cs="Arial"/>
          <w:kern w:val="2"/>
          <w:sz w:val="24"/>
          <w:szCs w:val="24"/>
          <w:lang w:val="uk-UA"/>
        </w:rPr>
        <w:t>6</w:t>
      </w:r>
      <w:r w:rsidRPr="00620B21">
        <w:rPr>
          <w:rFonts w:ascii="Arial" w:hAnsi="Arial" w:cs="Arial"/>
          <w:kern w:val="2"/>
          <w:sz w:val="24"/>
          <w:szCs w:val="24"/>
          <w:lang w:val="uk-UA"/>
        </w:rPr>
        <w:t xml:space="preserve"> року  обліковуються </w:t>
      </w:r>
      <w:r w:rsidRPr="00620B21">
        <w:rPr>
          <w:rFonts w:ascii="Arial" w:hAnsi="Arial" w:cs="Arial"/>
          <w:kern w:val="2"/>
          <w:sz w:val="24"/>
          <w:szCs w:val="24"/>
        </w:rPr>
        <w:t>129,7</w:t>
      </w:r>
      <w:r w:rsidRPr="00620B21">
        <w:rPr>
          <w:rFonts w:ascii="Arial" w:hAnsi="Arial" w:cs="Arial"/>
          <w:kern w:val="2"/>
          <w:sz w:val="24"/>
          <w:szCs w:val="24"/>
          <w:lang w:val="uk-UA"/>
        </w:rPr>
        <w:t xml:space="preserve">  </w:t>
      </w:r>
      <w:proofErr w:type="spellStart"/>
      <w:r w:rsidRPr="00620B21">
        <w:rPr>
          <w:rFonts w:ascii="Arial" w:hAnsi="Arial" w:cs="Arial"/>
          <w:kern w:val="2"/>
          <w:sz w:val="24"/>
          <w:szCs w:val="24"/>
          <w:lang w:val="uk-UA"/>
        </w:rPr>
        <w:t>тис.грн</w:t>
      </w:r>
      <w:proofErr w:type="spellEnd"/>
      <w:r w:rsidRPr="00620B21">
        <w:rPr>
          <w:rFonts w:ascii="Arial" w:hAnsi="Arial" w:cs="Arial"/>
          <w:kern w:val="2"/>
          <w:sz w:val="24"/>
          <w:szCs w:val="24"/>
          <w:lang w:val="uk-UA"/>
        </w:rPr>
        <w:t>. інших забезпечень-  це відрахування на ремонт будівель.</w:t>
      </w:r>
    </w:p>
    <w:p w:rsidR="004A1F86" w:rsidRDefault="004A1F86" w:rsidP="004A1F86">
      <w:pPr>
        <w:ind w:firstLine="426"/>
        <w:rPr>
          <w:rFonts w:ascii="Arial" w:hAnsi="Arial" w:cs="Arial"/>
          <w:sz w:val="24"/>
          <w:szCs w:val="24"/>
          <w:lang w:val="uk-UA"/>
        </w:rPr>
      </w:pPr>
      <w:r w:rsidRPr="00620B21">
        <w:rPr>
          <w:rFonts w:ascii="Arial" w:hAnsi="Arial" w:cs="Arial"/>
          <w:kern w:val="2"/>
          <w:sz w:val="24"/>
          <w:szCs w:val="24"/>
          <w:lang w:val="uk-UA"/>
        </w:rPr>
        <w:t xml:space="preserve"> Станом на 31 грудня 201</w:t>
      </w:r>
      <w:r>
        <w:rPr>
          <w:rFonts w:ascii="Arial" w:hAnsi="Arial" w:cs="Arial"/>
          <w:kern w:val="2"/>
          <w:sz w:val="24"/>
          <w:szCs w:val="24"/>
          <w:lang w:val="uk-UA"/>
        </w:rPr>
        <w:t>6</w:t>
      </w:r>
      <w:r w:rsidRPr="00620B21">
        <w:rPr>
          <w:rFonts w:ascii="Arial" w:hAnsi="Arial" w:cs="Arial"/>
          <w:kern w:val="2"/>
          <w:sz w:val="24"/>
          <w:szCs w:val="24"/>
          <w:lang w:val="uk-UA"/>
        </w:rPr>
        <w:t xml:space="preserve"> року  обліковуються </w:t>
      </w:r>
      <w:r w:rsidRPr="00077465">
        <w:rPr>
          <w:rFonts w:ascii="Arial" w:hAnsi="Arial" w:cs="Arial"/>
          <w:kern w:val="2"/>
          <w:sz w:val="24"/>
          <w:szCs w:val="24"/>
        </w:rPr>
        <w:t>13.4</w:t>
      </w:r>
      <w:r w:rsidRPr="00077465">
        <w:rPr>
          <w:rFonts w:ascii="Arial" w:hAnsi="Arial" w:cs="Arial"/>
          <w:kern w:val="2"/>
          <w:sz w:val="24"/>
          <w:szCs w:val="24"/>
          <w:lang w:val="uk-UA"/>
        </w:rPr>
        <w:t xml:space="preserve"> </w:t>
      </w:r>
      <w:proofErr w:type="spellStart"/>
      <w:r w:rsidRPr="00077465">
        <w:rPr>
          <w:rFonts w:ascii="Arial" w:hAnsi="Arial" w:cs="Arial"/>
          <w:kern w:val="2"/>
          <w:sz w:val="24"/>
          <w:szCs w:val="24"/>
          <w:lang w:val="uk-UA"/>
        </w:rPr>
        <w:t>тис.грн</w:t>
      </w:r>
      <w:proofErr w:type="spellEnd"/>
      <w:r w:rsidRPr="00077465">
        <w:rPr>
          <w:rFonts w:ascii="Arial" w:hAnsi="Arial" w:cs="Arial"/>
          <w:kern w:val="2"/>
          <w:sz w:val="24"/>
          <w:szCs w:val="24"/>
          <w:lang w:val="uk-UA"/>
        </w:rPr>
        <w:t>. забезпечення виплат персоналу -  це резерв на забезпечення відпусток</w:t>
      </w:r>
      <w:r w:rsidRPr="00077465">
        <w:rPr>
          <w:rFonts w:ascii="Arial" w:hAnsi="Arial" w:cs="Arial"/>
          <w:sz w:val="24"/>
          <w:szCs w:val="24"/>
          <w:lang w:val="uk-UA"/>
        </w:rPr>
        <w:t>.</w:t>
      </w:r>
    </w:p>
    <w:p w:rsidR="0078047F" w:rsidRPr="00620B21" w:rsidRDefault="0078047F" w:rsidP="004A1F86">
      <w:pPr>
        <w:ind w:firstLine="426"/>
        <w:rPr>
          <w:rFonts w:ascii="Arial" w:hAnsi="Arial" w:cs="Arial"/>
          <w:sz w:val="24"/>
          <w:szCs w:val="24"/>
          <w:lang w:val="uk-UA"/>
        </w:rPr>
      </w:pPr>
    </w:p>
    <w:p w:rsidR="0078047F" w:rsidRDefault="0078047F" w:rsidP="0078047F">
      <w:pPr>
        <w:ind w:firstLine="540"/>
        <w:jc w:val="both"/>
        <w:rPr>
          <w:rFonts w:ascii="Arial" w:hAnsi="Arial" w:cs="Arial"/>
          <w:b/>
          <w:bCs/>
          <w:kern w:val="2"/>
          <w:sz w:val="24"/>
          <w:szCs w:val="24"/>
          <w:lang w:val="uk-UA"/>
        </w:rPr>
      </w:pPr>
      <w:r w:rsidRPr="00620B21">
        <w:rPr>
          <w:rFonts w:ascii="Arial" w:hAnsi="Arial" w:cs="Arial"/>
          <w:b/>
          <w:bCs/>
          <w:kern w:val="2"/>
          <w:sz w:val="24"/>
          <w:szCs w:val="24"/>
          <w:lang w:val="uk-UA"/>
        </w:rPr>
        <w:t>ІНФОРМАЦІЯ ЩОДО ВИНАГОРОДИ ПРОВІДНОГО УПРАВЛІНСЬКОГО ПЕРСОНАЛУ ТОВАРИСТВА</w:t>
      </w:r>
    </w:p>
    <w:p w:rsidR="0078047F" w:rsidRPr="00E73D07" w:rsidRDefault="0078047F" w:rsidP="0078047F">
      <w:pPr>
        <w:ind w:firstLine="540"/>
        <w:jc w:val="both"/>
        <w:rPr>
          <w:rFonts w:ascii="Arial" w:hAnsi="Arial" w:cs="Arial"/>
          <w:b/>
          <w:bCs/>
          <w:kern w:val="2"/>
          <w:sz w:val="24"/>
          <w:szCs w:val="24"/>
        </w:rPr>
      </w:pPr>
      <w:proofErr w:type="spellStart"/>
      <w:r w:rsidRPr="00E73D07">
        <w:rPr>
          <w:rFonts w:ascii="Arial" w:hAnsi="Arial" w:cs="Arial"/>
          <w:sz w:val="24"/>
          <w:szCs w:val="24"/>
        </w:rPr>
        <w:t>Провiдний</w:t>
      </w:r>
      <w:proofErr w:type="spellEnd"/>
      <w:r w:rsidRPr="00E73D07">
        <w:rPr>
          <w:rFonts w:ascii="Arial" w:hAnsi="Arial" w:cs="Arial"/>
          <w:sz w:val="24"/>
          <w:szCs w:val="24"/>
        </w:rPr>
        <w:t xml:space="preserve"> </w:t>
      </w:r>
      <w:proofErr w:type="spellStart"/>
      <w:r w:rsidRPr="00E73D07">
        <w:rPr>
          <w:rFonts w:ascii="Arial" w:hAnsi="Arial" w:cs="Arial"/>
          <w:sz w:val="24"/>
          <w:szCs w:val="24"/>
        </w:rPr>
        <w:t>управлiнський</w:t>
      </w:r>
      <w:proofErr w:type="spellEnd"/>
      <w:r w:rsidRPr="00E73D07">
        <w:rPr>
          <w:rFonts w:ascii="Arial" w:hAnsi="Arial" w:cs="Arial"/>
          <w:sz w:val="24"/>
          <w:szCs w:val="24"/>
        </w:rPr>
        <w:t xml:space="preserve"> персонал - </w:t>
      </w:r>
      <w:proofErr w:type="spellStart"/>
      <w:r w:rsidRPr="00E73D07">
        <w:rPr>
          <w:rFonts w:ascii="Arial" w:hAnsi="Arial" w:cs="Arial"/>
          <w:sz w:val="24"/>
          <w:szCs w:val="24"/>
        </w:rPr>
        <w:t>тi</w:t>
      </w:r>
      <w:proofErr w:type="spellEnd"/>
      <w:r w:rsidRPr="00E73D07">
        <w:rPr>
          <w:rFonts w:ascii="Arial" w:hAnsi="Arial" w:cs="Arial"/>
          <w:sz w:val="24"/>
          <w:szCs w:val="24"/>
        </w:rPr>
        <w:t xml:space="preserve"> особи, </w:t>
      </w:r>
      <w:proofErr w:type="spellStart"/>
      <w:r w:rsidRPr="00E73D07">
        <w:rPr>
          <w:rFonts w:ascii="Arial" w:hAnsi="Arial" w:cs="Arial"/>
          <w:sz w:val="24"/>
          <w:szCs w:val="24"/>
        </w:rPr>
        <w:t>якi</w:t>
      </w:r>
      <w:proofErr w:type="spellEnd"/>
      <w:r w:rsidRPr="00E73D07">
        <w:rPr>
          <w:rFonts w:ascii="Arial" w:hAnsi="Arial" w:cs="Arial"/>
          <w:sz w:val="24"/>
          <w:szCs w:val="24"/>
        </w:rPr>
        <w:t xml:space="preserve"> </w:t>
      </w:r>
      <w:proofErr w:type="spellStart"/>
      <w:r w:rsidRPr="00E73D07">
        <w:rPr>
          <w:rFonts w:ascii="Arial" w:hAnsi="Arial" w:cs="Arial"/>
          <w:sz w:val="24"/>
          <w:szCs w:val="24"/>
        </w:rPr>
        <w:t>безпосередньо</w:t>
      </w:r>
      <w:proofErr w:type="spellEnd"/>
      <w:r w:rsidRPr="00E73D07">
        <w:rPr>
          <w:rFonts w:ascii="Arial" w:hAnsi="Arial" w:cs="Arial"/>
          <w:sz w:val="24"/>
          <w:szCs w:val="24"/>
        </w:rPr>
        <w:t xml:space="preserve"> </w:t>
      </w:r>
      <w:proofErr w:type="spellStart"/>
      <w:r w:rsidRPr="00E73D07">
        <w:rPr>
          <w:rFonts w:ascii="Arial" w:hAnsi="Arial" w:cs="Arial"/>
          <w:sz w:val="24"/>
          <w:szCs w:val="24"/>
        </w:rPr>
        <w:t>або</w:t>
      </w:r>
      <w:proofErr w:type="spellEnd"/>
      <w:r w:rsidRPr="00E73D07">
        <w:rPr>
          <w:rFonts w:ascii="Arial" w:hAnsi="Arial" w:cs="Arial"/>
          <w:sz w:val="24"/>
          <w:szCs w:val="24"/>
        </w:rPr>
        <w:t xml:space="preserve"> </w:t>
      </w:r>
      <w:proofErr w:type="spellStart"/>
      <w:r w:rsidRPr="00E73D07">
        <w:rPr>
          <w:rFonts w:ascii="Arial" w:hAnsi="Arial" w:cs="Arial"/>
          <w:sz w:val="24"/>
          <w:szCs w:val="24"/>
        </w:rPr>
        <w:t>опосередковано</w:t>
      </w:r>
      <w:proofErr w:type="spellEnd"/>
      <w:r w:rsidRPr="00E73D07">
        <w:rPr>
          <w:rFonts w:ascii="Arial" w:hAnsi="Arial" w:cs="Arial"/>
          <w:sz w:val="24"/>
          <w:szCs w:val="24"/>
        </w:rPr>
        <w:t xml:space="preserve"> </w:t>
      </w:r>
      <w:proofErr w:type="spellStart"/>
      <w:r w:rsidRPr="00E73D07">
        <w:rPr>
          <w:rFonts w:ascii="Arial" w:hAnsi="Arial" w:cs="Arial"/>
          <w:sz w:val="24"/>
          <w:szCs w:val="24"/>
        </w:rPr>
        <w:t>мають</w:t>
      </w:r>
      <w:proofErr w:type="spellEnd"/>
      <w:r w:rsidRPr="00E73D07">
        <w:rPr>
          <w:rFonts w:ascii="Arial" w:hAnsi="Arial" w:cs="Arial"/>
          <w:sz w:val="24"/>
          <w:szCs w:val="24"/>
        </w:rPr>
        <w:t xml:space="preserve"> </w:t>
      </w:r>
      <w:proofErr w:type="spellStart"/>
      <w:r w:rsidRPr="00E73D07">
        <w:rPr>
          <w:rFonts w:ascii="Arial" w:hAnsi="Arial" w:cs="Arial"/>
          <w:sz w:val="24"/>
          <w:szCs w:val="24"/>
        </w:rPr>
        <w:t>повноваження</w:t>
      </w:r>
      <w:proofErr w:type="spellEnd"/>
      <w:r w:rsidRPr="00E73D07">
        <w:rPr>
          <w:rFonts w:ascii="Arial" w:hAnsi="Arial" w:cs="Arial"/>
          <w:sz w:val="24"/>
          <w:szCs w:val="24"/>
        </w:rPr>
        <w:t xml:space="preserve"> та є </w:t>
      </w:r>
      <w:proofErr w:type="spellStart"/>
      <w:r w:rsidRPr="00E73D07">
        <w:rPr>
          <w:rFonts w:ascii="Arial" w:hAnsi="Arial" w:cs="Arial"/>
          <w:sz w:val="24"/>
          <w:szCs w:val="24"/>
        </w:rPr>
        <w:t>вiдповiдальними</w:t>
      </w:r>
      <w:proofErr w:type="spellEnd"/>
      <w:r w:rsidRPr="00E73D07">
        <w:rPr>
          <w:rFonts w:ascii="Arial" w:hAnsi="Arial" w:cs="Arial"/>
          <w:sz w:val="24"/>
          <w:szCs w:val="24"/>
        </w:rPr>
        <w:t xml:space="preserve"> за </w:t>
      </w:r>
      <w:proofErr w:type="spellStart"/>
      <w:r w:rsidRPr="00E73D07">
        <w:rPr>
          <w:rFonts w:ascii="Arial" w:hAnsi="Arial" w:cs="Arial"/>
          <w:sz w:val="24"/>
          <w:szCs w:val="24"/>
        </w:rPr>
        <w:t>планування</w:t>
      </w:r>
      <w:proofErr w:type="spellEnd"/>
      <w:r w:rsidRPr="00E73D07">
        <w:rPr>
          <w:rFonts w:ascii="Arial" w:hAnsi="Arial" w:cs="Arial"/>
          <w:sz w:val="24"/>
          <w:szCs w:val="24"/>
        </w:rPr>
        <w:t xml:space="preserve">, </w:t>
      </w:r>
      <w:proofErr w:type="spellStart"/>
      <w:r w:rsidRPr="00E73D07">
        <w:rPr>
          <w:rFonts w:ascii="Arial" w:hAnsi="Arial" w:cs="Arial"/>
          <w:sz w:val="24"/>
          <w:szCs w:val="24"/>
        </w:rPr>
        <w:t>управлiння</w:t>
      </w:r>
      <w:proofErr w:type="spellEnd"/>
      <w:r w:rsidRPr="00E73D07">
        <w:rPr>
          <w:rFonts w:ascii="Arial" w:hAnsi="Arial" w:cs="Arial"/>
          <w:sz w:val="24"/>
          <w:szCs w:val="24"/>
        </w:rPr>
        <w:t xml:space="preserve"> та контроль </w:t>
      </w:r>
      <w:proofErr w:type="spellStart"/>
      <w:r w:rsidRPr="00E73D07">
        <w:rPr>
          <w:rFonts w:ascii="Arial" w:hAnsi="Arial" w:cs="Arial"/>
          <w:sz w:val="24"/>
          <w:szCs w:val="24"/>
        </w:rPr>
        <w:t>дiяльностi</w:t>
      </w:r>
      <w:proofErr w:type="spellEnd"/>
      <w:r w:rsidRPr="00E73D07">
        <w:rPr>
          <w:rFonts w:ascii="Arial" w:hAnsi="Arial" w:cs="Arial"/>
          <w:sz w:val="24"/>
          <w:szCs w:val="24"/>
        </w:rPr>
        <w:t xml:space="preserve"> </w:t>
      </w:r>
      <w:proofErr w:type="spellStart"/>
      <w:r w:rsidRPr="00E73D07">
        <w:rPr>
          <w:rFonts w:ascii="Arial" w:hAnsi="Arial" w:cs="Arial"/>
          <w:sz w:val="24"/>
          <w:szCs w:val="24"/>
        </w:rPr>
        <w:t>Компанiї</w:t>
      </w:r>
      <w:proofErr w:type="spellEnd"/>
      <w:r w:rsidRPr="00E73D07">
        <w:rPr>
          <w:sz w:val="24"/>
          <w:szCs w:val="24"/>
        </w:rPr>
        <w:t>.</w:t>
      </w:r>
    </w:p>
    <w:p w:rsidR="0078047F" w:rsidRPr="00620B21" w:rsidRDefault="0078047F" w:rsidP="0078047F">
      <w:pPr>
        <w:ind w:firstLine="540"/>
        <w:jc w:val="both"/>
        <w:rPr>
          <w:rFonts w:ascii="Arial" w:hAnsi="Arial" w:cs="Arial"/>
          <w:b/>
          <w:bCs/>
          <w:kern w:val="2"/>
          <w:sz w:val="24"/>
          <w:szCs w:val="24"/>
          <w:lang w:val="uk-UA"/>
        </w:rPr>
      </w:pPr>
      <w:r w:rsidRPr="00620B21">
        <w:rPr>
          <w:rFonts w:ascii="Arial" w:hAnsi="Arial" w:cs="Arial"/>
          <w:kern w:val="2"/>
          <w:sz w:val="24"/>
          <w:szCs w:val="24"/>
        </w:rPr>
        <w:t xml:space="preserve">К складу </w:t>
      </w:r>
      <w:proofErr w:type="spellStart"/>
      <w:r w:rsidRPr="00620B21">
        <w:rPr>
          <w:rFonts w:ascii="Arial" w:hAnsi="Arial" w:cs="Arial"/>
          <w:kern w:val="2"/>
          <w:sz w:val="24"/>
          <w:szCs w:val="24"/>
        </w:rPr>
        <w:t>провiдного</w:t>
      </w:r>
      <w:proofErr w:type="spellEnd"/>
      <w:r w:rsidRPr="00620B21">
        <w:rPr>
          <w:rFonts w:ascii="Arial" w:hAnsi="Arial" w:cs="Arial"/>
          <w:kern w:val="2"/>
          <w:sz w:val="24"/>
          <w:szCs w:val="24"/>
        </w:rPr>
        <w:t xml:space="preserve"> </w:t>
      </w:r>
      <w:proofErr w:type="spellStart"/>
      <w:r w:rsidRPr="00620B21">
        <w:rPr>
          <w:rFonts w:ascii="Arial" w:hAnsi="Arial" w:cs="Arial"/>
          <w:kern w:val="2"/>
          <w:sz w:val="24"/>
          <w:szCs w:val="24"/>
        </w:rPr>
        <w:t>управлiнського</w:t>
      </w:r>
      <w:proofErr w:type="spellEnd"/>
      <w:r w:rsidRPr="00620B21">
        <w:rPr>
          <w:rFonts w:ascii="Arial" w:hAnsi="Arial" w:cs="Arial"/>
          <w:kern w:val="2"/>
          <w:sz w:val="24"/>
          <w:szCs w:val="24"/>
        </w:rPr>
        <w:t xml:space="preserve"> персоналу </w:t>
      </w:r>
      <w:proofErr w:type="spellStart"/>
      <w:r w:rsidRPr="00620B21">
        <w:rPr>
          <w:rFonts w:ascii="Arial" w:hAnsi="Arial" w:cs="Arial"/>
          <w:kern w:val="2"/>
          <w:sz w:val="24"/>
          <w:szCs w:val="24"/>
        </w:rPr>
        <w:t>пiдприємства</w:t>
      </w:r>
      <w:proofErr w:type="spellEnd"/>
      <w:r w:rsidRPr="00620B21">
        <w:rPr>
          <w:rFonts w:ascii="Arial" w:hAnsi="Arial" w:cs="Arial"/>
          <w:kern w:val="2"/>
          <w:sz w:val="24"/>
          <w:szCs w:val="24"/>
        </w:rPr>
        <w:t xml:space="preserve"> </w:t>
      </w:r>
      <w:proofErr w:type="spellStart"/>
      <w:r w:rsidRPr="00620B21">
        <w:rPr>
          <w:rFonts w:ascii="Arial" w:hAnsi="Arial" w:cs="Arial"/>
          <w:kern w:val="2"/>
          <w:sz w:val="24"/>
          <w:szCs w:val="24"/>
        </w:rPr>
        <w:t>вiдносiться</w:t>
      </w:r>
      <w:proofErr w:type="spellEnd"/>
      <w:r w:rsidRPr="00620B21">
        <w:rPr>
          <w:rFonts w:ascii="Arial" w:hAnsi="Arial" w:cs="Arial"/>
          <w:kern w:val="2"/>
          <w:sz w:val="24"/>
          <w:szCs w:val="24"/>
        </w:rPr>
        <w:t xml:space="preserve"> голова </w:t>
      </w:r>
      <w:proofErr w:type="spellStart"/>
      <w:r w:rsidRPr="00620B21">
        <w:rPr>
          <w:rFonts w:ascii="Arial" w:hAnsi="Arial" w:cs="Arial"/>
          <w:kern w:val="2"/>
          <w:sz w:val="24"/>
          <w:szCs w:val="24"/>
        </w:rPr>
        <w:t>правління</w:t>
      </w:r>
      <w:proofErr w:type="spellEnd"/>
      <w:r w:rsidRPr="00620B21">
        <w:rPr>
          <w:rFonts w:ascii="Arial" w:hAnsi="Arial" w:cs="Arial"/>
          <w:kern w:val="2"/>
          <w:sz w:val="24"/>
          <w:szCs w:val="24"/>
          <w:lang w:val="uk-UA"/>
        </w:rPr>
        <w:t xml:space="preserve"> та голова наглядової ради.</w:t>
      </w:r>
    </w:p>
    <w:p w:rsidR="0078047F" w:rsidRPr="00620B21" w:rsidRDefault="0078047F" w:rsidP="0078047F">
      <w:pPr>
        <w:ind w:firstLine="540"/>
        <w:jc w:val="both"/>
        <w:rPr>
          <w:rFonts w:ascii="Arial" w:hAnsi="Arial" w:cs="Arial"/>
          <w:b/>
          <w:bCs/>
          <w:kern w:val="2"/>
          <w:sz w:val="24"/>
          <w:szCs w:val="24"/>
          <w:lang w:val="uk-UA"/>
        </w:rPr>
      </w:pPr>
      <w:proofErr w:type="spellStart"/>
      <w:r w:rsidRPr="00620B21">
        <w:rPr>
          <w:rFonts w:ascii="Arial" w:hAnsi="Arial" w:cs="Arial"/>
          <w:b/>
          <w:bCs/>
          <w:kern w:val="2"/>
          <w:sz w:val="24"/>
          <w:szCs w:val="24"/>
          <w:lang w:val="uk-UA"/>
        </w:rPr>
        <w:t>Шавлак</w:t>
      </w:r>
      <w:proofErr w:type="spellEnd"/>
      <w:r w:rsidRPr="00620B21">
        <w:rPr>
          <w:rFonts w:ascii="Arial" w:hAnsi="Arial" w:cs="Arial"/>
          <w:b/>
          <w:bCs/>
          <w:kern w:val="2"/>
          <w:sz w:val="24"/>
          <w:szCs w:val="24"/>
          <w:lang w:val="uk-UA"/>
        </w:rPr>
        <w:t xml:space="preserve"> Л.В. - </w:t>
      </w:r>
      <w:r w:rsidRPr="00620B21">
        <w:rPr>
          <w:rFonts w:ascii="Arial" w:hAnsi="Arial" w:cs="Arial"/>
          <w:bCs/>
          <w:kern w:val="2"/>
          <w:sz w:val="24"/>
          <w:szCs w:val="24"/>
          <w:lang w:val="uk-UA"/>
        </w:rPr>
        <w:t>голова наглядової ради</w:t>
      </w:r>
      <w:r w:rsidR="00516BF0">
        <w:rPr>
          <w:rFonts w:ascii="Arial" w:hAnsi="Arial" w:cs="Arial"/>
          <w:bCs/>
          <w:kern w:val="2"/>
          <w:sz w:val="24"/>
          <w:szCs w:val="24"/>
          <w:lang w:val="uk-UA"/>
        </w:rPr>
        <w:t xml:space="preserve"> </w:t>
      </w:r>
      <w:r w:rsidRPr="00620B21">
        <w:rPr>
          <w:rFonts w:ascii="Arial" w:hAnsi="Arial" w:cs="Arial"/>
          <w:kern w:val="2"/>
          <w:sz w:val="24"/>
          <w:szCs w:val="24"/>
          <w:lang w:val="uk-UA"/>
        </w:rPr>
        <w:t>за рік, що закінчився 31 грудня 201</w:t>
      </w:r>
      <w:r>
        <w:rPr>
          <w:rFonts w:ascii="Arial" w:hAnsi="Arial" w:cs="Arial"/>
          <w:kern w:val="2"/>
          <w:sz w:val="24"/>
          <w:szCs w:val="24"/>
          <w:lang w:val="uk-UA"/>
        </w:rPr>
        <w:t>6</w:t>
      </w:r>
      <w:r w:rsidRPr="00620B21">
        <w:rPr>
          <w:rFonts w:ascii="Arial" w:hAnsi="Arial" w:cs="Arial"/>
          <w:kern w:val="2"/>
          <w:sz w:val="24"/>
          <w:szCs w:val="24"/>
          <w:lang w:val="uk-UA"/>
        </w:rPr>
        <w:t xml:space="preserve"> року не отримувал</w:t>
      </w:r>
      <w:r>
        <w:rPr>
          <w:rFonts w:ascii="Arial" w:hAnsi="Arial" w:cs="Arial"/>
          <w:kern w:val="2"/>
          <w:sz w:val="24"/>
          <w:szCs w:val="24"/>
          <w:lang w:val="uk-UA"/>
        </w:rPr>
        <w:t>а заробітної плати</w:t>
      </w:r>
      <w:r w:rsidRPr="00620B21">
        <w:rPr>
          <w:rFonts w:ascii="Arial" w:hAnsi="Arial" w:cs="Arial"/>
          <w:kern w:val="2"/>
          <w:sz w:val="24"/>
          <w:szCs w:val="24"/>
          <w:lang w:val="uk-UA"/>
        </w:rPr>
        <w:t xml:space="preserve">. Вона знаходиться  у відпустці по догляду за дитиною до </w:t>
      </w:r>
      <w:r w:rsidR="000B02AF">
        <w:rPr>
          <w:rFonts w:ascii="Arial" w:hAnsi="Arial" w:cs="Arial"/>
          <w:kern w:val="2"/>
          <w:sz w:val="24"/>
          <w:szCs w:val="24"/>
          <w:lang w:val="uk-UA"/>
        </w:rPr>
        <w:t xml:space="preserve">               </w:t>
      </w:r>
      <w:r w:rsidRPr="00620B21">
        <w:rPr>
          <w:rFonts w:ascii="Arial" w:hAnsi="Arial" w:cs="Arial"/>
          <w:kern w:val="2"/>
          <w:sz w:val="24"/>
          <w:szCs w:val="24"/>
          <w:lang w:val="uk-UA"/>
        </w:rPr>
        <w:t>3-х років.</w:t>
      </w:r>
    </w:p>
    <w:p w:rsidR="0078047F" w:rsidRPr="00620B21" w:rsidRDefault="0078047F" w:rsidP="0078047F">
      <w:pPr>
        <w:ind w:firstLine="540"/>
        <w:jc w:val="both"/>
        <w:rPr>
          <w:rFonts w:ascii="Arial" w:hAnsi="Arial" w:cs="Arial"/>
          <w:kern w:val="2"/>
          <w:sz w:val="24"/>
          <w:szCs w:val="24"/>
          <w:lang w:val="uk-UA"/>
        </w:rPr>
      </w:pPr>
      <w:r w:rsidRPr="00620B21">
        <w:rPr>
          <w:rFonts w:ascii="Arial" w:hAnsi="Arial" w:cs="Arial"/>
          <w:b/>
          <w:kern w:val="2"/>
          <w:sz w:val="24"/>
          <w:szCs w:val="24"/>
          <w:lang w:val="uk-UA"/>
        </w:rPr>
        <w:t>Демшевський В.Ф</w:t>
      </w:r>
      <w:r w:rsidRPr="00620B21">
        <w:rPr>
          <w:rFonts w:ascii="Arial" w:hAnsi="Arial" w:cs="Arial"/>
          <w:kern w:val="2"/>
          <w:sz w:val="24"/>
          <w:szCs w:val="24"/>
          <w:lang w:val="uk-UA"/>
        </w:rPr>
        <w:t>. –</w:t>
      </w:r>
      <w:r w:rsidR="000B02AF">
        <w:rPr>
          <w:rFonts w:ascii="Arial" w:hAnsi="Arial" w:cs="Arial"/>
          <w:kern w:val="2"/>
          <w:sz w:val="24"/>
          <w:szCs w:val="24"/>
          <w:lang w:val="uk-UA"/>
        </w:rPr>
        <w:t xml:space="preserve"> </w:t>
      </w:r>
      <w:r w:rsidRPr="00620B21">
        <w:rPr>
          <w:rFonts w:ascii="Arial" w:hAnsi="Arial" w:cs="Arial"/>
          <w:kern w:val="2"/>
          <w:sz w:val="24"/>
          <w:szCs w:val="24"/>
          <w:lang w:val="uk-UA"/>
        </w:rPr>
        <w:t xml:space="preserve">голова правління товариства за рік, що закінчився 31 грудня </w:t>
      </w:r>
      <w:r w:rsidR="000B02AF">
        <w:rPr>
          <w:rFonts w:ascii="Arial" w:hAnsi="Arial" w:cs="Arial"/>
          <w:kern w:val="2"/>
          <w:sz w:val="24"/>
          <w:szCs w:val="24"/>
          <w:lang w:val="uk-UA"/>
        </w:rPr>
        <w:t xml:space="preserve">    </w:t>
      </w:r>
      <w:r w:rsidRPr="00620B21">
        <w:rPr>
          <w:rFonts w:ascii="Arial" w:hAnsi="Arial" w:cs="Arial"/>
          <w:kern w:val="2"/>
          <w:sz w:val="24"/>
          <w:szCs w:val="24"/>
          <w:lang w:val="uk-UA"/>
        </w:rPr>
        <w:t>201</w:t>
      </w:r>
      <w:r>
        <w:rPr>
          <w:rFonts w:ascii="Arial" w:hAnsi="Arial" w:cs="Arial"/>
          <w:kern w:val="2"/>
          <w:sz w:val="24"/>
          <w:szCs w:val="24"/>
          <w:lang w:val="uk-UA"/>
        </w:rPr>
        <w:t>6</w:t>
      </w:r>
      <w:r w:rsidRPr="00620B21">
        <w:rPr>
          <w:rFonts w:ascii="Arial" w:hAnsi="Arial" w:cs="Arial"/>
          <w:kern w:val="2"/>
          <w:sz w:val="24"/>
          <w:szCs w:val="24"/>
          <w:lang w:val="uk-UA"/>
        </w:rPr>
        <w:t xml:space="preserve"> року отримав заробітної плати в розмірі 60,0 </w:t>
      </w:r>
      <w:proofErr w:type="spellStart"/>
      <w:r w:rsidRPr="00620B21">
        <w:rPr>
          <w:rFonts w:ascii="Arial" w:hAnsi="Arial" w:cs="Arial"/>
          <w:kern w:val="2"/>
          <w:sz w:val="24"/>
          <w:szCs w:val="24"/>
          <w:lang w:val="uk-UA"/>
        </w:rPr>
        <w:t>тис.грн</w:t>
      </w:r>
      <w:proofErr w:type="spellEnd"/>
      <w:r w:rsidRPr="00620B21">
        <w:rPr>
          <w:rFonts w:ascii="Arial" w:hAnsi="Arial" w:cs="Arial"/>
          <w:kern w:val="2"/>
          <w:sz w:val="24"/>
          <w:szCs w:val="24"/>
          <w:lang w:val="uk-UA"/>
        </w:rPr>
        <w:t>.</w:t>
      </w:r>
    </w:p>
    <w:p w:rsidR="0078047F" w:rsidRPr="00620B21" w:rsidRDefault="0078047F" w:rsidP="0078047F">
      <w:pPr>
        <w:ind w:firstLine="540"/>
        <w:jc w:val="both"/>
        <w:rPr>
          <w:rFonts w:ascii="Arial" w:hAnsi="Arial" w:cs="Arial"/>
          <w:kern w:val="2"/>
          <w:sz w:val="24"/>
          <w:szCs w:val="24"/>
          <w:lang w:val="uk-UA"/>
        </w:rPr>
      </w:pPr>
    </w:p>
    <w:p w:rsidR="00D257F3" w:rsidRDefault="0078047F" w:rsidP="0078047F">
      <w:pPr>
        <w:ind w:firstLine="540"/>
        <w:jc w:val="both"/>
        <w:rPr>
          <w:b/>
          <w:i/>
          <w:sz w:val="24"/>
          <w:lang w:val="uk-UA"/>
        </w:rPr>
      </w:pPr>
      <w:r w:rsidRPr="00620B21">
        <w:rPr>
          <w:rFonts w:ascii="Arial" w:hAnsi="Arial" w:cs="Arial"/>
          <w:sz w:val="24"/>
          <w:szCs w:val="24"/>
          <w:lang w:val="uk-UA"/>
        </w:rPr>
        <w:t>Члени наглядової ради працюють на безоплатній основі.</w:t>
      </w:r>
      <w:r w:rsidR="00D257F3">
        <w:rPr>
          <w:b/>
          <w:i/>
          <w:sz w:val="24"/>
          <w:lang w:val="uk-UA"/>
        </w:rPr>
        <w:t xml:space="preserve">                    </w:t>
      </w:r>
    </w:p>
    <w:p w:rsidR="00A576D7" w:rsidRDefault="00D257F3" w:rsidP="00D257F3">
      <w:pPr>
        <w:rPr>
          <w:b/>
          <w:i/>
          <w:sz w:val="24"/>
          <w:lang w:val="uk-UA"/>
        </w:rPr>
      </w:pPr>
      <w:r>
        <w:rPr>
          <w:b/>
          <w:i/>
          <w:sz w:val="24"/>
          <w:lang w:val="uk-UA"/>
        </w:rPr>
        <w:t xml:space="preserve">                      </w:t>
      </w:r>
    </w:p>
    <w:p w:rsidR="00702615" w:rsidRPr="0078047F" w:rsidRDefault="00A576D7" w:rsidP="00D257F3">
      <w:pPr>
        <w:rPr>
          <w:rFonts w:ascii="Arial" w:hAnsi="Arial" w:cs="Arial"/>
          <w:b/>
          <w:i/>
          <w:sz w:val="24"/>
          <w:lang w:val="uk-UA"/>
        </w:rPr>
      </w:pPr>
      <w:r w:rsidRPr="0078047F">
        <w:rPr>
          <w:rFonts w:ascii="Arial" w:hAnsi="Arial" w:cs="Arial"/>
          <w:b/>
          <w:i/>
          <w:sz w:val="24"/>
          <w:lang w:val="uk-UA"/>
        </w:rPr>
        <w:t xml:space="preserve">                             </w:t>
      </w:r>
      <w:r w:rsidR="00C11C55" w:rsidRPr="0078047F">
        <w:rPr>
          <w:rFonts w:ascii="Arial" w:hAnsi="Arial" w:cs="Arial"/>
          <w:b/>
          <w:i/>
          <w:sz w:val="24"/>
          <w:lang w:val="uk-UA"/>
        </w:rPr>
        <w:t>Висновок ревізійної комісії П</w:t>
      </w:r>
      <w:r w:rsidR="00702615" w:rsidRPr="0078047F">
        <w:rPr>
          <w:rFonts w:ascii="Arial" w:hAnsi="Arial" w:cs="Arial"/>
          <w:b/>
          <w:i/>
          <w:sz w:val="24"/>
          <w:lang w:val="uk-UA"/>
        </w:rPr>
        <w:t>АТ «</w:t>
      </w:r>
      <w:r w:rsidR="0078047F">
        <w:rPr>
          <w:rFonts w:ascii="Arial" w:hAnsi="Arial" w:cs="Arial"/>
          <w:b/>
          <w:i/>
          <w:sz w:val="24"/>
          <w:lang w:val="uk-UA"/>
        </w:rPr>
        <w:t>Чернігівоблбуд</w:t>
      </w:r>
      <w:r w:rsidR="00702615" w:rsidRPr="0078047F">
        <w:rPr>
          <w:rFonts w:ascii="Arial" w:hAnsi="Arial" w:cs="Arial"/>
          <w:b/>
          <w:i/>
          <w:sz w:val="24"/>
          <w:lang w:val="uk-UA"/>
        </w:rPr>
        <w:t>»:</w:t>
      </w:r>
    </w:p>
    <w:p w:rsidR="00702615" w:rsidRPr="0078047F" w:rsidRDefault="00702615" w:rsidP="00702615">
      <w:pPr>
        <w:rPr>
          <w:rFonts w:ascii="Arial" w:hAnsi="Arial" w:cs="Arial"/>
          <w:sz w:val="24"/>
          <w:lang w:val="uk-UA"/>
        </w:rPr>
      </w:pPr>
    </w:p>
    <w:p w:rsidR="00702615" w:rsidRPr="0078047F" w:rsidRDefault="00702615" w:rsidP="0081177D">
      <w:pPr>
        <w:jc w:val="both"/>
        <w:rPr>
          <w:rFonts w:ascii="Arial" w:hAnsi="Arial" w:cs="Arial"/>
          <w:sz w:val="24"/>
          <w:lang w:val="uk-UA"/>
        </w:rPr>
      </w:pPr>
      <w:r w:rsidRPr="0078047F">
        <w:rPr>
          <w:rFonts w:ascii="Arial" w:hAnsi="Arial" w:cs="Arial"/>
          <w:sz w:val="24"/>
          <w:lang w:val="uk-UA"/>
        </w:rPr>
        <w:tab/>
        <w:t>Матеріали перевірки підтверджують реальність бухгалтерського обліку підприємства, достовірність та повноту ста</w:t>
      </w:r>
      <w:r w:rsidR="00C11C55" w:rsidRPr="0078047F">
        <w:rPr>
          <w:rFonts w:ascii="Arial" w:hAnsi="Arial" w:cs="Arial"/>
          <w:sz w:val="24"/>
          <w:lang w:val="uk-UA"/>
        </w:rPr>
        <w:t>тей фінансової звіт</w:t>
      </w:r>
      <w:r w:rsidR="00A576D7" w:rsidRPr="0078047F">
        <w:rPr>
          <w:rFonts w:ascii="Arial" w:hAnsi="Arial" w:cs="Arial"/>
          <w:sz w:val="24"/>
          <w:lang w:val="uk-UA"/>
        </w:rPr>
        <w:t>ності за 201</w:t>
      </w:r>
      <w:r w:rsidR="0078047F">
        <w:rPr>
          <w:rFonts w:ascii="Arial" w:hAnsi="Arial" w:cs="Arial"/>
          <w:sz w:val="24"/>
          <w:lang w:val="uk-UA"/>
        </w:rPr>
        <w:t>6</w:t>
      </w:r>
      <w:r w:rsidRPr="0078047F">
        <w:rPr>
          <w:rFonts w:ascii="Arial" w:hAnsi="Arial" w:cs="Arial"/>
          <w:sz w:val="24"/>
          <w:lang w:val="uk-UA"/>
        </w:rPr>
        <w:t xml:space="preserve"> рік, їх відповідність чинному законодавству України та прийнятої облікової політики, реально і точно відображає його  фінансов</w:t>
      </w:r>
      <w:r w:rsidR="00C806FC" w:rsidRPr="0078047F">
        <w:rPr>
          <w:rFonts w:ascii="Arial" w:hAnsi="Arial" w:cs="Arial"/>
          <w:sz w:val="24"/>
          <w:lang w:val="uk-UA"/>
        </w:rPr>
        <w:t>ий стан на 01.01.201</w:t>
      </w:r>
      <w:r w:rsidR="0078047F">
        <w:rPr>
          <w:rFonts w:ascii="Arial" w:hAnsi="Arial" w:cs="Arial"/>
          <w:sz w:val="24"/>
          <w:lang w:val="uk-UA"/>
        </w:rPr>
        <w:t>7</w:t>
      </w:r>
      <w:r w:rsidRPr="0078047F">
        <w:rPr>
          <w:rFonts w:ascii="Arial" w:hAnsi="Arial" w:cs="Arial"/>
          <w:sz w:val="24"/>
          <w:lang w:val="uk-UA"/>
        </w:rPr>
        <w:t xml:space="preserve"> року.</w:t>
      </w:r>
    </w:p>
    <w:p w:rsidR="00702615" w:rsidRPr="0078047F" w:rsidRDefault="00A576D7" w:rsidP="004830C6">
      <w:pPr>
        <w:jc w:val="both"/>
        <w:rPr>
          <w:rFonts w:ascii="Arial" w:hAnsi="Arial" w:cs="Arial"/>
          <w:sz w:val="24"/>
          <w:lang w:val="uk-UA"/>
        </w:rPr>
      </w:pPr>
      <w:r w:rsidRPr="0078047F">
        <w:rPr>
          <w:rFonts w:ascii="Arial" w:hAnsi="Arial" w:cs="Arial"/>
          <w:sz w:val="24"/>
          <w:lang w:val="uk-UA"/>
        </w:rPr>
        <w:t xml:space="preserve">    </w:t>
      </w:r>
      <w:r w:rsidR="00780C66" w:rsidRPr="0078047F">
        <w:rPr>
          <w:rFonts w:ascii="Arial" w:hAnsi="Arial" w:cs="Arial"/>
          <w:sz w:val="24"/>
          <w:lang w:val="uk-UA"/>
        </w:rPr>
        <w:t xml:space="preserve">        </w:t>
      </w:r>
      <w:r w:rsidR="00702615" w:rsidRPr="0078047F">
        <w:rPr>
          <w:rFonts w:ascii="Arial" w:hAnsi="Arial" w:cs="Arial"/>
          <w:sz w:val="24"/>
          <w:lang w:val="uk-UA"/>
        </w:rPr>
        <w:t>Аудиторською</w:t>
      </w:r>
      <w:r w:rsidR="0078047F">
        <w:rPr>
          <w:rFonts w:ascii="Arial" w:hAnsi="Arial" w:cs="Arial"/>
          <w:sz w:val="24"/>
          <w:lang w:val="uk-UA"/>
        </w:rPr>
        <w:t xml:space="preserve"> ф</w:t>
      </w:r>
      <w:r w:rsidR="00702615" w:rsidRPr="0078047F">
        <w:rPr>
          <w:rFonts w:ascii="Arial" w:hAnsi="Arial" w:cs="Arial"/>
          <w:sz w:val="24"/>
          <w:lang w:val="uk-UA"/>
        </w:rPr>
        <w:t>ірмою</w:t>
      </w:r>
      <w:r w:rsidR="0078047F">
        <w:rPr>
          <w:rFonts w:ascii="Arial" w:hAnsi="Arial" w:cs="Arial"/>
          <w:sz w:val="24"/>
          <w:lang w:val="uk-UA"/>
        </w:rPr>
        <w:t xml:space="preserve"> </w:t>
      </w:r>
      <w:proofErr w:type="spellStart"/>
      <w:r w:rsidR="0078047F" w:rsidRPr="0078047F">
        <w:rPr>
          <w:rFonts w:ascii="Arial" w:hAnsi="Arial" w:cs="Arial"/>
          <w:sz w:val="24"/>
          <w:szCs w:val="24"/>
        </w:rPr>
        <w:t>ТОВ«Аудиторсько-консалтингова</w:t>
      </w:r>
      <w:proofErr w:type="spellEnd"/>
      <w:r w:rsidR="0078047F" w:rsidRPr="0078047F">
        <w:rPr>
          <w:rFonts w:ascii="Arial" w:hAnsi="Arial" w:cs="Arial"/>
          <w:sz w:val="24"/>
          <w:szCs w:val="24"/>
        </w:rPr>
        <w:t xml:space="preserve">  </w:t>
      </w:r>
      <w:proofErr w:type="spellStart"/>
      <w:r w:rsidR="0078047F" w:rsidRPr="0078047F">
        <w:rPr>
          <w:rFonts w:ascii="Arial" w:hAnsi="Arial" w:cs="Arial"/>
          <w:sz w:val="24"/>
          <w:szCs w:val="24"/>
        </w:rPr>
        <w:t>компанія</w:t>
      </w:r>
      <w:proofErr w:type="spellEnd"/>
      <w:r w:rsidR="0078047F" w:rsidRPr="0078047F">
        <w:rPr>
          <w:rFonts w:ascii="Arial" w:hAnsi="Arial" w:cs="Arial"/>
          <w:sz w:val="24"/>
          <w:szCs w:val="24"/>
        </w:rPr>
        <w:t xml:space="preserve"> «НІЛ»</w:t>
      </w:r>
      <w:r w:rsidR="00702615" w:rsidRPr="0078047F">
        <w:rPr>
          <w:rFonts w:ascii="Arial" w:hAnsi="Arial" w:cs="Arial"/>
          <w:sz w:val="24"/>
          <w:lang w:val="uk-UA"/>
        </w:rPr>
        <w:t xml:space="preserve"> так</w:t>
      </w:r>
      <w:r w:rsidR="0081177D" w:rsidRPr="0078047F">
        <w:rPr>
          <w:rFonts w:ascii="Arial" w:hAnsi="Arial" w:cs="Arial"/>
          <w:sz w:val="24"/>
          <w:lang w:val="uk-UA"/>
        </w:rPr>
        <w:t xml:space="preserve">ож проведена перевірка про достовірність </w:t>
      </w:r>
      <w:r w:rsidR="00702615" w:rsidRPr="0078047F">
        <w:rPr>
          <w:rFonts w:ascii="Arial" w:hAnsi="Arial" w:cs="Arial"/>
          <w:sz w:val="24"/>
          <w:lang w:val="uk-UA"/>
        </w:rPr>
        <w:t>фінансової звіт</w:t>
      </w:r>
      <w:r w:rsidRPr="0078047F">
        <w:rPr>
          <w:rFonts w:ascii="Arial" w:hAnsi="Arial" w:cs="Arial"/>
          <w:sz w:val="24"/>
          <w:lang w:val="uk-UA"/>
        </w:rPr>
        <w:t>ності підприємства за 201</w:t>
      </w:r>
      <w:r w:rsidR="0078047F">
        <w:rPr>
          <w:rFonts w:ascii="Arial" w:hAnsi="Arial" w:cs="Arial"/>
          <w:sz w:val="24"/>
          <w:lang w:val="uk-UA"/>
        </w:rPr>
        <w:t>6</w:t>
      </w:r>
      <w:r w:rsidRPr="0078047F">
        <w:rPr>
          <w:rFonts w:ascii="Arial" w:hAnsi="Arial" w:cs="Arial"/>
          <w:sz w:val="24"/>
          <w:lang w:val="uk-UA"/>
        </w:rPr>
        <w:t xml:space="preserve"> рік та надано позитивний висновок</w:t>
      </w:r>
    </w:p>
    <w:p w:rsidR="00702615" w:rsidRPr="0078047F" w:rsidRDefault="00A576D7" w:rsidP="0081177D">
      <w:pPr>
        <w:jc w:val="both"/>
        <w:rPr>
          <w:rFonts w:ascii="Arial" w:hAnsi="Arial" w:cs="Arial"/>
          <w:sz w:val="24"/>
          <w:lang w:val="uk-UA"/>
        </w:rPr>
      </w:pPr>
      <w:r w:rsidRPr="0078047F">
        <w:rPr>
          <w:rFonts w:ascii="Arial" w:hAnsi="Arial" w:cs="Arial"/>
          <w:sz w:val="24"/>
          <w:lang w:val="uk-UA"/>
        </w:rPr>
        <w:t xml:space="preserve">    </w:t>
      </w:r>
      <w:r w:rsidR="00780C66" w:rsidRPr="0078047F">
        <w:rPr>
          <w:rFonts w:ascii="Arial" w:hAnsi="Arial" w:cs="Arial"/>
          <w:sz w:val="24"/>
          <w:lang w:val="uk-UA"/>
        </w:rPr>
        <w:t xml:space="preserve">        </w:t>
      </w:r>
      <w:r w:rsidR="00702615" w:rsidRPr="0078047F">
        <w:rPr>
          <w:rFonts w:ascii="Arial" w:hAnsi="Arial" w:cs="Arial"/>
          <w:sz w:val="24"/>
          <w:lang w:val="uk-UA"/>
        </w:rPr>
        <w:t>Комісія пропонує фін</w:t>
      </w:r>
      <w:r w:rsidR="00C11C55" w:rsidRPr="0078047F">
        <w:rPr>
          <w:rFonts w:ascii="Arial" w:hAnsi="Arial" w:cs="Arial"/>
          <w:sz w:val="24"/>
          <w:lang w:val="uk-UA"/>
        </w:rPr>
        <w:t>ансово-господарську діяльність П</w:t>
      </w:r>
      <w:r w:rsidR="00702615" w:rsidRPr="0078047F">
        <w:rPr>
          <w:rFonts w:ascii="Arial" w:hAnsi="Arial" w:cs="Arial"/>
          <w:sz w:val="24"/>
          <w:lang w:val="uk-UA"/>
        </w:rPr>
        <w:t>АТ</w:t>
      </w:r>
      <w:r w:rsidR="00C806FC" w:rsidRPr="0078047F">
        <w:rPr>
          <w:rFonts w:ascii="Arial" w:hAnsi="Arial" w:cs="Arial"/>
          <w:sz w:val="24"/>
          <w:lang w:val="uk-UA"/>
        </w:rPr>
        <w:t xml:space="preserve"> «</w:t>
      </w:r>
      <w:proofErr w:type="spellStart"/>
      <w:r w:rsidR="0078047F">
        <w:rPr>
          <w:rFonts w:ascii="Arial" w:hAnsi="Arial" w:cs="Arial"/>
          <w:sz w:val="24"/>
          <w:lang w:val="uk-UA"/>
        </w:rPr>
        <w:t>Чернігіоблбуд</w:t>
      </w:r>
      <w:proofErr w:type="spellEnd"/>
      <w:r w:rsidR="00C806FC" w:rsidRPr="0078047F">
        <w:rPr>
          <w:rFonts w:ascii="Arial" w:hAnsi="Arial" w:cs="Arial"/>
          <w:sz w:val="24"/>
          <w:lang w:val="uk-UA"/>
        </w:rPr>
        <w:t>» за 201</w:t>
      </w:r>
      <w:r w:rsidR="0078047F">
        <w:rPr>
          <w:rFonts w:ascii="Arial" w:hAnsi="Arial" w:cs="Arial"/>
          <w:sz w:val="24"/>
          <w:lang w:val="uk-UA"/>
        </w:rPr>
        <w:t>6</w:t>
      </w:r>
      <w:r w:rsidR="00780C66" w:rsidRPr="0078047F">
        <w:rPr>
          <w:rFonts w:ascii="Arial" w:hAnsi="Arial" w:cs="Arial"/>
          <w:sz w:val="24"/>
          <w:lang w:val="uk-UA"/>
        </w:rPr>
        <w:t xml:space="preserve"> рік</w:t>
      </w:r>
      <w:r w:rsidRPr="0078047F">
        <w:rPr>
          <w:rFonts w:ascii="Arial" w:hAnsi="Arial" w:cs="Arial"/>
          <w:sz w:val="24"/>
          <w:lang w:val="uk-UA"/>
        </w:rPr>
        <w:t xml:space="preserve"> </w:t>
      </w:r>
      <w:r w:rsidR="00702615" w:rsidRPr="0078047F">
        <w:rPr>
          <w:rFonts w:ascii="Arial" w:hAnsi="Arial" w:cs="Arial"/>
          <w:sz w:val="24"/>
          <w:lang w:val="uk-UA"/>
        </w:rPr>
        <w:t>визнати задовільною.</w:t>
      </w:r>
    </w:p>
    <w:p w:rsidR="00702615" w:rsidRPr="0078047F" w:rsidRDefault="00702615" w:rsidP="00702615">
      <w:pPr>
        <w:ind w:firstLine="708"/>
        <w:rPr>
          <w:rFonts w:ascii="Arial" w:hAnsi="Arial" w:cs="Arial"/>
          <w:sz w:val="24"/>
          <w:lang w:val="uk-UA"/>
        </w:rPr>
      </w:pPr>
    </w:p>
    <w:p w:rsidR="00702615" w:rsidRPr="000B02AF" w:rsidRDefault="00702615" w:rsidP="00702615">
      <w:pPr>
        <w:pStyle w:val="8"/>
        <w:rPr>
          <w:rFonts w:ascii="Arial" w:hAnsi="Arial" w:cs="Arial"/>
          <w:b/>
        </w:rPr>
      </w:pPr>
      <w:r w:rsidRPr="000B02AF">
        <w:rPr>
          <w:rFonts w:ascii="Arial" w:hAnsi="Arial" w:cs="Arial"/>
          <w:b/>
        </w:rPr>
        <w:t>Голова комісії</w:t>
      </w:r>
      <w:r w:rsidRPr="000B02AF">
        <w:rPr>
          <w:rFonts w:ascii="Arial" w:hAnsi="Arial" w:cs="Arial"/>
          <w:b/>
        </w:rPr>
        <w:tab/>
      </w:r>
      <w:r w:rsidRPr="000B02AF">
        <w:rPr>
          <w:rFonts w:ascii="Arial" w:hAnsi="Arial" w:cs="Arial"/>
          <w:b/>
        </w:rPr>
        <w:tab/>
      </w:r>
      <w:r w:rsidRPr="000B02AF">
        <w:rPr>
          <w:rFonts w:ascii="Arial" w:hAnsi="Arial" w:cs="Arial"/>
          <w:b/>
        </w:rPr>
        <w:tab/>
      </w:r>
      <w:r w:rsidRPr="000B02AF">
        <w:rPr>
          <w:rFonts w:ascii="Arial" w:hAnsi="Arial" w:cs="Arial"/>
          <w:b/>
        </w:rPr>
        <w:tab/>
      </w:r>
      <w:r w:rsidRPr="000B02AF">
        <w:rPr>
          <w:rFonts w:ascii="Arial" w:hAnsi="Arial" w:cs="Arial"/>
          <w:b/>
        </w:rPr>
        <w:tab/>
      </w:r>
      <w:r w:rsidRPr="000B02AF">
        <w:rPr>
          <w:rFonts w:ascii="Arial" w:hAnsi="Arial" w:cs="Arial"/>
          <w:b/>
        </w:rPr>
        <w:tab/>
      </w:r>
      <w:r w:rsidR="0078047F" w:rsidRPr="000B02AF">
        <w:rPr>
          <w:rFonts w:ascii="Arial" w:hAnsi="Arial" w:cs="Arial"/>
          <w:b/>
        </w:rPr>
        <w:t xml:space="preserve">           </w:t>
      </w:r>
      <w:proofErr w:type="spellStart"/>
      <w:r w:rsidR="0078047F" w:rsidRPr="000B02AF">
        <w:rPr>
          <w:rFonts w:ascii="Arial" w:hAnsi="Arial" w:cs="Arial"/>
          <w:b/>
          <w:bCs/>
          <w:szCs w:val="24"/>
        </w:rPr>
        <w:t>Приходьон</w:t>
      </w:r>
      <w:proofErr w:type="spellEnd"/>
      <w:r w:rsidR="0078047F" w:rsidRPr="000B02AF">
        <w:rPr>
          <w:rFonts w:ascii="Arial" w:hAnsi="Arial" w:cs="Arial"/>
          <w:b/>
          <w:bCs/>
          <w:szCs w:val="24"/>
        </w:rPr>
        <w:t xml:space="preserve"> В.І.</w:t>
      </w:r>
      <w:r w:rsidRPr="000B02AF">
        <w:rPr>
          <w:rFonts w:ascii="Arial" w:hAnsi="Arial" w:cs="Arial"/>
          <w:b/>
        </w:rPr>
        <w:t xml:space="preserve"> </w:t>
      </w:r>
    </w:p>
    <w:p w:rsidR="00702615" w:rsidRPr="000B02AF" w:rsidRDefault="00702615" w:rsidP="00702615">
      <w:pPr>
        <w:pStyle w:val="8"/>
        <w:rPr>
          <w:rFonts w:ascii="Arial" w:hAnsi="Arial" w:cs="Arial"/>
          <w:b/>
        </w:rPr>
      </w:pPr>
      <w:r w:rsidRPr="000B02AF">
        <w:rPr>
          <w:rFonts w:ascii="Arial" w:hAnsi="Arial" w:cs="Arial"/>
          <w:b/>
        </w:rPr>
        <w:tab/>
      </w:r>
      <w:r w:rsidRPr="000B02AF">
        <w:rPr>
          <w:rFonts w:ascii="Arial" w:hAnsi="Arial" w:cs="Arial"/>
          <w:b/>
        </w:rPr>
        <w:tab/>
      </w:r>
    </w:p>
    <w:p w:rsidR="000B02AF" w:rsidRPr="000B02AF" w:rsidRDefault="00702615" w:rsidP="00702615">
      <w:pPr>
        <w:ind w:firstLine="708"/>
        <w:rPr>
          <w:rFonts w:ascii="Arial" w:hAnsi="Arial" w:cs="Arial"/>
          <w:b/>
          <w:bCs/>
          <w:sz w:val="24"/>
          <w:szCs w:val="24"/>
          <w:lang w:val="uk-UA"/>
        </w:rPr>
      </w:pPr>
      <w:r w:rsidRPr="000B02AF">
        <w:rPr>
          <w:rFonts w:ascii="Arial" w:hAnsi="Arial" w:cs="Arial"/>
          <w:b/>
          <w:sz w:val="24"/>
          <w:szCs w:val="24"/>
          <w:lang w:val="uk-UA"/>
        </w:rPr>
        <w:t>Члени комісії</w:t>
      </w:r>
      <w:r w:rsidRPr="000B02AF">
        <w:rPr>
          <w:rFonts w:ascii="Arial" w:hAnsi="Arial" w:cs="Arial"/>
          <w:b/>
          <w:sz w:val="24"/>
          <w:szCs w:val="24"/>
          <w:lang w:val="uk-UA"/>
        </w:rPr>
        <w:tab/>
      </w:r>
      <w:r w:rsidRPr="000B02AF">
        <w:rPr>
          <w:rFonts w:ascii="Arial" w:hAnsi="Arial" w:cs="Arial"/>
          <w:b/>
          <w:sz w:val="24"/>
          <w:szCs w:val="24"/>
          <w:lang w:val="uk-UA"/>
        </w:rPr>
        <w:tab/>
      </w:r>
      <w:r w:rsidRPr="000B02AF">
        <w:rPr>
          <w:rFonts w:ascii="Arial" w:hAnsi="Arial" w:cs="Arial"/>
          <w:b/>
          <w:sz w:val="24"/>
          <w:szCs w:val="24"/>
          <w:lang w:val="uk-UA"/>
        </w:rPr>
        <w:tab/>
      </w:r>
      <w:r w:rsidRPr="000B02AF">
        <w:rPr>
          <w:rFonts w:ascii="Arial" w:hAnsi="Arial" w:cs="Arial"/>
          <w:b/>
          <w:sz w:val="24"/>
          <w:szCs w:val="24"/>
          <w:lang w:val="uk-UA"/>
        </w:rPr>
        <w:tab/>
      </w:r>
      <w:r w:rsidRPr="000B02AF">
        <w:rPr>
          <w:rFonts w:ascii="Arial" w:hAnsi="Arial" w:cs="Arial"/>
          <w:b/>
          <w:sz w:val="24"/>
          <w:szCs w:val="24"/>
          <w:lang w:val="uk-UA"/>
        </w:rPr>
        <w:tab/>
      </w:r>
      <w:r w:rsidRPr="000B02AF">
        <w:rPr>
          <w:rFonts w:ascii="Arial" w:hAnsi="Arial" w:cs="Arial"/>
          <w:b/>
          <w:sz w:val="24"/>
          <w:szCs w:val="24"/>
          <w:lang w:val="uk-UA"/>
        </w:rPr>
        <w:tab/>
      </w:r>
      <w:r w:rsidRPr="000B02AF">
        <w:rPr>
          <w:rFonts w:ascii="Arial" w:hAnsi="Arial" w:cs="Arial"/>
          <w:b/>
          <w:sz w:val="24"/>
          <w:szCs w:val="24"/>
          <w:lang w:val="uk-UA"/>
        </w:rPr>
        <w:tab/>
      </w:r>
      <w:r w:rsidR="0078047F" w:rsidRPr="000B02AF">
        <w:rPr>
          <w:rFonts w:ascii="Arial" w:hAnsi="Arial" w:cs="Arial"/>
          <w:b/>
          <w:bCs/>
          <w:sz w:val="24"/>
          <w:szCs w:val="24"/>
          <w:lang w:val="uk-UA"/>
        </w:rPr>
        <w:t>Сікач В.П.</w:t>
      </w:r>
      <w:r w:rsidRPr="000B02AF">
        <w:rPr>
          <w:rFonts w:ascii="Arial" w:hAnsi="Arial" w:cs="Arial"/>
          <w:b/>
          <w:bCs/>
          <w:sz w:val="24"/>
          <w:szCs w:val="24"/>
          <w:lang w:val="uk-UA"/>
        </w:rPr>
        <w:t xml:space="preserve">  </w:t>
      </w:r>
    </w:p>
    <w:p w:rsidR="000B02AF" w:rsidRPr="000B02AF" w:rsidRDefault="000B02AF" w:rsidP="00702615">
      <w:pPr>
        <w:ind w:firstLine="708"/>
        <w:rPr>
          <w:rFonts w:ascii="Arial" w:hAnsi="Arial" w:cs="Arial"/>
          <w:b/>
          <w:bCs/>
          <w:sz w:val="24"/>
          <w:szCs w:val="24"/>
          <w:lang w:val="uk-UA"/>
        </w:rPr>
      </w:pPr>
    </w:p>
    <w:p w:rsidR="00780C66" w:rsidRPr="000B02AF" w:rsidRDefault="000B02AF" w:rsidP="00702615">
      <w:pPr>
        <w:ind w:firstLine="708"/>
        <w:rPr>
          <w:rFonts w:ascii="Arial" w:hAnsi="Arial" w:cs="Arial"/>
          <w:b/>
          <w:bCs/>
          <w:sz w:val="24"/>
          <w:szCs w:val="24"/>
          <w:lang w:val="uk-UA"/>
        </w:rPr>
      </w:pPr>
      <w:r w:rsidRPr="000B02AF">
        <w:rPr>
          <w:rFonts w:ascii="Arial" w:hAnsi="Arial" w:cs="Arial"/>
          <w:b/>
          <w:bCs/>
          <w:sz w:val="24"/>
          <w:szCs w:val="24"/>
          <w:lang w:val="uk-UA"/>
        </w:rPr>
        <w:t xml:space="preserve">                                 </w:t>
      </w:r>
      <w:r w:rsidR="00702615" w:rsidRPr="000B02AF">
        <w:rPr>
          <w:rFonts w:ascii="Arial" w:hAnsi="Arial" w:cs="Arial"/>
          <w:b/>
          <w:bCs/>
          <w:sz w:val="24"/>
          <w:szCs w:val="24"/>
          <w:lang w:val="uk-UA"/>
        </w:rPr>
        <w:t xml:space="preserve">                                                               </w:t>
      </w:r>
      <w:r w:rsidRPr="000B02AF">
        <w:rPr>
          <w:rFonts w:ascii="Arial" w:hAnsi="Arial" w:cs="Arial"/>
          <w:b/>
          <w:bCs/>
          <w:sz w:val="24"/>
          <w:szCs w:val="24"/>
          <w:lang w:val="uk-UA"/>
        </w:rPr>
        <w:t>Буряк В.М.</w:t>
      </w:r>
      <w:r w:rsidR="00702615" w:rsidRPr="000B02AF">
        <w:rPr>
          <w:rFonts w:ascii="Arial" w:hAnsi="Arial" w:cs="Arial"/>
          <w:b/>
          <w:bCs/>
          <w:sz w:val="24"/>
          <w:szCs w:val="24"/>
          <w:lang w:val="uk-UA"/>
        </w:rPr>
        <w:t xml:space="preserve">                  </w:t>
      </w:r>
      <w:r w:rsidR="00780C66" w:rsidRPr="000B02AF">
        <w:rPr>
          <w:rFonts w:ascii="Arial" w:hAnsi="Arial" w:cs="Arial"/>
          <w:b/>
          <w:bCs/>
          <w:sz w:val="24"/>
          <w:szCs w:val="24"/>
          <w:lang w:val="uk-UA"/>
        </w:rPr>
        <w:t xml:space="preserve"> </w:t>
      </w:r>
      <w:bookmarkStart w:id="0" w:name="_GoBack"/>
      <w:bookmarkEnd w:id="0"/>
    </w:p>
    <w:sectPr w:rsidR="00780C66" w:rsidRPr="000B02AF" w:rsidSect="000B02AF">
      <w:headerReference w:type="even" r:id="rId8"/>
      <w:headerReference w:type="default" r:id="rId9"/>
      <w:headerReference w:type="first" r:id="rId10"/>
      <w:pgSz w:w="11907" w:h="16840"/>
      <w:pgMar w:top="567" w:right="352" w:bottom="567" w:left="1418" w:header="720" w:footer="720"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DFD" w:rsidRDefault="003D4DFD">
      <w:r>
        <w:separator/>
      </w:r>
    </w:p>
  </w:endnote>
  <w:endnote w:type="continuationSeparator" w:id="0">
    <w:p w:rsidR="003D4DFD" w:rsidRDefault="003D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C">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DFD" w:rsidRDefault="003D4DFD">
      <w:r>
        <w:separator/>
      </w:r>
    </w:p>
  </w:footnote>
  <w:footnote w:type="continuationSeparator" w:id="0">
    <w:p w:rsidR="003D4DFD" w:rsidRDefault="003D4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2AF" w:rsidRDefault="000B02A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B02AF" w:rsidRDefault="000B02A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2AF" w:rsidRPr="006F62A2" w:rsidRDefault="000B02AF">
    <w:pPr>
      <w:pStyle w:val="a5"/>
      <w:framePr w:wrap="around" w:vAnchor="text" w:hAnchor="margin" w:xAlign="center" w:y="1"/>
      <w:rPr>
        <w:rStyle w:val="a6"/>
        <w:lang w:val="uk-UA"/>
      </w:rPr>
    </w:pPr>
  </w:p>
  <w:p w:rsidR="000B02AF" w:rsidRPr="006F62A2" w:rsidRDefault="000B02AF" w:rsidP="006F62A2">
    <w:pPr>
      <w:pStyle w:val="a5"/>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2AF" w:rsidRDefault="000B02AF" w:rsidP="003636A7">
    <w:pPr>
      <w:pStyle w:val="a5"/>
      <w:rPr>
        <w:lang w:val="uk-UA"/>
      </w:rPr>
    </w:pPr>
  </w:p>
  <w:p w:rsidR="000B02AF" w:rsidRPr="003636A7" w:rsidRDefault="000B02AF" w:rsidP="003636A7">
    <w:pPr>
      <w:pStyle w:val="a5"/>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02E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05953F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60D2627"/>
    <w:multiLevelType w:val="hybridMultilevel"/>
    <w:tmpl w:val="2AEACA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FC7323"/>
    <w:multiLevelType w:val="hybridMultilevel"/>
    <w:tmpl w:val="29889688"/>
    <w:lvl w:ilvl="0" w:tplc="D32CC246">
      <w:start w:val="1"/>
      <w:numFmt w:val="decimal"/>
      <w:lvlText w:val="%1."/>
      <w:lvlJc w:val="left"/>
      <w:pPr>
        <w:tabs>
          <w:tab w:val="num" w:pos="735"/>
        </w:tabs>
        <w:ind w:left="735" w:hanging="360"/>
      </w:pPr>
      <w:rPr>
        <w:rFonts w:hint="default"/>
      </w:rPr>
    </w:lvl>
    <w:lvl w:ilvl="1" w:tplc="9EFA8DD2" w:tentative="1">
      <w:start w:val="1"/>
      <w:numFmt w:val="lowerLetter"/>
      <w:lvlText w:val="%2."/>
      <w:lvlJc w:val="left"/>
      <w:pPr>
        <w:tabs>
          <w:tab w:val="num" w:pos="1455"/>
        </w:tabs>
        <w:ind w:left="1455" w:hanging="360"/>
      </w:pPr>
    </w:lvl>
    <w:lvl w:ilvl="2" w:tplc="412824F6" w:tentative="1">
      <w:start w:val="1"/>
      <w:numFmt w:val="lowerRoman"/>
      <w:lvlText w:val="%3."/>
      <w:lvlJc w:val="right"/>
      <w:pPr>
        <w:tabs>
          <w:tab w:val="num" w:pos="2175"/>
        </w:tabs>
        <w:ind w:left="2175" w:hanging="180"/>
      </w:pPr>
    </w:lvl>
    <w:lvl w:ilvl="3" w:tplc="3EA6C2C8" w:tentative="1">
      <w:start w:val="1"/>
      <w:numFmt w:val="decimal"/>
      <w:lvlText w:val="%4."/>
      <w:lvlJc w:val="left"/>
      <w:pPr>
        <w:tabs>
          <w:tab w:val="num" w:pos="2895"/>
        </w:tabs>
        <w:ind w:left="2895" w:hanging="360"/>
      </w:pPr>
    </w:lvl>
    <w:lvl w:ilvl="4" w:tplc="2CD2B80C" w:tentative="1">
      <w:start w:val="1"/>
      <w:numFmt w:val="lowerLetter"/>
      <w:lvlText w:val="%5."/>
      <w:lvlJc w:val="left"/>
      <w:pPr>
        <w:tabs>
          <w:tab w:val="num" w:pos="3615"/>
        </w:tabs>
        <w:ind w:left="3615" w:hanging="360"/>
      </w:pPr>
    </w:lvl>
    <w:lvl w:ilvl="5" w:tplc="1A324DB8" w:tentative="1">
      <w:start w:val="1"/>
      <w:numFmt w:val="lowerRoman"/>
      <w:lvlText w:val="%6."/>
      <w:lvlJc w:val="right"/>
      <w:pPr>
        <w:tabs>
          <w:tab w:val="num" w:pos="4335"/>
        </w:tabs>
        <w:ind w:left="4335" w:hanging="180"/>
      </w:pPr>
    </w:lvl>
    <w:lvl w:ilvl="6" w:tplc="EC8EACFC" w:tentative="1">
      <w:start w:val="1"/>
      <w:numFmt w:val="decimal"/>
      <w:lvlText w:val="%7."/>
      <w:lvlJc w:val="left"/>
      <w:pPr>
        <w:tabs>
          <w:tab w:val="num" w:pos="5055"/>
        </w:tabs>
        <w:ind w:left="5055" w:hanging="360"/>
      </w:pPr>
    </w:lvl>
    <w:lvl w:ilvl="7" w:tplc="AAA2900A" w:tentative="1">
      <w:start w:val="1"/>
      <w:numFmt w:val="lowerLetter"/>
      <w:lvlText w:val="%8."/>
      <w:lvlJc w:val="left"/>
      <w:pPr>
        <w:tabs>
          <w:tab w:val="num" w:pos="5775"/>
        </w:tabs>
        <w:ind w:left="5775" w:hanging="360"/>
      </w:pPr>
    </w:lvl>
    <w:lvl w:ilvl="8" w:tplc="593CE918" w:tentative="1">
      <w:start w:val="1"/>
      <w:numFmt w:val="lowerRoman"/>
      <w:lvlText w:val="%9."/>
      <w:lvlJc w:val="right"/>
      <w:pPr>
        <w:tabs>
          <w:tab w:val="num" w:pos="6495"/>
        </w:tabs>
        <w:ind w:left="6495" w:hanging="180"/>
      </w:pPr>
    </w:lvl>
  </w:abstractNum>
  <w:abstractNum w:abstractNumId="4">
    <w:nsid w:val="1F397C8C"/>
    <w:multiLevelType w:val="hybridMultilevel"/>
    <w:tmpl w:val="4B0A34A6"/>
    <w:lvl w:ilvl="0" w:tplc="6BF2937E">
      <w:start w:val="1"/>
      <w:numFmt w:val="decimal"/>
      <w:lvlText w:val="%1."/>
      <w:lvlJc w:val="left"/>
      <w:pPr>
        <w:tabs>
          <w:tab w:val="num" w:pos="750"/>
        </w:tabs>
        <w:ind w:left="750" w:hanging="360"/>
      </w:pPr>
      <w:rPr>
        <w:rFonts w:hint="default"/>
      </w:rPr>
    </w:lvl>
    <w:lvl w:ilvl="1" w:tplc="E5E645DC" w:tentative="1">
      <w:start w:val="1"/>
      <w:numFmt w:val="lowerLetter"/>
      <w:lvlText w:val="%2."/>
      <w:lvlJc w:val="left"/>
      <w:pPr>
        <w:tabs>
          <w:tab w:val="num" w:pos="1470"/>
        </w:tabs>
        <w:ind w:left="1470" w:hanging="360"/>
      </w:pPr>
    </w:lvl>
    <w:lvl w:ilvl="2" w:tplc="7F8A3836" w:tentative="1">
      <w:start w:val="1"/>
      <w:numFmt w:val="lowerRoman"/>
      <w:lvlText w:val="%3."/>
      <w:lvlJc w:val="right"/>
      <w:pPr>
        <w:tabs>
          <w:tab w:val="num" w:pos="2190"/>
        </w:tabs>
        <w:ind w:left="2190" w:hanging="180"/>
      </w:pPr>
    </w:lvl>
    <w:lvl w:ilvl="3" w:tplc="B8426974" w:tentative="1">
      <w:start w:val="1"/>
      <w:numFmt w:val="decimal"/>
      <w:lvlText w:val="%4."/>
      <w:lvlJc w:val="left"/>
      <w:pPr>
        <w:tabs>
          <w:tab w:val="num" w:pos="2910"/>
        </w:tabs>
        <w:ind w:left="2910" w:hanging="360"/>
      </w:pPr>
    </w:lvl>
    <w:lvl w:ilvl="4" w:tplc="01903A04" w:tentative="1">
      <w:start w:val="1"/>
      <w:numFmt w:val="lowerLetter"/>
      <w:lvlText w:val="%5."/>
      <w:lvlJc w:val="left"/>
      <w:pPr>
        <w:tabs>
          <w:tab w:val="num" w:pos="3630"/>
        </w:tabs>
        <w:ind w:left="3630" w:hanging="360"/>
      </w:pPr>
    </w:lvl>
    <w:lvl w:ilvl="5" w:tplc="23F01620" w:tentative="1">
      <w:start w:val="1"/>
      <w:numFmt w:val="lowerRoman"/>
      <w:lvlText w:val="%6."/>
      <w:lvlJc w:val="right"/>
      <w:pPr>
        <w:tabs>
          <w:tab w:val="num" w:pos="4350"/>
        </w:tabs>
        <w:ind w:left="4350" w:hanging="180"/>
      </w:pPr>
    </w:lvl>
    <w:lvl w:ilvl="6" w:tplc="4CC81316" w:tentative="1">
      <w:start w:val="1"/>
      <w:numFmt w:val="decimal"/>
      <w:lvlText w:val="%7."/>
      <w:lvlJc w:val="left"/>
      <w:pPr>
        <w:tabs>
          <w:tab w:val="num" w:pos="5070"/>
        </w:tabs>
        <w:ind w:left="5070" w:hanging="360"/>
      </w:pPr>
    </w:lvl>
    <w:lvl w:ilvl="7" w:tplc="93C8D512" w:tentative="1">
      <w:start w:val="1"/>
      <w:numFmt w:val="lowerLetter"/>
      <w:lvlText w:val="%8."/>
      <w:lvlJc w:val="left"/>
      <w:pPr>
        <w:tabs>
          <w:tab w:val="num" w:pos="5790"/>
        </w:tabs>
        <w:ind w:left="5790" w:hanging="360"/>
      </w:pPr>
    </w:lvl>
    <w:lvl w:ilvl="8" w:tplc="C930B68E" w:tentative="1">
      <w:start w:val="1"/>
      <w:numFmt w:val="lowerRoman"/>
      <w:lvlText w:val="%9."/>
      <w:lvlJc w:val="right"/>
      <w:pPr>
        <w:tabs>
          <w:tab w:val="num" w:pos="6510"/>
        </w:tabs>
        <w:ind w:left="6510" w:hanging="180"/>
      </w:pPr>
    </w:lvl>
  </w:abstractNum>
  <w:abstractNum w:abstractNumId="5">
    <w:nsid w:val="26BD4A26"/>
    <w:multiLevelType w:val="multilevel"/>
    <w:tmpl w:val="B0901808"/>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1515"/>
        </w:tabs>
        <w:ind w:left="1515" w:hanging="735"/>
      </w:pPr>
      <w:rPr>
        <w:rFonts w:hint="default"/>
      </w:rPr>
    </w:lvl>
    <w:lvl w:ilvl="2">
      <w:start w:val="1"/>
      <w:numFmt w:val="decimal"/>
      <w:lvlText w:val="%1.%2.%3."/>
      <w:lvlJc w:val="left"/>
      <w:pPr>
        <w:tabs>
          <w:tab w:val="num" w:pos="2640"/>
        </w:tabs>
        <w:ind w:left="2640" w:hanging="108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560"/>
        </w:tabs>
        <w:ind w:left="4560" w:hanging="1440"/>
      </w:pPr>
      <w:rPr>
        <w:rFonts w:hint="default"/>
      </w:rPr>
    </w:lvl>
    <w:lvl w:ilvl="5">
      <w:start w:val="1"/>
      <w:numFmt w:val="decimal"/>
      <w:lvlText w:val="%1.%2.%3.%4.%5.%6."/>
      <w:lvlJc w:val="left"/>
      <w:pPr>
        <w:tabs>
          <w:tab w:val="num" w:pos="5700"/>
        </w:tabs>
        <w:ind w:left="5700" w:hanging="180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620"/>
        </w:tabs>
        <w:ind w:left="7620" w:hanging="2160"/>
      </w:pPr>
      <w:rPr>
        <w:rFonts w:hint="default"/>
      </w:rPr>
    </w:lvl>
    <w:lvl w:ilvl="8">
      <w:start w:val="1"/>
      <w:numFmt w:val="decimal"/>
      <w:lvlText w:val="%1.%2.%3.%4.%5.%6.%7.%8.%9."/>
      <w:lvlJc w:val="left"/>
      <w:pPr>
        <w:tabs>
          <w:tab w:val="num" w:pos="8760"/>
        </w:tabs>
        <w:ind w:left="8760" w:hanging="2520"/>
      </w:pPr>
      <w:rPr>
        <w:rFonts w:hint="default"/>
      </w:rPr>
    </w:lvl>
  </w:abstractNum>
  <w:abstractNum w:abstractNumId="6">
    <w:nsid w:val="2B692813"/>
    <w:multiLevelType w:val="hybridMultilevel"/>
    <w:tmpl w:val="6FDCD912"/>
    <w:lvl w:ilvl="0" w:tplc="946C5E32">
      <w:start w:val="1"/>
      <w:numFmt w:val="decimal"/>
      <w:lvlText w:val="%1."/>
      <w:lvlJc w:val="left"/>
      <w:pPr>
        <w:tabs>
          <w:tab w:val="num" w:pos="750"/>
        </w:tabs>
        <w:ind w:left="750" w:hanging="360"/>
      </w:pPr>
      <w:rPr>
        <w:rFonts w:hint="default"/>
      </w:rPr>
    </w:lvl>
    <w:lvl w:ilvl="1" w:tplc="42901F1E" w:tentative="1">
      <w:start w:val="1"/>
      <w:numFmt w:val="lowerLetter"/>
      <w:lvlText w:val="%2."/>
      <w:lvlJc w:val="left"/>
      <w:pPr>
        <w:tabs>
          <w:tab w:val="num" w:pos="1470"/>
        </w:tabs>
        <w:ind w:left="1470" w:hanging="360"/>
      </w:pPr>
    </w:lvl>
    <w:lvl w:ilvl="2" w:tplc="04463D18" w:tentative="1">
      <w:start w:val="1"/>
      <w:numFmt w:val="lowerRoman"/>
      <w:lvlText w:val="%3."/>
      <w:lvlJc w:val="right"/>
      <w:pPr>
        <w:tabs>
          <w:tab w:val="num" w:pos="2190"/>
        </w:tabs>
        <w:ind w:left="2190" w:hanging="180"/>
      </w:pPr>
    </w:lvl>
    <w:lvl w:ilvl="3" w:tplc="41C8019C" w:tentative="1">
      <w:start w:val="1"/>
      <w:numFmt w:val="decimal"/>
      <w:lvlText w:val="%4."/>
      <w:lvlJc w:val="left"/>
      <w:pPr>
        <w:tabs>
          <w:tab w:val="num" w:pos="2910"/>
        </w:tabs>
        <w:ind w:left="2910" w:hanging="360"/>
      </w:pPr>
    </w:lvl>
    <w:lvl w:ilvl="4" w:tplc="233AF536" w:tentative="1">
      <w:start w:val="1"/>
      <w:numFmt w:val="lowerLetter"/>
      <w:lvlText w:val="%5."/>
      <w:lvlJc w:val="left"/>
      <w:pPr>
        <w:tabs>
          <w:tab w:val="num" w:pos="3630"/>
        </w:tabs>
        <w:ind w:left="3630" w:hanging="360"/>
      </w:pPr>
    </w:lvl>
    <w:lvl w:ilvl="5" w:tplc="984E8334" w:tentative="1">
      <w:start w:val="1"/>
      <w:numFmt w:val="lowerRoman"/>
      <w:lvlText w:val="%6."/>
      <w:lvlJc w:val="right"/>
      <w:pPr>
        <w:tabs>
          <w:tab w:val="num" w:pos="4350"/>
        </w:tabs>
        <w:ind w:left="4350" w:hanging="180"/>
      </w:pPr>
    </w:lvl>
    <w:lvl w:ilvl="6" w:tplc="F894DFC8" w:tentative="1">
      <w:start w:val="1"/>
      <w:numFmt w:val="decimal"/>
      <w:lvlText w:val="%7."/>
      <w:lvlJc w:val="left"/>
      <w:pPr>
        <w:tabs>
          <w:tab w:val="num" w:pos="5070"/>
        </w:tabs>
        <w:ind w:left="5070" w:hanging="360"/>
      </w:pPr>
    </w:lvl>
    <w:lvl w:ilvl="7" w:tplc="926CCA34" w:tentative="1">
      <w:start w:val="1"/>
      <w:numFmt w:val="lowerLetter"/>
      <w:lvlText w:val="%8."/>
      <w:lvlJc w:val="left"/>
      <w:pPr>
        <w:tabs>
          <w:tab w:val="num" w:pos="5790"/>
        </w:tabs>
        <w:ind w:left="5790" w:hanging="360"/>
      </w:pPr>
    </w:lvl>
    <w:lvl w:ilvl="8" w:tplc="A294BAFA" w:tentative="1">
      <w:start w:val="1"/>
      <w:numFmt w:val="lowerRoman"/>
      <w:lvlText w:val="%9."/>
      <w:lvlJc w:val="right"/>
      <w:pPr>
        <w:tabs>
          <w:tab w:val="num" w:pos="6510"/>
        </w:tabs>
        <w:ind w:left="6510" w:hanging="180"/>
      </w:pPr>
    </w:lvl>
  </w:abstractNum>
  <w:abstractNum w:abstractNumId="7">
    <w:nsid w:val="37BA263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90D0393"/>
    <w:multiLevelType w:val="singleLevel"/>
    <w:tmpl w:val="86ACFFC6"/>
    <w:lvl w:ilvl="0">
      <w:start w:val="6"/>
      <w:numFmt w:val="bullet"/>
      <w:lvlText w:val="-"/>
      <w:lvlJc w:val="left"/>
      <w:pPr>
        <w:tabs>
          <w:tab w:val="num" w:pos="360"/>
        </w:tabs>
        <w:ind w:left="360" w:hanging="360"/>
      </w:pPr>
      <w:rPr>
        <w:rFonts w:hint="default"/>
      </w:rPr>
    </w:lvl>
  </w:abstractNum>
  <w:abstractNum w:abstractNumId="9">
    <w:nsid w:val="6FB66241"/>
    <w:multiLevelType w:val="singleLevel"/>
    <w:tmpl w:val="B10451A6"/>
    <w:lvl w:ilvl="0">
      <w:start w:val="1"/>
      <w:numFmt w:val="decimal"/>
      <w:lvlText w:val="%1."/>
      <w:lvlJc w:val="left"/>
      <w:pPr>
        <w:tabs>
          <w:tab w:val="num" w:pos="1065"/>
        </w:tabs>
        <w:ind w:left="1065" w:hanging="360"/>
      </w:pPr>
      <w:rPr>
        <w:rFonts w:hint="default"/>
      </w:rPr>
    </w:lvl>
  </w:abstractNum>
  <w:num w:numId="1">
    <w:abstractNumId w:val="3"/>
  </w:num>
  <w:num w:numId="2">
    <w:abstractNumId w:val="4"/>
  </w:num>
  <w:num w:numId="3">
    <w:abstractNumId w:val="5"/>
  </w:num>
  <w:num w:numId="4">
    <w:abstractNumId w:val="6"/>
  </w:num>
  <w:num w:numId="5">
    <w:abstractNumId w:val="8"/>
  </w:num>
  <w:num w:numId="6">
    <w:abstractNumId w:val="9"/>
  </w:num>
  <w:num w:numId="7">
    <w:abstractNumId w:val="1"/>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58"/>
    <w:rsid w:val="000044E6"/>
    <w:rsid w:val="0001494F"/>
    <w:rsid w:val="0004319C"/>
    <w:rsid w:val="00044CAD"/>
    <w:rsid w:val="00053A01"/>
    <w:rsid w:val="000633B7"/>
    <w:rsid w:val="00073838"/>
    <w:rsid w:val="00077F39"/>
    <w:rsid w:val="00077F8B"/>
    <w:rsid w:val="00084EAD"/>
    <w:rsid w:val="000B02AF"/>
    <w:rsid w:val="000B54EB"/>
    <w:rsid w:val="000B5726"/>
    <w:rsid w:val="000C6E0B"/>
    <w:rsid w:val="000E6EE7"/>
    <w:rsid w:val="000F1648"/>
    <w:rsid w:val="001020BA"/>
    <w:rsid w:val="00107EFA"/>
    <w:rsid w:val="00112817"/>
    <w:rsid w:val="00115AD1"/>
    <w:rsid w:val="00151B40"/>
    <w:rsid w:val="00152C48"/>
    <w:rsid w:val="00172BEA"/>
    <w:rsid w:val="00184FD6"/>
    <w:rsid w:val="001B0AFE"/>
    <w:rsid w:val="001C7D72"/>
    <w:rsid w:val="001F46B6"/>
    <w:rsid w:val="00203057"/>
    <w:rsid w:val="002035C7"/>
    <w:rsid w:val="00213F59"/>
    <w:rsid w:val="00252D15"/>
    <w:rsid w:val="00255E23"/>
    <w:rsid w:val="0025748D"/>
    <w:rsid w:val="00292953"/>
    <w:rsid w:val="002A463D"/>
    <w:rsid w:val="002B0337"/>
    <w:rsid w:val="002B5867"/>
    <w:rsid w:val="002F3CAC"/>
    <w:rsid w:val="002F7865"/>
    <w:rsid w:val="003177AB"/>
    <w:rsid w:val="00326812"/>
    <w:rsid w:val="00327B04"/>
    <w:rsid w:val="003367DE"/>
    <w:rsid w:val="003464D7"/>
    <w:rsid w:val="0035271D"/>
    <w:rsid w:val="00360023"/>
    <w:rsid w:val="0036004A"/>
    <w:rsid w:val="003636A7"/>
    <w:rsid w:val="0038053B"/>
    <w:rsid w:val="003A06B8"/>
    <w:rsid w:val="003A2744"/>
    <w:rsid w:val="003A6E8C"/>
    <w:rsid w:val="003C2FD7"/>
    <w:rsid w:val="003C4937"/>
    <w:rsid w:val="003C7DAD"/>
    <w:rsid w:val="003D1C55"/>
    <w:rsid w:val="003D4DFD"/>
    <w:rsid w:val="003D7BD8"/>
    <w:rsid w:val="003E47FD"/>
    <w:rsid w:val="003E60B8"/>
    <w:rsid w:val="003F07BC"/>
    <w:rsid w:val="004270BF"/>
    <w:rsid w:val="00431B8B"/>
    <w:rsid w:val="004429E7"/>
    <w:rsid w:val="00445EC1"/>
    <w:rsid w:val="00470E3D"/>
    <w:rsid w:val="004727CC"/>
    <w:rsid w:val="0047749C"/>
    <w:rsid w:val="004830C6"/>
    <w:rsid w:val="004A1F86"/>
    <w:rsid w:val="004C09AF"/>
    <w:rsid w:val="004C6BAF"/>
    <w:rsid w:val="004D0642"/>
    <w:rsid w:val="004E02AB"/>
    <w:rsid w:val="004E2656"/>
    <w:rsid w:val="004E34A5"/>
    <w:rsid w:val="004F738F"/>
    <w:rsid w:val="005060B9"/>
    <w:rsid w:val="0051534D"/>
    <w:rsid w:val="00516BF0"/>
    <w:rsid w:val="00544689"/>
    <w:rsid w:val="00550098"/>
    <w:rsid w:val="0055687A"/>
    <w:rsid w:val="00566729"/>
    <w:rsid w:val="00570089"/>
    <w:rsid w:val="005906DE"/>
    <w:rsid w:val="00592456"/>
    <w:rsid w:val="00592D10"/>
    <w:rsid w:val="005E3BE9"/>
    <w:rsid w:val="005F30CC"/>
    <w:rsid w:val="006073C3"/>
    <w:rsid w:val="0061156A"/>
    <w:rsid w:val="00627B7B"/>
    <w:rsid w:val="00650E32"/>
    <w:rsid w:val="00651E04"/>
    <w:rsid w:val="00653B82"/>
    <w:rsid w:val="006622C5"/>
    <w:rsid w:val="00662C59"/>
    <w:rsid w:val="00685B7A"/>
    <w:rsid w:val="0069468C"/>
    <w:rsid w:val="006A2A57"/>
    <w:rsid w:val="006A4EE6"/>
    <w:rsid w:val="006C04B2"/>
    <w:rsid w:val="006E4628"/>
    <w:rsid w:val="006F62A2"/>
    <w:rsid w:val="00702615"/>
    <w:rsid w:val="0071498E"/>
    <w:rsid w:val="007305A8"/>
    <w:rsid w:val="007343A4"/>
    <w:rsid w:val="0074520B"/>
    <w:rsid w:val="007661F6"/>
    <w:rsid w:val="007668D7"/>
    <w:rsid w:val="00780461"/>
    <w:rsid w:val="0078047F"/>
    <w:rsid w:val="00780C66"/>
    <w:rsid w:val="007B04CD"/>
    <w:rsid w:val="007B27BE"/>
    <w:rsid w:val="007C50B6"/>
    <w:rsid w:val="007D1258"/>
    <w:rsid w:val="007E1087"/>
    <w:rsid w:val="007F1617"/>
    <w:rsid w:val="007F5827"/>
    <w:rsid w:val="007F68B0"/>
    <w:rsid w:val="008006F0"/>
    <w:rsid w:val="0081177D"/>
    <w:rsid w:val="0081646A"/>
    <w:rsid w:val="0082085F"/>
    <w:rsid w:val="0082192E"/>
    <w:rsid w:val="008266B8"/>
    <w:rsid w:val="00840F9C"/>
    <w:rsid w:val="00854663"/>
    <w:rsid w:val="008553EE"/>
    <w:rsid w:val="00862840"/>
    <w:rsid w:val="008731E8"/>
    <w:rsid w:val="008739CB"/>
    <w:rsid w:val="00874F52"/>
    <w:rsid w:val="008A0ADD"/>
    <w:rsid w:val="008B73F3"/>
    <w:rsid w:val="008B7CE3"/>
    <w:rsid w:val="008C7573"/>
    <w:rsid w:val="008D3167"/>
    <w:rsid w:val="008E33B7"/>
    <w:rsid w:val="0090318F"/>
    <w:rsid w:val="0091502E"/>
    <w:rsid w:val="00934E18"/>
    <w:rsid w:val="0098090E"/>
    <w:rsid w:val="0099162C"/>
    <w:rsid w:val="00991C67"/>
    <w:rsid w:val="0099554F"/>
    <w:rsid w:val="009A5B71"/>
    <w:rsid w:val="009C0861"/>
    <w:rsid w:val="00A03801"/>
    <w:rsid w:val="00A07341"/>
    <w:rsid w:val="00A11328"/>
    <w:rsid w:val="00A12CF3"/>
    <w:rsid w:val="00A134C7"/>
    <w:rsid w:val="00A2670F"/>
    <w:rsid w:val="00A458B1"/>
    <w:rsid w:val="00A53908"/>
    <w:rsid w:val="00A576D7"/>
    <w:rsid w:val="00A75860"/>
    <w:rsid w:val="00A82E2D"/>
    <w:rsid w:val="00A90535"/>
    <w:rsid w:val="00AA0311"/>
    <w:rsid w:val="00AA3FEF"/>
    <w:rsid w:val="00AB019A"/>
    <w:rsid w:val="00AB4879"/>
    <w:rsid w:val="00AD7CBD"/>
    <w:rsid w:val="00AF5D0D"/>
    <w:rsid w:val="00B0150F"/>
    <w:rsid w:val="00B203C4"/>
    <w:rsid w:val="00B573E2"/>
    <w:rsid w:val="00B60674"/>
    <w:rsid w:val="00B611F7"/>
    <w:rsid w:val="00B62E5C"/>
    <w:rsid w:val="00B67F19"/>
    <w:rsid w:val="00B71F68"/>
    <w:rsid w:val="00B730C8"/>
    <w:rsid w:val="00B86ECC"/>
    <w:rsid w:val="00B87C10"/>
    <w:rsid w:val="00B940CF"/>
    <w:rsid w:val="00B948A5"/>
    <w:rsid w:val="00BA182A"/>
    <w:rsid w:val="00BA61D6"/>
    <w:rsid w:val="00BB377E"/>
    <w:rsid w:val="00BE239D"/>
    <w:rsid w:val="00BE3FD8"/>
    <w:rsid w:val="00C11C55"/>
    <w:rsid w:val="00C20BEE"/>
    <w:rsid w:val="00C248B0"/>
    <w:rsid w:val="00C61D50"/>
    <w:rsid w:val="00C71D10"/>
    <w:rsid w:val="00C71F2B"/>
    <w:rsid w:val="00C74E77"/>
    <w:rsid w:val="00C75ED0"/>
    <w:rsid w:val="00C806FC"/>
    <w:rsid w:val="00C818CB"/>
    <w:rsid w:val="00C87319"/>
    <w:rsid w:val="00CA4618"/>
    <w:rsid w:val="00CE220D"/>
    <w:rsid w:val="00CF735B"/>
    <w:rsid w:val="00D15A33"/>
    <w:rsid w:val="00D15A86"/>
    <w:rsid w:val="00D257F3"/>
    <w:rsid w:val="00D27C43"/>
    <w:rsid w:val="00D42259"/>
    <w:rsid w:val="00D50FB0"/>
    <w:rsid w:val="00D60A51"/>
    <w:rsid w:val="00D645BA"/>
    <w:rsid w:val="00D72929"/>
    <w:rsid w:val="00D81B77"/>
    <w:rsid w:val="00D91606"/>
    <w:rsid w:val="00DA5375"/>
    <w:rsid w:val="00DA779F"/>
    <w:rsid w:val="00DC521C"/>
    <w:rsid w:val="00DD17A4"/>
    <w:rsid w:val="00DF1735"/>
    <w:rsid w:val="00E12EB9"/>
    <w:rsid w:val="00E31262"/>
    <w:rsid w:val="00E56847"/>
    <w:rsid w:val="00E65043"/>
    <w:rsid w:val="00E71CD4"/>
    <w:rsid w:val="00E800F2"/>
    <w:rsid w:val="00E84171"/>
    <w:rsid w:val="00E846C6"/>
    <w:rsid w:val="00EB66FE"/>
    <w:rsid w:val="00EC5BCE"/>
    <w:rsid w:val="00ED5A36"/>
    <w:rsid w:val="00ED662F"/>
    <w:rsid w:val="00EF0E24"/>
    <w:rsid w:val="00EF301D"/>
    <w:rsid w:val="00EF3585"/>
    <w:rsid w:val="00F037A0"/>
    <w:rsid w:val="00F31CA3"/>
    <w:rsid w:val="00F41701"/>
    <w:rsid w:val="00F41C67"/>
    <w:rsid w:val="00F46253"/>
    <w:rsid w:val="00F62FCB"/>
    <w:rsid w:val="00F7426A"/>
    <w:rsid w:val="00F81BDB"/>
    <w:rsid w:val="00FA2960"/>
    <w:rsid w:val="00FA59F0"/>
    <w:rsid w:val="00FD7F0B"/>
    <w:rsid w:val="00FF1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619BE9-1FF0-42D4-842C-F7122AB8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outlineLvl w:val="0"/>
    </w:pPr>
    <w:rPr>
      <w:sz w:val="32"/>
      <w:lang w:val="en-US"/>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center"/>
      <w:outlineLvl w:val="2"/>
    </w:pPr>
    <w:rPr>
      <w:sz w:val="28"/>
      <w:lang w:val="uk-UA"/>
    </w:rPr>
  </w:style>
  <w:style w:type="paragraph" w:styleId="4">
    <w:name w:val="heading 4"/>
    <w:basedOn w:val="a"/>
    <w:next w:val="a"/>
    <w:qFormat/>
    <w:pPr>
      <w:keepNext/>
      <w:jc w:val="center"/>
      <w:outlineLvl w:val="3"/>
    </w:pPr>
    <w:rPr>
      <w:rFonts w:ascii="Arial" w:hAnsi="Arial"/>
      <w:b/>
      <w:spacing w:val="38"/>
      <w:sz w:val="24"/>
    </w:rPr>
  </w:style>
  <w:style w:type="paragraph" w:styleId="5">
    <w:name w:val="heading 5"/>
    <w:basedOn w:val="a"/>
    <w:next w:val="a"/>
    <w:qFormat/>
    <w:pPr>
      <w:keepNext/>
      <w:jc w:val="center"/>
      <w:outlineLvl w:val="4"/>
    </w:pPr>
    <w:rPr>
      <w:b/>
      <w:sz w:val="32"/>
      <w:lang w:val="uk-UA"/>
    </w:rPr>
  </w:style>
  <w:style w:type="paragraph" w:styleId="6">
    <w:name w:val="heading 6"/>
    <w:basedOn w:val="a"/>
    <w:next w:val="a"/>
    <w:qFormat/>
    <w:pPr>
      <w:keepNext/>
      <w:outlineLvl w:val="5"/>
    </w:pPr>
    <w:rPr>
      <w:sz w:val="28"/>
      <w:lang w:val="uk-UA"/>
    </w:rPr>
  </w:style>
  <w:style w:type="paragraph" w:styleId="7">
    <w:name w:val="heading 7"/>
    <w:basedOn w:val="a"/>
    <w:next w:val="a"/>
    <w:qFormat/>
    <w:pPr>
      <w:keepNext/>
      <w:outlineLvl w:val="6"/>
    </w:pPr>
    <w:rPr>
      <w:b/>
      <w:sz w:val="28"/>
      <w:lang w:val="uk-UA"/>
    </w:rPr>
  </w:style>
  <w:style w:type="paragraph" w:styleId="8">
    <w:name w:val="heading 8"/>
    <w:basedOn w:val="a"/>
    <w:next w:val="a"/>
    <w:qFormat/>
    <w:pPr>
      <w:keepNext/>
      <w:ind w:firstLine="708"/>
      <w:outlineLvl w:val="7"/>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6"/>
      <w:szCs w:val="16"/>
    </w:rPr>
  </w:style>
  <w:style w:type="paragraph" w:styleId="a4">
    <w:name w:val="annotation text"/>
    <w:basedOn w:val="a"/>
    <w:semiHidden/>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rsid w:val="006F62A2"/>
    <w:pPr>
      <w:tabs>
        <w:tab w:val="center" w:pos="4677"/>
        <w:tab w:val="right" w:pos="9355"/>
      </w:tabs>
    </w:pPr>
  </w:style>
  <w:style w:type="paragraph" w:styleId="a8">
    <w:name w:val="Document Map"/>
    <w:basedOn w:val="a"/>
    <w:semiHidden/>
    <w:rsid w:val="000F1648"/>
    <w:pPr>
      <w:shd w:val="clear" w:color="auto" w:fill="000080"/>
    </w:pPr>
    <w:rPr>
      <w:rFonts w:ascii="Tahoma" w:hAnsi="Tahoma" w:cs="Tahoma"/>
    </w:rPr>
  </w:style>
  <w:style w:type="paragraph" w:styleId="a9">
    <w:name w:val="Balloon Text"/>
    <w:basedOn w:val="a"/>
    <w:semiHidden/>
    <w:rsid w:val="00544689"/>
    <w:rPr>
      <w:rFonts w:ascii="Tahoma" w:hAnsi="Tahoma" w:cs="Tahoma"/>
      <w:sz w:val="16"/>
      <w:szCs w:val="16"/>
    </w:rPr>
  </w:style>
  <w:style w:type="paragraph" w:customStyle="1" w:styleId="TABLE">
    <w:name w:val="TABLE"/>
    <w:basedOn w:val="a"/>
    <w:rsid w:val="004A1F86"/>
    <w:pPr>
      <w:suppressAutoHyphens/>
      <w:overflowPunct/>
      <w:autoSpaceDE/>
      <w:autoSpaceDN/>
      <w:adjustRightInd/>
      <w:spacing w:line="224" w:lineRule="atLeast"/>
      <w:textAlignment w:val="center"/>
    </w:pPr>
    <w:rPr>
      <w:rFonts w:ascii="UniversC" w:hAnsi="UniversC" w:cs="UniversC"/>
      <w:color w:val="000000"/>
      <w:spacing w:val="-1"/>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8EF7F-0CC4-47DB-9DDC-0451BB59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1698</Words>
  <Characters>9680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MAKSI</Company>
  <LinksUpToDate>false</LinksUpToDate>
  <CharactersWithSpaces>11356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JOГO JARDIM x8?! PORRA! DIA 8 VOTA NГO!</dc:subject>
  <dc:creator>VOTA NГO А REGIONALIZAЗГO! SIM AO REFORЗO DO MUNICIPALISMO!</dc:creator>
  <dc:description>A REGIONALIZAЗГO Й UM ERRO COLOSSAL!</dc:description>
  <cp:lastModifiedBy>Валя</cp:lastModifiedBy>
  <cp:revision>3</cp:revision>
  <cp:lastPrinted>2017-04-20T09:47:00Z</cp:lastPrinted>
  <dcterms:created xsi:type="dcterms:W3CDTF">2017-04-20T08:33:00Z</dcterms:created>
  <dcterms:modified xsi:type="dcterms:W3CDTF">2017-04-20T10:58:00Z</dcterms:modified>
</cp:coreProperties>
</file>