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E0" w:rsidRPr="00C8505C" w:rsidRDefault="006C5792" w:rsidP="00BA4F53">
      <w:pPr>
        <w:pStyle w:val="1"/>
        <w:rPr>
          <w:rFonts w:ascii="Arial" w:hAnsi="Arial" w:cs="Arial"/>
          <w:sz w:val="24"/>
          <w:szCs w:val="24"/>
          <w:lang w:val="uk-UA"/>
        </w:rPr>
      </w:pPr>
      <w:bookmarkStart w:id="0" w:name="_Toc353211886"/>
      <w:r w:rsidRPr="00C8505C">
        <w:rPr>
          <w:rFonts w:ascii="Arial" w:hAnsi="Arial" w:cs="Arial"/>
          <w:sz w:val="24"/>
          <w:szCs w:val="24"/>
        </w:rPr>
        <w:t>ЗАЯВА</w:t>
      </w:r>
    </w:p>
    <w:p w:rsidR="003562E0" w:rsidRPr="00C8505C" w:rsidRDefault="006C5792" w:rsidP="00BA4F53">
      <w:pPr>
        <w:pStyle w:val="1"/>
        <w:rPr>
          <w:rFonts w:ascii="Arial" w:hAnsi="Arial" w:cs="Arial"/>
          <w:sz w:val="24"/>
          <w:szCs w:val="24"/>
          <w:lang w:val="uk-UA"/>
        </w:rPr>
      </w:pPr>
      <w:r w:rsidRPr="00C8505C">
        <w:rPr>
          <w:rFonts w:ascii="Arial" w:hAnsi="Arial" w:cs="Arial"/>
          <w:sz w:val="24"/>
          <w:szCs w:val="24"/>
        </w:rPr>
        <w:t>ПРО ВІДПОВІДАЛЬНІСТЬ КЕРІВНИЦТВА</w:t>
      </w:r>
    </w:p>
    <w:p w:rsidR="006C5792" w:rsidRPr="00C8505C" w:rsidRDefault="006C5792" w:rsidP="00BA4F53">
      <w:pPr>
        <w:pStyle w:val="1"/>
        <w:rPr>
          <w:rFonts w:ascii="Arial" w:hAnsi="Arial" w:cs="Arial"/>
          <w:sz w:val="24"/>
          <w:szCs w:val="24"/>
        </w:rPr>
      </w:pPr>
      <w:r w:rsidRPr="00C8505C">
        <w:rPr>
          <w:rFonts w:ascii="Arial" w:hAnsi="Arial" w:cs="Arial"/>
          <w:sz w:val="24"/>
          <w:szCs w:val="24"/>
        </w:rPr>
        <w:t>ЗА ПІДГОТОВКУ І ЗАТВЕРДЖЕННЯ ФІНАНСОВОЇ ЗВІТНОСТІ</w:t>
      </w:r>
      <w:bookmarkEnd w:id="0"/>
    </w:p>
    <w:p w:rsidR="006C5792" w:rsidRPr="00C8505C" w:rsidRDefault="006C5792" w:rsidP="00C87E14">
      <w:pPr>
        <w:pStyle w:val="a4"/>
        <w:spacing w:before="120"/>
        <w:ind w:right="284"/>
        <w:rPr>
          <w:rFonts w:ascii="Arial" w:hAnsi="Arial" w:cs="Arial"/>
          <w:sz w:val="24"/>
          <w:szCs w:val="24"/>
        </w:rPr>
      </w:pPr>
      <w:r w:rsidRPr="00C8505C">
        <w:rPr>
          <w:rFonts w:ascii="Arial" w:hAnsi="Arial" w:cs="Arial"/>
          <w:sz w:val="24"/>
          <w:szCs w:val="24"/>
        </w:rPr>
        <w:t xml:space="preserve">Нижченаведена заява, яка повинна розглядатися спільно з описом обов'язків незалежних аудиторів, що міститься в представленому </w:t>
      </w:r>
      <w:r w:rsidR="00AC002A" w:rsidRPr="00C8505C">
        <w:rPr>
          <w:rFonts w:ascii="Arial" w:hAnsi="Arial" w:cs="Arial"/>
          <w:sz w:val="24"/>
          <w:szCs w:val="24"/>
        </w:rPr>
        <w:t>нижче</w:t>
      </w:r>
      <w:r w:rsidRPr="00C8505C">
        <w:rPr>
          <w:rFonts w:ascii="Arial" w:hAnsi="Arial" w:cs="Arial"/>
          <w:sz w:val="24"/>
          <w:szCs w:val="24"/>
        </w:rPr>
        <w:t xml:space="preserve">  Звіті незалежних аудиторів, зроблена з метою розмежування відповідальності керівництва і вказаних незалежних аудиторів, відносно фінансової звітності ПАТ «</w:t>
      </w:r>
      <w:r w:rsidRPr="00C8505C">
        <w:rPr>
          <w:rFonts w:ascii="Arial" w:hAnsi="Arial" w:cs="Arial"/>
          <w:color w:val="000000"/>
          <w:sz w:val="24"/>
          <w:szCs w:val="24"/>
        </w:rPr>
        <w:t>Чернігівоблбуд</w:t>
      </w:r>
      <w:r w:rsidRPr="00C8505C">
        <w:rPr>
          <w:rFonts w:ascii="Arial" w:hAnsi="Arial" w:cs="Arial"/>
          <w:smallCaps/>
          <w:sz w:val="24"/>
          <w:szCs w:val="24"/>
        </w:rPr>
        <w:t xml:space="preserve">» </w:t>
      </w:r>
      <w:r w:rsidRPr="00C8505C">
        <w:rPr>
          <w:rFonts w:ascii="Arial" w:hAnsi="Arial" w:cs="Arial"/>
          <w:sz w:val="24"/>
          <w:szCs w:val="24"/>
        </w:rPr>
        <w:t>(далі - Товариство).</w:t>
      </w:r>
    </w:p>
    <w:p w:rsidR="006C5792" w:rsidRPr="00C8505C" w:rsidRDefault="006C5792" w:rsidP="00C87E14">
      <w:pPr>
        <w:pStyle w:val="a4"/>
        <w:ind w:right="284"/>
        <w:rPr>
          <w:rFonts w:ascii="Arial" w:hAnsi="Arial" w:cs="Arial"/>
          <w:sz w:val="24"/>
          <w:szCs w:val="24"/>
        </w:rPr>
      </w:pPr>
      <w:r w:rsidRPr="00C8505C">
        <w:rPr>
          <w:rFonts w:ascii="Arial" w:hAnsi="Arial" w:cs="Arial"/>
          <w:sz w:val="24"/>
          <w:szCs w:val="24"/>
        </w:rPr>
        <w:t xml:space="preserve">Керівництво Товариства відповідає за підготовку </w:t>
      </w:r>
      <w:r w:rsidR="00AC002A" w:rsidRPr="00C8505C">
        <w:rPr>
          <w:rFonts w:ascii="Arial" w:hAnsi="Arial" w:cs="Arial"/>
          <w:sz w:val="24"/>
          <w:szCs w:val="24"/>
        </w:rPr>
        <w:t xml:space="preserve">консолідованої </w:t>
      </w:r>
      <w:r w:rsidRPr="00C8505C">
        <w:rPr>
          <w:rFonts w:ascii="Arial" w:hAnsi="Arial" w:cs="Arial"/>
          <w:sz w:val="24"/>
          <w:szCs w:val="24"/>
        </w:rPr>
        <w:t>фінансової звітності, що достовірно відображає у всіх суттєвих аспектах фінансовий стан Товариства станом на 31 грудня 201</w:t>
      </w:r>
      <w:r w:rsidR="00A54276" w:rsidRPr="00A54276">
        <w:rPr>
          <w:rFonts w:ascii="Arial" w:hAnsi="Arial" w:cs="Arial"/>
          <w:sz w:val="24"/>
          <w:szCs w:val="24"/>
        </w:rPr>
        <w:t>6</w:t>
      </w:r>
      <w:r w:rsidRPr="00C8505C">
        <w:rPr>
          <w:rFonts w:ascii="Arial" w:hAnsi="Arial" w:cs="Arial"/>
          <w:sz w:val="24"/>
          <w:szCs w:val="24"/>
        </w:rPr>
        <w:t xml:space="preserve"> року, сукупні прибутки та збитки, а також рух грошових коштів і зміни в капіталі за рік, що закінчився на цю дату, відповідно до Міжнародних стандартів фінансової звітності (далі - МСФЗ).</w:t>
      </w:r>
    </w:p>
    <w:p w:rsidR="006C5792" w:rsidRPr="00C8505C" w:rsidRDefault="006C5792" w:rsidP="00C87E14">
      <w:pPr>
        <w:pStyle w:val="a4"/>
        <w:spacing w:before="120"/>
        <w:ind w:right="284"/>
        <w:rPr>
          <w:rFonts w:ascii="Arial" w:hAnsi="Arial" w:cs="Arial"/>
          <w:sz w:val="24"/>
          <w:szCs w:val="24"/>
        </w:rPr>
      </w:pPr>
      <w:r w:rsidRPr="00C8505C">
        <w:rPr>
          <w:rFonts w:ascii="Arial" w:hAnsi="Arial" w:cs="Arial"/>
          <w:sz w:val="24"/>
          <w:szCs w:val="24"/>
        </w:rPr>
        <w:t>При підготовці фінансової звітності керівництво Товариства несе відповідальність за:</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Вибір належних принципів бухгалтерського обліку і їх послідовне застосування;</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Застосування обґрунтованих оцінок і допущень;</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Дотримання відповідних МСФЗ і розкриття всіх суттєвих відхилень в примітках до фінансової звітності;</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Підготовку фінансової звітності, виходячи з припущення, що Товариство продовжуватиме свою діяльність в найближчому майбутньому, за винятком випадків, коли таке припущення неправомірне.</w:t>
      </w:r>
    </w:p>
    <w:p w:rsidR="006C5792" w:rsidRPr="00C8505C" w:rsidRDefault="006C5792" w:rsidP="006C5792">
      <w:pPr>
        <w:pStyle w:val="a4"/>
        <w:tabs>
          <w:tab w:val="left" w:pos="426"/>
        </w:tabs>
        <w:spacing w:before="120"/>
        <w:ind w:left="709" w:right="284"/>
        <w:rPr>
          <w:rFonts w:ascii="Arial" w:hAnsi="Arial" w:cs="Arial"/>
          <w:sz w:val="24"/>
          <w:szCs w:val="24"/>
        </w:rPr>
      </w:pPr>
      <w:r w:rsidRPr="00C8505C">
        <w:rPr>
          <w:rFonts w:ascii="Arial" w:hAnsi="Arial" w:cs="Arial"/>
          <w:sz w:val="24"/>
          <w:szCs w:val="24"/>
        </w:rPr>
        <w:t>Керівництво Товариства також несе відповідальність за:</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Розробку, впровадження і забезпечення функціонування ефективної і надійної системи внутрішнього контролю у Товаристві;</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Підтримку системи бухгалтерського обліку, що дозволяє у будь-який момент підготувати з достатнім ступенем точності інформацію про фінансовийстан Товариства і забезпечити відповідність фінансової звітності вимогам МСФЗ;</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Вживання заходів в межах своєї компетенції для забезпечення збереження активів Товариства;</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Запобігання і виявлення фактів шахрайства і інших зловживань.</w:t>
      </w:r>
    </w:p>
    <w:p w:rsidR="006C5792" w:rsidRPr="00C8505C" w:rsidRDefault="006C5792" w:rsidP="006C5792">
      <w:pPr>
        <w:pStyle w:val="a4"/>
        <w:spacing w:before="120"/>
        <w:ind w:left="709" w:right="284"/>
        <w:rPr>
          <w:rFonts w:ascii="Arial" w:hAnsi="Arial" w:cs="Arial"/>
          <w:sz w:val="24"/>
          <w:szCs w:val="24"/>
        </w:rPr>
      </w:pPr>
      <w:r w:rsidRPr="00C8505C">
        <w:rPr>
          <w:rFonts w:ascii="Arial" w:hAnsi="Arial" w:cs="Arial"/>
          <w:sz w:val="24"/>
          <w:szCs w:val="24"/>
        </w:rPr>
        <w:t>Фінансова звітність Товариства за 201</w:t>
      </w:r>
      <w:r w:rsidR="00A54276">
        <w:rPr>
          <w:rFonts w:ascii="Arial" w:hAnsi="Arial" w:cs="Arial"/>
          <w:sz w:val="24"/>
          <w:szCs w:val="24"/>
          <w:lang w:val="ru-RU"/>
        </w:rPr>
        <w:t>6</w:t>
      </w:r>
      <w:r w:rsidRPr="00C8505C">
        <w:rPr>
          <w:rFonts w:ascii="Arial" w:hAnsi="Arial" w:cs="Arial"/>
          <w:sz w:val="24"/>
          <w:szCs w:val="24"/>
        </w:rPr>
        <w:t xml:space="preserve"> рік була затверджена </w:t>
      </w:r>
      <w:r w:rsidR="00AC002A" w:rsidRPr="00C8505C">
        <w:rPr>
          <w:rFonts w:ascii="Arial" w:hAnsi="Arial" w:cs="Arial"/>
          <w:sz w:val="24"/>
          <w:szCs w:val="24"/>
        </w:rPr>
        <w:t xml:space="preserve"> 9 лютого </w:t>
      </w:r>
      <w:r w:rsidRPr="00C8505C">
        <w:rPr>
          <w:rFonts w:ascii="Arial" w:hAnsi="Arial" w:cs="Arial"/>
          <w:sz w:val="24"/>
          <w:szCs w:val="24"/>
        </w:rPr>
        <w:t xml:space="preserve"> 201</w:t>
      </w:r>
      <w:r w:rsidR="00A54276">
        <w:rPr>
          <w:rFonts w:ascii="Arial" w:hAnsi="Arial" w:cs="Arial"/>
          <w:sz w:val="24"/>
          <w:szCs w:val="24"/>
          <w:lang w:val="ru-RU"/>
        </w:rPr>
        <w:t>7</w:t>
      </w:r>
      <w:r w:rsidRPr="00C8505C">
        <w:rPr>
          <w:rFonts w:ascii="Arial" w:hAnsi="Arial" w:cs="Arial"/>
          <w:sz w:val="24"/>
          <w:szCs w:val="24"/>
        </w:rPr>
        <w:t xml:space="preserve"> року:</w:t>
      </w:r>
    </w:p>
    <w:p w:rsidR="00620B21" w:rsidRDefault="006C5792" w:rsidP="006C5792">
      <w:pPr>
        <w:pStyle w:val="a4"/>
        <w:spacing w:before="120"/>
        <w:ind w:left="709" w:right="284"/>
        <w:rPr>
          <w:rFonts w:ascii="Arial" w:hAnsi="Arial" w:cs="Arial"/>
          <w:sz w:val="24"/>
          <w:szCs w:val="24"/>
        </w:rPr>
      </w:pPr>
      <w:r w:rsidRPr="00C8505C">
        <w:rPr>
          <w:rFonts w:ascii="Arial" w:hAnsi="Arial" w:cs="Arial"/>
          <w:sz w:val="24"/>
          <w:szCs w:val="24"/>
        </w:rPr>
        <w:t xml:space="preserve">Голова правління  </w:t>
      </w:r>
    </w:p>
    <w:p w:rsidR="006C5792" w:rsidRPr="00C8505C" w:rsidRDefault="006C5792" w:rsidP="006C5792">
      <w:pPr>
        <w:pStyle w:val="a4"/>
        <w:spacing w:before="120"/>
        <w:ind w:left="709" w:right="284"/>
        <w:rPr>
          <w:rFonts w:ascii="Arial" w:hAnsi="Arial" w:cs="Arial"/>
          <w:sz w:val="24"/>
          <w:szCs w:val="24"/>
        </w:rPr>
      </w:pPr>
      <w:r w:rsidRPr="00C8505C">
        <w:rPr>
          <w:rFonts w:ascii="Arial" w:hAnsi="Arial" w:cs="Arial"/>
          <w:sz w:val="24"/>
          <w:szCs w:val="24"/>
        </w:rPr>
        <w:t>ПАТ "Чернігівоблбуд"</w:t>
      </w:r>
      <w:r w:rsidRPr="00C8505C">
        <w:rPr>
          <w:rFonts w:ascii="Arial" w:hAnsi="Arial" w:cs="Arial"/>
          <w:sz w:val="24"/>
          <w:szCs w:val="24"/>
        </w:rPr>
        <w:tab/>
      </w:r>
      <w:r w:rsidRPr="00C8505C">
        <w:rPr>
          <w:rFonts w:ascii="Arial" w:hAnsi="Arial" w:cs="Arial"/>
          <w:sz w:val="24"/>
          <w:szCs w:val="24"/>
        </w:rPr>
        <w:tab/>
      </w:r>
      <w:r w:rsidRPr="00C8505C">
        <w:rPr>
          <w:rFonts w:ascii="Arial" w:hAnsi="Arial" w:cs="Arial"/>
          <w:sz w:val="24"/>
          <w:szCs w:val="24"/>
          <w:lang w:val="ru-RU"/>
        </w:rPr>
        <w:tab/>
      </w:r>
      <w:r w:rsidRPr="00C8505C">
        <w:rPr>
          <w:rFonts w:ascii="Arial" w:hAnsi="Arial" w:cs="Arial"/>
          <w:sz w:val="24"/>
          <w:szCs w:val="24"/>
        </w:rPr>
        <w:tab/>
        <w:t>Демшевський В.Ф.</w:t>
      </w:r>
    </w:p>
    <w:p w:rsidR="00620B21" w:rsidRDefault="006C5792" w:rsidP="006C5792">
      <w:pPr>
        <w:pStyle w:val="a4"/>
        <w:spacing w:before="120"/>
        <w:ind w:left="709" w:right="284"/>
        <w:rPr>
          <w:rFonts w:ascii="Arial" w:hAnsi="Arial" w:cs="Arial"/>
          <w:sz w:val="24"/>
          <w:szCs w:val="24"/>
        </w:rPr>
      </w:pPr>
      <w:r w:rsidRPr="00C8505C">
        <w:rPr>
          <w:rFonts w:ascii="Arial" w:hAnsi="Arial" w:cs="Arial"/>
          <w:sz w:val="24"/>
          <w:szCs w:val="24"/>
        </w:rPr>
        <w:t>Головний бухгалтер</w:t>
      </w:r>
    </w:p>
    <w:p w:rsidR="006C5792" w:rsidRPr="00C8505C" w:rsidRDefault="006C5792" w:rsidP="006C5792">
      <w:pPr>
        <w:pStyle w:val="a4"/>
        <w:spacing w:before="120"/>
        <w:ind w:left="709" w:right="284"/>
        <w:rPr>
          <w:rFonts w:ascii="Arial" w:hAnsi="Arial" w:cs="Arial"/>
          <w:sz w:val="24"/>
          <w:szCs w:val="24"/>
        </w:rPr>
      </w:pPr>
      <w:r w:rsidRPr="00C8505C">
        <w:rPr>
          <w:rFonts w:ascii="Arial" w:hAnsi="Arial" w:cs="Arial"/>
          <w:sz w:val="24"/>
          <w:szCs w:val="24"/>
        </w:rPr>
        <w:t>ПАТ "Чернігівоблбуд"</w:t>
      </w:r>
      <w:r w:rsidRPr="00C8505C">
        <w:rPr>
          <w:rFonts w:ascii="Arial" w:hAnsi="Arial" w:cs="Arial"/>
          <w:sz w:val="24"/>
          <w:szCs w:val="24"/>
        </w:rPr>
        <w:tab/>
      </w:r>
      <w:r w:rsidRPr="00C8505C">
        <w:rPr>
          <w:rFonts w:ascii="Arial" w:hAnsi="Arial" w:cs="Arial"/>
          <w:sz w:val="24"/>
          <w:szCs w:val="24"/>
          <w:lang w:val="ru-RU"/>
        </w:rPr>
        <w:tab/>
      </w:r>
      <w:r w:rsidRPr="00C8505C">
        <w:rPr>
          <w:rFonts w:ascii="Arial" w:hAnsi="Arial" w:cs="Arial"/>
          <w:sz w:val="24"/>
          <w:szCs w:val="24"/>
        </w:rPr>
        <w:tab/>
      </w:r>
      <w:r w:rsidRPr="00C8505C">
        <w:rPr>
          <w:rFonts w:ascii="Arial" w:hAnsi="Arial" w:cs="Arial"/>
          <w:sz w:val="24"/>
          <w:szCs w:val="24"/>
        </w:rPr>
        <w:tab/>
        <w:t>Литвин К.А.</w:t>
      </w:r>
    </w:p>
    <w:p w:rsidR="006C5792" w:rsidRPr="00C8505C" w:rsidRDefault="006C5792" w:rsidP="006C5792">
      <w:pPr>
        <w:pStyle w:val="15"/>
        <w:spacing w:after="0"/>
        <w:ind w:left="709" w:right="283"/>
        <w:rPr>
          <w:rFonts w:ascii="Arial" w:hAnsi="Arial" w:cs="Arial"/>
          <w:color w:val="auto"/>
          <w:sz w:val="24"/>
          <w:szCs w:val="24"/>
          <w:highlight w:val="yellow"/>
        </w:rPr>
      </w:pPr>
    </w:p>
    <w:p w:rsidR="001D107D" w:rsidRPr="005435EE" w:rsidRDefault="003562E0" w:rsidP="00612E0F">
      <w:pPr>
        <w:pStyle w:val="a8"/>
        <w:rPr>
          <w:rFonts w:ascii="Arial" w:hAnsi="Arial" w:cs="Arial"/>
          <w:b/>
          <w:sz w:val="28"/>
          <w:szCs w:val="28"/>
          <w:lang w:val="ru-RU"/>
        </w:rPr>
      </w:pPr>
      <w:r w:rsidRPr="005435EE">
        <w:rPr>
          <w:rFonts w:ascii="Arial" w:hAnsi="Arial" w:cs="Arial"/>
          <w:b/>
          <w:sz w:val="28"/>
          <w:szCs w:val="28"/>
          <w:lang w:val="ru-RU"/>
        </w:rPr>
        <w:lastRenderedPageBreak/>
        <w:t>Прим</w:t>
      </w:r>
      <w:r w:rsidRPr="0065060E">
        <w:rPr>
          <w:rFonts w:ascii="Arial" w:hAnsi="Arial" w:cs="Arial"/>
          <w:b/>
          <w:sz w:val="28"/>
          <w:szCs w:val="28"/>
        </w:rPr>
        <w:t>i</w:t>
      </w:r>
      <w:r w:rsidRPr="005435EE">
        <w:rPr>
          <w:rFonts w:ascii="Arial" w:hAnsi="Arial" w:cs="Arial"/>
          <w:b/>
          <w:sz w:val="28"/>
          <w:szCs w:val="28"/>
          <w:lang w:val="ru-RU"/>
        </w:rPr>
        <w:t xml:space="preserve">тки до </w:t>
      </w:r>
      <w:r w:rsidR="002323F7">
        <w:rPr>
          <w:rFonts w:ascii="Arial" w:hAnsi="Arial" w:cs="Arial"/>
          <w:b/>
          <w:sz w:val="28"/>
          <w:szCs w:val="28"/>
          <w:lang w:val="ru-RU"/>
        </w:rPr>
        <w:t xml:space="preserve">консолідованої </w:t>
      </w:r>
      <w:r w:rsidRPr="005435EE">
        <w:rPr>
          <w:rFonts w:ascii="Arial" w:hAnsi="Arial" w:cs="Arial"/>
          <w:b/>
          <w:sz w:val="28"/>
          <w:szCs w:val="28"/>
          <w:lang w:val="ru-RU"/>
        </w:rPr>
        <w:t>ф</w:t>
      </w:r>
      <w:r w:rsidRPr="0065060E">
        <w:rPr>
          <w:rFonts w:ascii="Arial" w:hAnsi="Arial" w:cs="Arial"/>
          <w:b/>
          <w:sz w:val="28"/>
          <w:szCs w:val="28"/>
        </w:rPr>
        <w:t>i</w:t>
      </w:r>
      <w:r w:rsidRPr="005435EE">
        <w:rPr>
          <w:rFonts w:ascii="Arial" w:hAnsi="Arial" w:cs="Arial"/>
          <w:b/>
          <w:sz w:val="28"/>
          <w:szCs w:val="28"/>
          <w:lang w:val="ru-RU"/>
        </w:rPr>
        <w:t>нансової зв</w:t>
      </w:r>
      <w:r w:rsidRPr="0065060E">
        <w:rPr>
          <w:rFonts w:ascii="Arial" w:hAnsi="Arial" w:cs="Arial"/>
          <w:b/>
          <w:sz w:val="28"/>
          <w:szCs w:val="28"/>
        </w:rPr>
        <w:t>i</w:t>
      </w:r>
      <w:r w:rsidRPr="005435EE">
        <w:rPr>
          <w:rFonts w:ascii="Arial" w:hAnsi="Arial" w:cs="Arial"/>
          <w:b/>
          <w:sz w:val="28"/>
          <w:szCs w:val="28"/>
          <w:lang w:val="ru-RU"/>
        </w:rPr>
        <w:t>тност</w:t>
      </w:r>
      <w:r w:rsidRPr="0065060E">
        <w:rPr>
          <w:rFonts w:ascii="Arial" w:hAnsi="Arial" w:cs="Arial"/>
          <w:b/>
          <w:sz w:val="28"/>
          <w:szCs w:val="28"/>
        </w:rPr>
        <w:t>i</w:t>
      </w:r>
      <w:r w:rsidRPr="005435EE">
        <w:rPr>
          <w:rFonts w:ascii="Arial" w:hAnsi="Arial" w:cs="Arial"/>
          <w:b/>
          <w:sz w:val="28"/>
          <w:szCs w:val="28"/>
          <w:lang w:val="ru-RU"/>
        </w:rPr>
        <w:t>, складеної до м</w:t>
      </w:r>
      <w:r w:rsidRPr="0065060E">
        <w:rPr>
          <w:rFonts w:ascii="Arial" w:hAnsi="Arial" w:cs="Arial"/>
          <w:b/>
          <w:sz w:val="28"/>
          <w:szCs w:val="28"/>
        </w:rPr>
        <w:t>i</w:t>
      </w:r>
      <w:r w:rsidRPr="005435EE">
        <w:rPr>
          <w:rFonts w:ascii="Arial" w:hAnsi="Arial" w:cs="Arial"/>
          <w:b/>
          <w:sz w:val="28"/>
          <w:szCs w:val="28"/>
          <w:lang w:val="ru-RU"/>
        </w:rPr>
        <w:t>жнародних стандарт</w:t>
      </w:r>
      <w:r w:rsidRPr="0065060E">
        <w:rPr>
          <w:rFonts w:ascii="Arial" w:hAnsi="Arial" w:cs="Arial"/>
          <w:b/>
          <w:sz w:val="28"/>
          <w:szCs w:val="28"/>
        </w:rPr>
        <w:t>i</w:t>
      </w:r>
      <w:r w:rsidRPr="005435EE">
        <w:rPr>
          <w:rFonts w:ascii="Arial" w:hAnsi="Arial" w:cs="Arial"/>
          <w:b/>
          <w:sz w:val="28"/>
          <w:szCs w:val="28"/>
          <w:lang w:val="ru-RU"/>
        </w:rPr>
        <w:t>в ф</w:t>
      </w:r>
      <w:r w:rsidRPr="0065060E">
        <w:rPr>
          <w:rFonts w:ascii="Arial" w:hAnsi="Arial" w:cs="Arial"/>
          <w:b/>
          <w:sz w:val="28"/>
          <w:szCs w:val="28"/>
        </w:rPr>
        <w:t>i</w:t>
      </w:r>
      <w:r w:rsidRPr="005435EE">
        <w:rPr>
          <w:rFonts w:ascii="Arial" w:hAnsi="Arial" w:cs="Arial"/>
          <w:b/>
          <w:sz w:val="28"/>
          <w:szCs w:val="28"/>
          <w:lang w:val="ru-RU"/>
        </w:rPr>
        <w:t>нансової зв</w:t>
      </w:r>
      <w:r w:rsidRPr="0065060E">
        <w:rPr>
          <w:rFonts w:ascii="Arial" w:hAnsi="Arial" w:cs="Arial"/>
          <w:b/>
          <w:sz w:val="28"/>
          <w:szCs w:val="28"/>
        </w:rPr>
        <w:t>i</w:t>
      </w:r>
      <w:r w:rsidRPr="005435EE">
        <w:rPr>
          <w:rFonts w:ascii="Arial" w:hAnsi="Arial" w:cs="Arial"/>
          <w:b/>
          <w:sz w:val="28"/>
          <w:szCs w:val="28"/>
          <w:lang w:val="ru-RU"/>
        </w:rPr>
        <w:t>тност</w:t>
      </w:r>
      <w:r w:rsidRPr="0065060E">
        <w:rPr>
          <w:rFonts w:ascii="Arial" w:hAnsi="Arial" w:cs="Arial"/>
          <w:b/>
          <w:sz w:val="28"/>
          <w:szCs w:val="28"/>
        </w:rPr>
        <w:t>i</w:t>
      </w:r>
    </w:p>
    <w:p w:rsidR="001D107D" w:rsidRPr="00EB4C08" w:rsidRDefault="0065060E" w:rsidP="001D107D">
      <w:pPr>
        <w:keepNext/>
        <w:tabs>
          <w:tab w:val="left" w:pos="0"/>
        </w:tabs>
        <w:ind w:left="15" w:firstLine="15"/>
        <w:rPr>
          <w:rFonts w:ascii="Arial" w:hAnsi="Arial" w:cs="Arial"/>
          <w:b/>
          <w:bCs/>
          <w:caps/>
          <w:sz w:val="20"/>
          <w:szCs w:val="20"/>
          <w:lang w:val="uk-UA"/>
        </w:rPr>
      </w:pPr>
      <w:r w:rsidRPr="00EB4C08">
        <w:rPr>
          <w:rFonts w:ascii="Arial" w:hAnsi="Arial" w:cs="Arial"/>
          <w:b/>
          <w:bCs/>
          <w:caps/>
          <w:sz w:val="20"/>
          <w:szCs w:val="20"/>
          <w:lang w:val="uk-UA"/>
        </w:rPr>
        <w:t>(</w:t>
      </w:r>
      <w:r w:rsidR="001D107D" w:rsidRPr="00EB4C08">
        <w:rPr>
          <w:rFonts w:ascii="Arial" w:hAnsi="Arial" w:cs="Arial"/>
          <w:b/>
          <w:bCs/>
          <w:caps/>
          <w:sz w:val="20"/>
          <w:szCs w:val="20"/>
          <w:lang w:val="uk-UA"/>
        </w:rPr>
        <w:t>за рік, що закінчився 31 грудня 201</w:t>
      </w:r>
      <w:r w:rsidR="00A54276">
        <w:rPr>
          <w:rFonts w:ascii="Arial" w:hAnsi="Arial" w:cs="Arial"/>
          <w:b/>
          <w:bCs/>
          <w:caps/>
          <w:sz w:val="20"/>
          <w:szCs w:val="20"/>
          <w:lang w:val="ru-RU"/>
        </w:rPr>
        <w:t>6</w:t>
      </w:r>
      <w:r w:rsidR="001D107D" w:rsidRPr="00EB4C08">
        <w:rPr>
          <w:rFonts w:ascii="Arial" w:hAnsi="Arial" w:cs="Arial"/>
          <w:b/>
          <w:bCs/>
          <w:caps/>
          <w:sz w:val="20"/>
          <w:szCs w:val="20"/>
          <w:lang w:val="uk-UA"/>
        </w:rPr>
        <w:t xml:space="preserve"> року</w:t>
      </w:r>
      <w:r w:rsidRPr="00EB4C08">
        <w:rPr>
          <w:rFonts w:ascii="Arial" w:hAnsi="Arial" w:cs="Arial"/>
          <w:b/>
          <w:bCs/>
          <w:caps/>
          <w:sz w:val="20"/>
          <w:szCs w:val="20"/>
          <w:lang w:val="uk-UA"/>
        </w:rPr>
        <w:t>)</w:t>
      </w:r>
    </w:p>
    <w:p w:rsidR="001D107D" w:rsidRPr="0065060E" w:rsidRDefault="001D107D" w:rsidP="001D107D">
      <w:pPr>
        <w:pBdr>
          <w:bottom w:val="single" w:sz="1" w:space="1" w:color="000000"/>
        </w:pBdr>
        <w:tabs>
          <w:tab w:val="left" w:pos="7087"/>
        </w:tabs>
        <w:jc w:val="both"/>
        <w:rPr>
          <w:rFonts w:ascii="Arial" w:hAnsi="Arial" w:cs="Arial"/>
          <w:i/>
          <w:iCs/>
          <w:color w:val="000000"/>
        </w:rPr>
      </w:pPr>
      <w:r w:rsidRPr="0065060E">
        <w:rPr>
          <w:rFonts w:ascii="Arial" w:hAnsi="Arial" w:cs="Arial"/>
          <w:i/>
          <w:iCs/>
          <w:color w:val="000000"/>
        </w:rPr>
        <w:t>(в тис. грн.)</w:t>
      </w:r>
    </w:p>
    <w:p w:rsidR="00420037" w:rsidRPr="00C070B2" w:rsidRDefault="00420037" w:rsidP="001D107D">
      <w:pPr>
        <w:keepNext/>
        <w:widowControl w:val="0"/>
        <w:numPr>
          <w:ilvl w:val="0"/>
          <w:numId w:val="29"/>
        </w:numPr>
        <w:tabs>
          <w:tab w:val="left" w:pos="0"/>
        </w:tabs>
        <w:suppressAutoHyphens/>
        <w:spacing w:before="240" w:after="120"/>
        <w:rPr>
          <w:rFonts w:ascii="Arial" w:hAnsi="Arial" w:cs="Arial"/>
          <w:b/>
          <w:bCs/>
          <w:sz w:val="24"/>
          <w:szCs w:val="24"/>
          <w:lang w:val="uk-UA"/>
        </w:rPr>
      </w:pPr>
      <w:r w:rsidRPr="00C070B2">
        <w:rPr>
          <w:rFonts w:ascii="Arial" w:hAnsi="Arial" w:cs="Arial"/>
          <w:sz w:val="24"/>
          <w:szCs w:val="24"/>
          <w:lang w:val="ru-RU"/>
        </w:rPr>
        <w:t>Повний комплект ф</w:t>
      </w:r>
      <w:r w:rsidRPr="00C070B2">
        <w:rPr>
          <w:rFonts w:ascii="Arial" w:hAnsi="Arial" w:cs="Arial"/>
          <w:sz w:val="24"/>
          <w:szCs w:val="24"/>
        </w:rPr>
        <w:t>i</w:t>
      </w:r>
      <w:r w:rsidRPr="00C070B2">
        <w:rPr>
          <w:rFonts w:ascii="Arial" w:hAnsi="Arial" w:cs="Arial"/>
          <w:sz w:val="24"/>
          <w:szCs w:val="24"/>
          <w:lang w:val="ru-RU"/>
        </w:rPr>
        <w:t>нансової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 xml:space="preserve"> ПАТ "ЧЕРНІГІВОБЛБУД"  за 201</w:t>
      </w:r>
      <w:r w:rsidR="00A54276">
        <w:rPr>
          <w:rFonts w:ascii="Arial" w:hAnsi="Arial" w:cs="Arial"/>
          <w:sz w:val="24"/>
          <w:szCs w:val="24"/>
          <w:lang w:val="ru-RU"/>
        </w:rPr>
        <w:t>6</w:t>
      </w:r>
      <w:r w:rsidRPr="00C070B2">
        <w:rPr>
          <w:rFonts w:ascii="Arial" w:hAnsi="Arial" w:cs="Arial"/>
          <w:sz w:val="24"/>
          <w:szCs w:val="24"/>
          <w:lang w:val="ru-RU"/>
        </w:rPr>
        <w:t xml:space="preserve"> р</w:t>
      </w:r>
      <w:r w:rsidRPr="00C070B2">
        <w:rPr>
          <w:rFonts w:ascii="Arial" w:hAnsi="Arial" w:cs="Arial"/>
          <w:sz w:val="24"/>
          <w:szCs w:val="24"/>
        </w:rPr>
        <w:t>i</w:t>
      </w:r>
      <w:r w:rsidRPr="00C070B2">
        <w:rPr>
          <w:rFonts w:ascii="Arial" w:hAnsi="Arial" w:cs="Arial"/>
          <w:sz w:val="24"/>
          <w:szCs w:val="24"/>
          <w:lang w:val="ru-RU"/>
        </w:rPr>
        <w:t>к, станом на 31.12.201</w:t>
      </w:r>
      <w:r w:rsidR="00A54276">
        <w:rPr>
          <w:rFonts w:ascii="Arial" w:hAnsi="Arial" w:cs="Arial"/>
          <w:sz w:val="24"/>
          <w:szCs w:val="24"/>
          <w:lang w:val="ru-RU"/>
        </w:rPr>
        <w:t>6</w:t>
      </w:r>
      <w:r w:rsidRPr="00C070B2">
        <w:rPr>
          <w:rFonts w:ascii="Arial" w:hAnsi="Arial" w:cs="Arial"/>
          <w:sz w:val="24"/>
          <w:szCs w:val="24"/>
          <w:lang w:val="ru-RU"/>
        </w:rPr>
        <w:t xml:space="preserve"> року, складається з наступних компонент</w:t>
      </w:r>
      <w:r w:rsidRPr="00C070B2">
        <w:rPr>
          <w:rFonts w:ascii="Arial" w:hAnsi="Arial" w:cs="Arial"/>
          <w:sz w:val="24"/>
          <w:szCs w:val="24"/>
        </w:rPr>
        <w:t>i</w:t>
      </w:r>
      <w:r w:rsidRPr="00C070B2">
        <w:rPr>
          <w:rFonts w:ascii="Arial" w:hAnsi="Arial" w:cs="Arial"/>
          <w:sz w:val="24"/>
          <w:szCs w:val="24"/>
          <w:lang w:val="ru-RU"/>
        </w:rPr>
        <w:t>в:</w:t>
      </w:r>
      <w:r w:rsidRPr="00C070B2">
        <w:rPr>
          <w:rFonts w:ascii="Arial" w:hAnsi="Arial" w:cs="Arial"/>
          <w:sz w:val="24"/>
          <w:szCs w:val="24"/>
          <w:lang w:val="ru-RU"/>
        </w:rPr>
        <w:br/>
      </w:r>
      <w:r w:rsidRPr="00C070B2">
        <w:rPr>
          <w:rFonts w:ascii="Arial" w:hAnsi="Arial" w:cs="Arial"/>
          <w:sz w:val="24"/>
          <w:szCs w:val="24"/>
          <w:lang w:val="ru-RU"/>
        </w:rPr>
        <w:br/>
        <w:t>1. КОНСОЛІДОВАНИЙ ЗВ</w:t>
      </w:r>
      <w:r w:rsidRPr="00C070B2">
        <w:rPr>
          <w:rFonts w:ascii="Arial" w:hAnsi="Arial" w:cs="Arial"/>
          <w:sz w:val="24"/>
          <w:szCs w:val="24"/>
        </w:rPr>
        <w:t>I</w:t>
      </w:r>
      <w:r w:rsidRPr="00C070B2">
        <w:rPr>
          <w:rFonts w:ascii="Arial" w:hAnsi="Arial" w:cs="Arial"/>
          <w:sz w:val="24"/>
          <w:szCs w:val="24"/>
          <w:lang w:val="ru-RU"/>
        </w:rPr>
        <w:t>Т ПРО Ф</w:t>
      </w:r>
      <w:r w:rsidRPr="00C070B2">
        <w:rPr>
          <w:rFonts w:ascii="Arial" w:hAnsi="Arial" w:cs="Arial"/>
          <w:sz w:val="24"/>
          <w:szCs w:val="24"/>
        </w:rPr>
        <w:t>I</w:t>
      </w:r>
      <w:r w:rsidRPr="00C070B2">
        <w:rPr>
          <w:rFonts w:ascii="Arial" w:hAnsi="Arial" w:cs="Arial"/>
          <w:sz w:val="24"/>
          <w:szCs w:val="24"/>
          <w:lang w:val="ru-RU"/>
        </w:rPr>
        <w:t>НАНСОВИЙ СТАН (БАЛАНС).</w:t>
      </w:r>
      <w:r w:rsidRPr="00C070B2">
        <w:rPr>
          <w:rFonts w:ascii="Arial" w:hAnsi="Arial" w:cs="Arial"/>
          <w:sz w:val="24"/>
          <w:szCs w:val="24"/>
          <w:lang w:val="ru-RU"/>
        </w:rPr>
        <w:br/>
        <w:t>2. КОНСОЛІДОВАНИЙ ЗВ</w:t>
      </w:r>
      <w:r w:rsidRPr="00C070B2">
        <w:rPr>
          <w:rFonts w:ascii="Arial" w:hAnsi="Arial" w:cs="Arial"/>
          <w:sz w:val="24"/>
          <w:szCs w:val="24"/>
        </w:rPr>
        <w:t>I</w:t>
      </w:r>
      <w:r w:rsidRPr="00C070B2">
        <w:rPr>
          <w:rFonts w:ascii="Arial" w:hAnsi="Arial" w:cs="Arial"/>
          <w:sz w:val="24"/>
          <w:szCs w:val="24"/>
          <w:lang w:val="ru-RU"/>
        </w:rPr>
        <w:t xml:space="preserve">Т ПРО СУКУПНИЙ ПРИБУТОК ТА ЗБИТКИ. </w:t>
      </w:r>
      <w:r w:rsidRPr="00C070B2">
        <w:rPr>
          <w:rFonts w:ascii="Arial" w:hAnsi="Arial" w:cs="Arial"/>
          <w:sz w:val="24"/>
          <w:szCs w:val="24"/>
          <w:lang w:val="ru-RU"/>
        </w:rPr>
        <w:br/>
        <w:t>3. КОНСОЛІДОВАНИЙ ЗВ</w:t>
      </w:r>
      <w:r w:rsidRPr="00C070B2">
        <w:rPr>
          <w:rFonts w:ascii="Arial" w:hAnsi="Arial" w:cs="Arial"/>
          <w:sz w:val="24"/>
          <w:szCs w:val="24"/>
        </w:rPr>
        <w:t>I</w:t>
      </w:r>
      <w:r w:rsidRPr="00C070B2">
        <w:rPr>
          <w:rFonts w:ascii="Arial" w:hAnsi="Arial" w:cs="Arial"/>
          <w:sz w:val="24"/>
          <w:szCs w:val="24"/>
          <w:lang w:val="ru-RU"/>
        </w:rPr>
        <w:t>Т ПРО ЗМ</w:t>
      </w:r>
      <w:r w:rsidRPr="00C070B2">
        <w:rPr>
          <w:rFonts w:ascii="Arial" w:hAnsi="Arial" w:cs="Arial"/>
          <w:sz w:val="24"/>
          <w:szCs w:val="24"/>
        </w:rPr>
        <w:t>I</w:t>
      </w:r>
      <w:r w:rsidRPr="00C070B2">
        <w:rPr>
          <w:rFonts w:ascii="Arial" w:hAnsi="Arial" w:cs="Arial"/>
          <w:sz w:val="24"/>
          <w:szCs w:val="24"/>
          <w:lang w:val="ru-RU"/>
        </w:rPr>
        <w:t>НИ У ВЛАСНОМУ КАП</w:t>
      </w:r>
      <w:r w:rsidRPr="00C070B2">
        <w:rPr>
          <w:rFonts w:ascii="Arial" w:hAnsi="Arial" w:cs="Arial"/>
          <w:sz w:val="24"/>
          <w:szCs w:val="24"/>
        </w:rPr>
        <w:t>I</w:t>
      </w:r>
      <w:r w:rsidRPr="00C070B2">
        <w:rPr>
          <w:rFonts w:ascii="Arial" w:hAnsi="Arial" w:cs="Arial"/>
          <w:sz w:val="24"/>
          <w:szCs w:val="24"/>
          <w:lang w:val="ru-RU"/>
        </w:rPr>
        <w:t>ТАЛ</w:t>
      </w:r>
      <w:r w:rsidRPr="00C070B2">
        <w:rPr>
          <w:rFonts w:ascii="Arial" w:hAnsi="Arial" w:cs="Arial"/>
          <w:sz w:val="24"/>
          <w:szCs w:val="24"/>
        </w:rPr>
        <w:t>I</w:t>
      </w:r>
      <w:r w:rsidRPr="00C070B2">
        <w:rPr>
          <w:rFonts w:ascii="Arial" w:hAnsi="Arial" w:cs="Arial"/>
          <w:sz w:val="24"/>
          <w:szCs w:val="24"/>
          <w:lang w:val="ru-RU"/>
        </w:rPr>
        <w:t xml:space="preserve">. </w:t>
      </w:r>
      <w:r w:rsidRPr="00C070B2">
        <w:rPr>
          <w:rFonts w:ascii="Arial" w:hAnsi="Arial" w:cs="Arial"/>
          <w:sz w:val="24"/>
          <w:szCs w:val="24"/>
          <w:lang w:val="ru-RU"/>
        </w:rPr>
        <w:br/>
        <w:t>4. КОНСОЛІДОВАНИЙ ЗВ</w:t>
      </w:r>
      <w:r w:rsidRPr="00C070B2">
        <w:rPr>
          <w:rFonts w:ascii="Arial" w:hAnsi="Arial" w:cs="Arial"/>
          <w:sz w:val="24"/>
          <w:szCs w:val="24"/>
        </w:rPr>
        <w:t>I</w:t>
      </w:r>
      <w:r w:rsidRPr="00C070B2">
        <w:rPr>
          <w:rFonts w:ascii="Arial" w:hAnsi="Arial" w:cs="Arial"/>
          <w:sz w:val="24"/>
          <w:szCs w:val="24"/>
          <w:lang w:val="ru-RU"/>
        </w:rPr>
        <w:t>Т ПРО РУХ ГРОШОВИХ КОШТ</w:t>
      </w:r>
      <w:r w:rsidRPr="00C070B2">
        <w:rPr>
          <w:rFonts w:ascii="Arial" w:hAnsi="Arial" w:cs="Arial"/>
          <w:sz w:val="24"/>
          <w:szCs w:val="24"/>
        </w:rPr>
        <w:t>I</w:t>
      </w:r>
      <w:r w:rsidRPr="00C070B2">
        <w:rPr>
          <w:rFonts w:ascii="Arial" w:hAnsi="Arial" w:cs="Arial"/>
          <w:sz w:val="24"/>
          <w:szCs w:val="24"/>
          <w:lang w:val="ru-RU"/>
        </w:rPr>
        <w:t xml:space="preserve">В. </w:t>
      </w:r>
      <w:r w:rsidRPr="00C070B2">
        <w:rPr>
          <w:rFonts w:ascii="Arial" w:hAnsi="Arial" w:cs="Arial"/>
          <w:sz w:val="24"/>
          <w:szCs w:val="24"/>
          <w:lang w:val="ru-RU"/>
        </w:rPr>
        <w:br/>
        <w:t>5. ПРИМ</w:t>
      </w:r>
      <w:r w:rsidRPr="00C070B2">
        <w:rPr>
          <w:rFonts w:ascii="Arial" w:hAnsi="Arial" w:cs="Arial"/>
          <w:sz w:val="24"/>
          <w:szCs w:val="24"/>
        </w:rPr>
        <w:t>I</w:t>
      </w:r>
      <w:r w:rsidRPr="00C070B2">
        <w:rPr>
          <w:rFonts w:ascii="Arial" w:hAnsi="Arial" w:cs="Arial"/>
          <w:sz w:val="24"/>
          <w:szCs w:val="24"/>
          <w:lang w:val="ru-RU"/>
        </w:rPr>
        <w:t>ТКИ ДО Ф</w:t>
      </w:r>
      <w:r w:rsidRPr="00C070B2">
        <w:rPr>
          <w:rFonts w:ascii="Arial" w:hAnsi="Arial" w:cs="Arial"/>
          <w:sz w:val="24"/>
          <w:szCs w:val="24"/>
        </w:rPr>
        <w:t>I</w:t>
      </w:r>
      <w:r w:rsidRPr="00C070B2">
        <w:rPr>
          <w:rFonts w:ascii="Arial" w:hAnsi="Arial" w:cs="Arial"/>
          <w:sz w:val="24"/>
          <w:szCs w:val="24"/>
          <w:lang w:val="ru-RU"/>
        </w:rPr>
        <w:t>НАНСОВОЇ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w:t>
      </w:r>
      <w:r w:rsidRPr="00C070B2">
        <w:rPr>
          <w:rFonts w:ascii="Arial" w:hAnsi="Arial" w:cs="Arial"/>
          <w:sz w:val="24"/>
          <w:szCs w:val="24"/>
          <w:lang w:val="ru-RU"/>
        </w:rPr>
        <w:br/>
      </w:r>
      <w:r w:rsidRPr="00C070B2">
        <w:rPr>
          <w:rFonts w:ascii="Arial" w:hAnsi="Arial" w:cs="Arial"/>
          <w:sz w:val="24"/>
          <w:szCs w:val="24"/>
          <w:lang w:val="ru-RU"/>
        </w:rPr>
        <w:br/>
        <w:t>Ф</w:t>
      </w:r>
      <w:r w:rsidRPr="00C070B2">
        <w:rPr>
          <w:rFonts w:ascii="Arial" w:hAnsi="Arial" w:cs="Arial"/>
          <w:sz w:val="24"/>
          <w:szCs w:val="24"/>
        </w:rPr>
        <w:t>i</w:t>
      </w:r>
      <w:r w:rsidRPr="00C070B2">
        <w:rPr>
          <w:rFonts w:ascii="Arial" w:hAnsi="Arial" w:cs="Arial"/>
          <w:sz w:val="24"/>
          <w:szCs w:val="24"/>
          <w:lang w:val="ru-RU"/>
        </w:rPr>
        <w:t>нансова зв</w:t>
      </w:r>
      <w:r w:rsidRPr="00C070B2">
        <w:rPr>
          <w:rFonts w:ascii="Arial" w:hAnsi="Arial" w:cs="Arial"/>
          <w:sz w:val="24"/>
          <w:szCs w:val="24"/>
        </w:rPr>
        <w:t>i</w:t>
      </w:r>
      <w:r w:rsidRPr="00C070B2">
        <w:rPr>
          <w:rFonts w:ascii="Arial" w:hAnsi="Arial" w:cs="Arial"/>
          <w:sz w:val="24"/>
          <w:szCs w:val="24"/>
          <w:lang w:val="ru-RU"/>
        </w:rPr>
        <w:t>тн</w:t>
      </w:r>
      <w:r w:rsidRPr="00C070B2">
        <w:rPr>
          <w:rFonts w:ascii="Arial" w:hAnsi="Arial" w:cs="Arial"/>
          <w:sz w:val="24"/>
          <w:szCs w:val="24"/>
        </w:rPr>
        <w:t>i</w:t>
      </w:r>
      <w:r w:rsidRPr="00C070B2">
        <w:rPr>
          <w:rFonts w:ascii="Arial" w:hAnsi="Arial" w:cs="Arial"/>
          <w:sz w:val="24"/>
          <w:szCs w:val="24"/>
          <w:lang w:val="ru-RU"/>
        </w:rPr>
        <w:t>сть ПАТ "ЧЕРНІГІВОБЛБУД" п</w:t>
      </w:r>
      <w:r w:rsidRPr="00C070B2">
        <w:rPr>
          <w:rFonts w:ascii="Arial" w:hAnsi="Arial" w:cs="Arial"/>
          <w:sz w:val="24"/>
          <w:szCs w:val="24"/>
        </w:rPr>
        <w:t>i</w:t>
      </w:r>
      <w:r w:rsidRPr="00C070B2">
        <w:rPr>
          <w:rFonts w:ascii="Arial" w:hAnsi="Arial" w:cs="Arial"/>
          <w:sz w:val="24"/>
          <w:szCs w:val="24"/>
          <w:lang w:val="ru-RU"/>
        </w:rPr>
        <w:t>дготовлена у в</w:t>
      </w:r>
      <w:r w:rsidRPr="00C070B2">
        <w:rPr>
          <w:rFonts w:ascii="Arial" w:hAnsi="Arial" w:cs="Arial"/>
          <w:sz w:val="24"/>
          <w:szCs w:val="24"/>
        </w:rPr>
        <w:t>i</w:t>
      </w:r>
      <w:r w:rsidRPr="00C070B2">
        <w:rPr>
          <w:rFonts w:ascii="Arial" w:hAnsi="Arial" w:cs="Arial"/>
          <w:sz w:val="24"/>
          <w:szCs w:val="24"/>
          <w:lang w:val="ru-RU"/>
        </w:rPr>
        <w:t>дпов</w:t>
      </w:r>
      <w:r w:rsidRPr="00C070B2">
        <w:rPr>
          <w:rFonts w:ascii="Arial" w:hAnsi="Arial" w:cs="Arial"/>
          <w:sz w:val="24"/>
          <w:szCs w:val="24"/>
        </w:rPr>
        <w:t>i</w:t>
      </w:r>
      <w:r w:rsidRPr="00C070B2">
        <w:rPr>
          <w:rFonts w:ascii="Arial" w:hAnsi="Arial" w:cs="Arial"/>
          <w:sz w:val="24"/>
          <w:szCs w:val="24"/>
          <w:lang w:val="ru-RU"/>
        </w:rPr>
        <w:t>дност</w:t>
      </w:r>
      <w:r w:rsidRPr="00C070B2">
        <w:rPr>
          <w:rFonts w:ascii="Arial" w:hAnsi="Arial" w:cs="Arial"/>
          <w:sz w:val="24"/>
          <w:szCs w:val="24"/>
        </w:rPr>
        <w:t>i</w:t>
      </w:r>
      <w:r w:rsidRPr="00C070B2">
        <w:rPr>
          <w:rFonts w:ascii="Arial" w:hAnsi="Arial" w:cs="Arial"/>
          <w:sz w:val="24"/>
          <w:szCs w:val="24"/>
          <w:lang w:val="ru-RU"/>
        </w:rPr>
        <w:t xml:space="preserve"> до принцип</w:t>
      </w:r>
      <w:r w:rsidRPr="00C070B2">
        <w:rPr>
          <w:rFonts w:ascii="Arial" w:hAnsi="Arial" w:cs="Arial"/>
          <w:sz w:val="24"/>
          <w:szCs w:val="24"/>
        </w:rPr>
        <w:t>i</w:t>
      </w:r>
      <w:r w:rsidRPr="00C070B2">
        <w:rPr>
          <w:rFonts w:ascii="Arial" w:hAnsi="Arial" w:cs="Arial"/>
          <w:sz w:val="24"/>
          <w:szCs w:val="24"/>
          <w:lang w:val="ru-RU"/>
        </w:rPr>
        <w:t>в та вимог, встановлених М</w:t>
      </w:r>
      <w:r w:rsidRPr="00C070B2">
        <w:rPr>
          <w:rFonts w:ascii="Arial" w:hAnsi="Arial" w:cs="Arial"/>
          <w:sz w:val="24"/>
          <w:szCs w:val="24"/>
        </w:rPr>
        <w:t>i</w:t>
      </w:r>
      <w:r w:rsidRPr="00C070B2">
        <w:rPr>
          <w:rFonts w:ascii="Arial" w:hAnsi="Arial" w:cs="Arial"/>
          <w:sz w:val="24"/>
          <w:szCs w:val="24"/>
          <w:lang w:val="ru-RU"/>
        </w:rPr>
        <w:t>жнародними стандартами ф</w:t>
      </w:r>
      <w:r w:rsidRPr="00C070B2">
        <w:rPr>
          <w:rFonts w:ascii="Arial" w:hAnsi="Arial" w:cs="Arial"/>
          <w:sz w:val="24"/>
          <w:szCs w:val="24"/>
        </w:rPr>
        <w:t>i</w:t>
      </w:r>
      <w:r w:rsidRPr="00C070B2">
        <w:rPr>
          <w:rFonts w:ascii="Arial" w:hAnsi="Arial" w:cs="Arial"/>
          <w:sz w:val="24"/>
          <w:szCs w:val="24"/>
          <w:lang w:val="ru-RU"/>
        </w:rPr>
        <w:t>нансової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w:t>
      </w:r>
      <w:r w:rsidRPr="00C070B2">
        <w:rPr>
          <w:rFonts w:ascii="Arial" w:hAnsi="Arial" w:cs="Arial"/>
          <w:sz w:val="24"/>
          <w:szCs w:val="24"/>
          <w:lang w:val="ru-RU"/>
        </w:rPr>
        <w:br/>
      </w:r>
      <w:r w:rsidRPr="00C070B2">
        <w:rPr>
          <w:rFonts w:ascii="Arial" w:hAnsi="Arial" w:cs="Arial"/>
          <w:sz w:val="24"/>
          <w:szCs w:val="24"/>
          <w:lang w:val="ru-RU"/>
        </w:rPr>
        <w:br/>
        <w:t>Ф</w:t>
      </w:r>
      <w:r w:rsidRPr="00C070B2">
        <w:rPr>
          <w:rFonts w:ascii="Arial" w:hAnsi="Arial" w:cs="Arial"/>
          <w:sz w:val="24"/>
          <w:szCs w:val="24"/>
        </w:rPr>
        <w:t>i</w:t>
      </w:r>
      <w:r w:rsidRPr="00C070B2">
        <w:rPr>
          <w:rFonts w:ascii="Arial" w:hAnsi="Arial" w:cs="Arial"/>
          <w:sz w:val="24"/>
          <w:szCs w:val="24"/>
          <w:lang w:val="ru-RU"/>
        </w:rPr>
        <w:t>нансова зв</w:t>
      </w:r>
      <w:r w:rsidRPr="00C070B2">
        <w:rPr>
          <w:rFonts w:ascii="Arial" w:hAnsi="Arial" w:cs="Arial"/>
          <w:sz w:val="24"/>
          <w:szCs w:val="24"/>
        </w:rPr>
        <w:t>i</w:t>
      </w:r>
      <w:r w:rsidRPr="00C070B2">
        <w:rPr>
          <w:rFonts w:ascii="Arial" w:hAnsi="Arial" w:cs="Arial"/>
          <w:sz w:val="24"/>
          <w:szCs w:val="24"/>
          <w:lang w:val="ru-RU"/>
        </w:rPr>
        <w:t>тн</w:t>
      </w:r>
      <w:r w:rsidRPr="00C070B2">
        <w:rPr>
          <w:rFonts w:ascii="Arial" w:hAnsi="Arial" w:cs="Arial"/>
          <w:sz w:val="24"/>
          <w:szCs w:val="24"/>
        </w:rPr>
        <w:t>i</w:t>
      </w:r>
      <w:r w:rsidRPr="00C070B2">
        <w:rPr>
          <w:rFonts w:ascii="Arial" w:hAnsi="Arial" w:cs="Arial"/>
          <w:sz w:val="24"/>
          <w:szCs w:val="24"/>
          <w:lang w:val="ru-RU"/>
        </w:rPr>
        <w:t>сть ПАТ п</w:t>
      </w:r>
      <w:r w:rsidRPr="00C070B2">
        <w:rPr>
          <w:rFonts w:ascii="Arial" w:hAnsi="Arial" w:cs="Arial"/>
          <w:sz w:val="24"/>
          <w:szCs w:val="24"/>
        </w:rPr>
        <w:t>i</w:t>
      </w:r>
      <w:r w:rsidRPr="00C070B2">
        <w:rPr>
          <w:rFonts w:ascii="Arial" w:hAnsi="Arial" w:cs="Arial"/>
          <w:sz w:val="24"/>
          <w:szCs w:val="24"/>
          <w:lang w:val="ru-RU"/>
        </w:rPr>
        <w:t>дготовлена шляхом трансформац</w:t>
      </w:r>
      <w:r w:rsidRPr="00C070B2">
        <w:rPr>
          <w:rFonts w:ascii="Arial" w:hAnsi="Arial" w:cs="Arial"/>
          <w:sz w:val="24"/>
          <w:szCs w:val="24"/>
        </w:rPr>
        <w:t>i</w:t>
      </w:r>
      <w:r w:rsidRPr="00C070B2">
        <w:rPr>
          <w:rFonts w:ascii="Arial" w:hAnsi="Arial" w:cs="Arial"/>
          <w:sz w:val="24"/>
          <w:szCs w:val="24"/>
          <w:lang w:val="ru-RU"/>
        </w:rPr>
        <w:t>ї даних обл</w:t>
      </w:r>
      <w:r w:rsidRPr="00C070B2">
        <w:rPr>
          <w:rFonts w:ascii="Arial" w:hAnsi="Arial" w:cs="Arial"/>
          <w:sz w:val="24"/>
          <w:szCs w:val="24"/>
        </w:rPr>
        <w:t>i</w:t>
      </w:r>
      <w:r w:rsidRPr="00C070B2">
        <w:rPr>
          <w:rFonts w:ascii="Arial" w:hAnsi="Arial" w:cs="Arial"/>
          <w:sz w:val="24"/>
          <w:szCs w:val="24"/>
          <w:lang w:val="ru-RU"/>
        </w:rPr>
        <w:t>ку товариства та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 складеної у в</w:t>
      </w:r>
      <w:r w:rsidRPr="00C070B2">
        <w:rPr>
          <w:rFonts w:ascii="Arial" w:hAnsi="Arial" w:cs="Arial"/>
          <w:sz w:val="24"/>
          <w:szCs w:val="24"/>
        </w:rPr>
        <w:t>i</w:t>
      </w:r>
      <w:r w:rsidRPr="00C070B2">
        <w:rPr>
          <w:rFonts w:ascii="Arial" w:hAnsi="Arial" w:cs="Arial"/>
          <w:sz w:val="24"/>
          <w:szCs w:val="24"/>
          <w:lang w:val="ru-RU"/>
        </w:rPr>
        <w:t>дпов</w:t>
      </w:r>
      <w:r w:rsidRPr="00C070B2">
        <w:rPr>
          <w:rFonts w:ascii="Arial" w:hAnsi="Arial" w:cs="Arial"/>
          <w:sz w:val="24"/>
          <w:szCs w:val="24"/>
        </w:rPr>
        <w:t>i</w:t>
      </w:r>
      <w:r w:rsidRPr="00C070B2">
        <w:rPr>
          <w:rFonts w:ascii="Arial" w:hAnsi="Arial" w:cs="Arial"/>
          <w:sz w:val="24"/>
          <w:szCs w:val="24"/>
          <w:lang w:val="ru-RU"/>
        </w:rPr>
        <w:t>дност</w:t>
      </w:r>
      <w:r w:rsidRPr="00C070B2">
        <w:rPr>
          <w:rFonts w:ascii="Arial" w:hAnsi="Arial" w:cs="Arial"/>
          <w:sz w:val="24"/>
          <w:szCs w:val="24"/>
        </w:rPr>
        <w:t>i</w:t>
      </w:r>
      <w:r w:rsidRPr="00C070B2">
        <w:rPr>
          <w:rFonts w:ascii="Arial" w:hAnsi="Arial" w:cs="Arial"/>
          <w:sz w:val="24"/>
          <w:szCs w:val="24"/>
          <w:lang w:val="ru-RU"/>
        </w:rPr>
        <w:t xml:space="preserve"> до вимог Положень (стандарт</w:t>
      </w:r>
      <w:r w:rsidRPr="00C070B2">
        <w:rPr>
          <w:rFonts w:ascii="Arial" w:hAnsi="Arial" w:cs="Arial"/>
          <w:sz w:val="24"/>
          <w:szCs w:val="24"/>
        </w:rPr>
        <w:t>i</w:t>
      </w:r>
      <w:r w:rsidRPr="00C070B2">
        <w:rPr>
          <w:rFonts w:ascii="Arial" w:hAnsi="Arial" w:cs="Arial"/>
          <w:sz w:val="24"/>
          <w:szCs w:val="24"/>
          <w:lang w:val="ru-RU"/>
        </w:rPr>
        <w:t>в) бухгалтерського обл</w:t>
      </w:r>
      <w:r w:rsidRPr="00C070B2">
        <w:rPr>
          <w:rFonts w:ascii="Arial" w:hAnsi="Arial" w:cs="Arial"/>
          <w:sz w:val="24"/>
          <w:szCs w:val="24"/>
        </w:rPr>
        <w:t>i</w:t>
      </w:r>
      <w:r w:rsidRPr="00C070B2">
        <w:rPr>
          <w:rFonts w:ascii="Arial" w:hAnsi="Arial" w:cs="Arial"/>
          <w:sz w:val="24"/>
          <w:szCs w:val="24"/>
          <w:lang w:val="ru-RU"/>
        </w:rPr>
        <w:t>ку та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 xml:space="preserve"> в Україн</w:t>
      </w:r>
      <w:r w:rsidRPr="00C070B2">
        <w:rPr>
          <w:rFonts w:ascii="Arial" w:hAnsi="Arial" w:cs="Arial"/>
          <w:sz w:val="24"/>
          <w:szCs w:val="24"/>
        </w:rPr>
        <w:t>i</w:t>
      </w:r>
      <w:r w:rsidRPr="00C070B2">
        <w:rPr>
          <w:rFonts w:ascii="Arial" w:hAnsi="Arial" w:cs="Arial"/>
          <w:sz w:val="24"/>
          <w:szCs w:val="24"/>
          <w:lang w:val="ru-RU"/>
        </w:rPr>
        <w:t>.</w:t>
      </w:r>
      <w:r w:rsidRPr="00C070B2">
        <w:rPr>
          <w:rFonts w:ascii="Arial" w:hAnsi="Arial" w:cs="Arial"/>
          <w:sz w:val="24"/>
          <w:szCs w:val="24"/>
          <w:lang w:val="ru-RU"/>
        </w:rPr>
        <w:br/>
      </w:r>
      <w:r w:rsidRPr="00C070B2">
        <w:rPr>
          <w:rFonts w:ascii="Arial" w:hAnsi="Arial" w:cs="Arial"/>
          <w:sz w:val="24"/>
          <w:szCs w:val="24"/>
          <w:lang w:val="ru-RU"/>
        </w:rPr>
        <w:br/>
        <w:t>Ф</w:t>
      </w:r>
      <w:r w:rsidRPr="00C070B2">
        <w:rPr>
          <w:rFonts w:ascii="Arial" w:hAnsi="Arial" w:cs="Arial"/>
          <w:sz w:val="24"/>
          <w:szCs w:val="24"/>
        </w:rPr>
        <w:t>i</w:t>
      </w:r>
      <w:r w:rsidRPr="00C070B2">
        <w:rPr>
          <w:rFonts w:ascii="Arial" w:hAnsi="Arial" w:cs="Arial"/>
          <w:sz w:val="24"/>
          <w:szCs w:val="24"/>
          <w:lang w:val="ru-RU"/>
        </w:rPr>
        <w:t>нансова зв</w:t>
      </w:r>
      <w:r w:rsidRPr="00C070B2">
        <w:rPr>
          <w:rFonts w:ascii="Arial" w:hAnsi="Arial" w:cs="Arial"/>
          <w:sz w:val="24"/>
          <w:szCs w:val="24"/>
        </w:rPr>
        <w:t>i</w:t>
      </w:r>
      <w:r w:rsidRPr="00C070B2">
        <w:rPr>
          <w:rFonts w:ascii="Arial" w:hAnsi="Arial" w:cs="Arial"/>
          <w:sz w:val="24"/>
          <w:szCs w:val="24"/>
          <w:lang w:val="ru-RU"/>
        </w:rPr>
        <w:t>тн</w:t>
      </w:r>
      <w:r w:rsidRPr="00C070B2">
        <w:rPr>
          <w:rFonts w:ascii="Arial" w:hAnsi="Arial" w:cs="Arial"/>
          <w:sz w:val="24"/>
          <w:szCs w:val="24"/>
        </w:rPr>
        <w:t>i</w:t>
      </w:r>
      <w:r w:rsidRPr="00C070B2">
        <w:rPr>
          <w:rFonts w:ascii="Arial" w:hAnsi="Arial" w:cs="Arial"/>
          <w:sz w:val="24"/>
          <w:szCs w:val="24"/>
          <w:lang w:val="ru-RU"/>
        </w:rPr>
        <w:t>сть ПАТ "ЧЕРНІГІВОБЛБУД" п</w:t>
      </w:r>
      <w:r w:rsidRPr="00C070B2">
        <w:rPr>
          <w:rFonts w:ascii="Arial" w:hAnsi="Arial" w:cs="Arial"/>
          <w:sz w:val="24"/>
          <w:szCs w:val="24"/>
        </w:rPr>
        <w:t>i</w:t>
      </w:r>
      <w:r w:rsidRPr="00C070B2">
        <w:rPr>
          <w:rFonts w:ascii="Arial" w:hAnsi="Arial" w:cs="Arial"/>
          <w:sz w:val="24"/>
          <w:szCs w:val="24"/>
          <w:lang w:val="ru-RU"/>
        </w:rPr>
        <w:t>дготовлена за 201</w:t>
      </w:r>
      <w:r w:rsidR="00A54276">
        <w:rPr>
          <w:rFonts w:ascii="Arial" w:hAnsi="Arial" w:cs="Arial"/>
          <w:sz w:val="24"/>
          <w:szCs w:val="24"/>
          <w:lang w:val="ru-RU"/>
        </w:rPr>
        <w:t>6</w:t>
      </w:r>
      <w:r w:rsidRPr="00C070B2">
        <w:rPr>
          <w:rFonts w:ascii="Arial" w:hAnsi="Arial" w:cs="Arial"/>
          <w:sz w:val="24"/>
          <w:szCs w:val="24"/>
          <w:lang w:val="ru-RU"/>
        </w:rPr>
        <w:t xml:space="preserve"> р</w:t>
      </w:r>
      <w:r w:rsidRPr="00C070B2">
        <w:rPr>
          <w:rFonts w:ascii="Arial" w:hAnsi="Arial" w:cs="Arial"/>
          <w:sz w:val="24"/>
          <w:szCs w:val="24"/>
        </w:rPr>
        <w:t>i</w:t>
      </w:r>
      <w:r w:rsidRPr="00C070B2">
        <w:rPr>
          <w:rFonts w:ascii="Arial" w:hAnsi="Arial" w:cs="Arial"/>
          <w:sz w:val="24"/>
          <w:szCs w:val="24"/>
          <w:lang w:val="ru-RU"/>
        </w:rPr>
        <w:t>к станом на 31.12.201</w:t>
      </w:r>
      <w:r w:rsidR="00A54276">
        <w:rPr>
          <w:rFonts w:ascii="Arial" w:hAnsi="Arial" w:cs="Arial"/>
          <w:sz w:val="24"/>
          <w:szCs w:val="24"/>
          <w:lang w:val="ru-RU"/>
        </w:rPr>
        <w:t>6</w:t>
      </w:r>
      <w:r w:rsidRPr="00C070B2">
        <w:rPr>
          <w:rFonts w:ascii="Arial" w:hAnsi="Arial" w:cs="Arial"/>
          <w:sz w:val="24"/>
          <w:szCs w:val="24"/>
          <w:lang w:val="ru-RU"/>
        </w:rPr>
        <w:t xml:space="preserve"> року на основ</w:t>
      </w:r>
      <w:r w:rsidRPr="00C070B2">
        <w:rPr>
          <w:rFonts w:ascii="Arial" w:hAnsi="Arial" w:cs="Arial"/>
          <w:sz w:val="24"/>
          <w:szCs w:val="24"/>
        </w:rPr>
        <w:t>i</w:t>
      </w:r>
      <w:r w:rsidRPr="00C070B2">
        <w:rPr>
          <w:rFonts w:ascii="Arial" w:hAnsi="Arial" w:cs="Arial"/>
          <w:sz w:val="24"/>
          <w:szCs w:val="24"/>
          <w:lang w:val="ru-RU"/>
        </w:rPr>
        <w:t xml:space="preserve"> єдиної обл</w:t>
      </w:r>
      <w:r w:rsidRPr="00C070B2">
        <w:rPr>
          <w:rFonts w:ascii="Arial" w:hAnsi="Arial" w:cs="Arial"/>
          <w:sz w:val="24"/>
          <w:szCs w:val="24"/>
        </w:rPr>
        <w:t>i</w:t>
      </w:r>
      <w:r w:rsidRPr="00C070B2">
        <w:rPr>
          <w:rFonts w:ascii="Arial" w:hAnsi="Arial" w:cs="Arial"/>
          <w:sz w:val="24"/>
          <w:szCs w:val="24"/>
          <w:lang w:val="ru-RU"/>
        </w:rPr>
        <w:t>кової пол</w:t>
      </w:r>
      <w:r w:rsidRPr="00C070B2">
        <w:rPr>
          <w:rFonts w:ascii="Arial" w:hAnsi="Arial" w:cs="Arial"/>
          <w:sz w:val="24"/>
          <w:szCs w:val="24"/>
        </w:rPr>
        <w:t>i</w:t>
      </w:r>
      <w:r w:rsidRPr="00C070B2">
        <w:rPr>
          <w:rFonts w:ascii="Arial" w:hAnsi="Arial" w:cs="Arial"/>
          <w:sz w:val="24"/>
          <w:szCs w:val="24"/>
          <w:lang w:val="ru-RU"/>
        </w:rPr>
        <w:t>тики товариства.</w:t>
      </w:r>
    </w:p>
    <w:p w:rsidR="001D107D" w:rsidRPr="00C070B2" w:rsidRDefault="001D107D" w:rsidP="00967AAA">
      <w:pPr>
        <w:keepNext/>
        <w:widowControl w:val="0"/>
        <w:tabs>
          <w:tab w:val="left" w:pos="0"/>
        </w:tabs>
        <w:suppressAutoHyphens/>
        <w:spacing w:before="240" w:after="120"/>
        <w:ind w:left="360"/>
        <w:rPr>
          <w:rFonts w:ascii="Arial" w:hAnsi="Arial" w:cs="Arial"/>
          <w:b/>
          <w:bCs/>
          <w:sz w:val="24"/>
          <w:szCs w:val="24"/>
          <w:lang w:val="uk-UA"/>
        </w:rPr>
      </w:pPr>
      <w:r w:rsidRPr="00C070B2">
        <w:rPr>
          <w:rFonts w:ascii="Arial" w:hAnsi="Arial" w:cs="Arial"/>
          <w:b/>
          <w:bCs/>
          <w:sz w:val="24"/>
          <w:szCs w:val="24"/>
          <w:lang w:val="uk-UA"/>
        </w:rPr>
        <w:t>ЗАГАЛЬНА ІНФОРМАЦІЯ</w:t>
      </w:r>
    </w:p>
    <w:p w:rsidR="00C87E14" w:rsidRPr="00C87E14" w:rsidRDefault="001D107D" w:rsidP="00C87E14">
      <w:pPr>
        <w:keepNext/>
        <w:tabs>
          <w:tab w:val="left" w:pos="0"/>
          <w:tab w:val="left" w:pos="750"/>
        </w:tabs>
        <w:spacing w:before="240" w:after="120"/>
        <w:rPr>
          <w:rFonts w:ascii="Arial" w:hAnsi="Arial" w:cs="Arial"/>
          <w:b/>
          <w:sz w:val="24"/>
          <w:szCs w:val="24"/>
          <w:lang w:val="uk-UA"/>
        </w:rPr>
      </w:pPr>
      <w:r w:rsidRPr="00C87E14">
        <w:rPr>
          <w:rFonts w:ascii="Arial" w:hAnsi="Arial" w:cs="Arial"/>
          <w:b/>
          <w:sz w:val="24"/>
          <w:szCs w:val="24"/>
          <w:lang w:val="ru-RU"/>
        </w:rPr>
        <w:t xml:space="preserve">Загальна </w:t>
      </w:r>
      <w:r w:rsidRPr="00C87E14">
        <w:rPr>
          <w:rFonts w:ascii="Arial" w:hAnsi="Arial" w:cs="Arial"/>
          <w:b/>
          <w:sz w:val="24"/>
          <w:szCs w:val="24"/>
        </w:rPr>
        <w:t>i</w:t>
      </w:r>
      <w:r w:rsidRPr="00C87E14">
        <w:rPr>
          <w:rFonts w:ascii="Arial" w:hAnsi="Arial" w:cs="Arial"/>
          <w:b/>
          <w:sz w:val="24"/>
          <w:szCs w:val="24"/>
          <w:lang w:val="ru-RU"/>
        </w:rPr>
        <w:t>нформац</w:t>
      </w:r>
      <w:r w:rsidRPr="00C87E14">
        <w:rPr>
          <w:rFonts w:ascii="Arial" w:hAnsi="Arial" w:cs="Arial"/>
          <w:b/>
          <w:sz w:val="24"/>
          <w:szCs w:val="24"/>
        </w:rPr>
        <w:t>i</w:t>
      </w:r>
      <w:r w:rsidRPr="00C87E14">
        <w:rPr>
          <w:rFonts w:ascii="Arial" w:hAnsi="Arial" w:cs="Arial"/>
          <w:b/>
          <w:sz w:val="24"/>
          <w:szCs w:val="24"/>
          <w:lang w:val="ru-RU"/>
        </w:rPr>
        <w:t>я про Группу</w:t>
      </w:r>
    </w:p>
    <w:p w:rsidR="001D107D" w:rsidRPr="00C070B2" w:rsidRDefault="001D107D" w:rsidP="00C87E14">
      <w:pPr>
        <w:keepNext/>
        <w:tabs>
          <w:tab w:val="left" w:pos="0"/>
          <w:tab w:val="left" w:pos="750"/>
        </w:tabs>
        <w:spacing w:before="240" w:after="120"/>
        <w:rPr>
          <w:rFonts w:ascii="Arial" w:hAnsi="Arial" w:cs="Arial"/>
          <w:sz w:val="24"/>
          <w:szCs w:val="24"/>
          <w:lang w:val="uk-UA"/>
        </w:rPr>
      </w:pPr>
      <w:r w:rsidRPr="00C070B2">
        <w:rPr>
          <w:rFonts w:ascii="Arial" w:hAnsi="Arial" w:cs="Arial"/>
          <w:sz w:val="24"/>
          <w:szCs w:val="24"/>
          <w:lang w:val="uk-UA"/>
        </w:rPr>
        <w:tab/>
        <w:t>Обласний ремонтно-будівельний  трест був створений відповідно до рішення виконкому  обласної Ради депутатів трудящих № 819 від 12 жовтня 1960 року.</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На підставі наказу Міністерства житлово-комунального господарства УРСР від 03.12.87 року № 254 його  реорганізовано в Чернігівський обласний підрядний спеціалізований ремонтно-будівельний  трест.</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З переходом тресту на оренду і створенням на його основі орендного підприємства, Чернігівський обласний підрядний спеціалізований трест було перейменовано в Чернігівський обласний проектний ремонтно-будівельний трест «Чернігівоблбуд».(Рішення  Деснянського райвиконкому м. Чернігова   № 58 від 26.02.90 р.)</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 xml:space="preserve">В зв"язку з перереєстрацією статуту підприємства трест "Чернігівоблбуд" перейменовано в Чернігівське обласне проектне ремонтно-будівельне орендне підприємство "Чернігівоблбуд" ( Рішення  Чернігівського міськвиконкому від 18.10.93 р. № 235.) </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Згідно розпорядження Чернігівського міськвиконкому № 385-р від 27 листопада 1995 року орендне підприємство "Чернігівоблбуд" було  перейменовано в Чернігівське обласне проектне ремонтно-будівельне закрите акціонерне товариство „Чернігівоблбуд".</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В зв"язку з обов"язковою державною перереєстрацією підприємств, Чернігівське обласне проектне ремонтно-будівельне закрите акціонерне товариство „Чернігівоблбуд" перейменовано в закрите акціонерне товариство „Чернігівоблбуд" (розпорядження Чернігівського міськвиконкому від 03.09.04 р. № 10644050001000010 ).</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lastRenderedPageBreak/>
        <w:tab/>
        <w:t>Згідно з вимогами ЗУ «Про акціонерні товариства» закрите акціонерне товариство «Чернігівоблбуд» з 27.07.2011 р. змінило назву на публічне акціонерне товариство «Чернігівоблбуд».</w:t>
      </w:r>
    </w:p>
    <w:p w:rsidR="001D107D" w:rsidRPr="00C070B2" w:rsidRDefault="001D107D" w:rsidP="001D107D">
      <w:pPr>
        <w:tabs>
          <w:tab w:val="left" w:pos="0"/>
        </w:tabs>
        <w:jc w:val="both"/>
        <w:rPr>
          <w:rFonts w:ascii="Arial" w:hAnsi="Arial" w:cs="Arial"/>
          <w:sz w:val="24"/>
          <w:szCs w:val="24"/>
          <w:lang w:val="uk-UA"/>
        </w:rPr>
      </w:pPr>
    </w:p>
    <w:p w:rsidR="0053780A" w:rsidRDefault="001D107D" w:rsidP="009D41F1">
      <w:pPr>
        <w:widowControl w:val="0"/>
        <w:suppressAutoHyphens/>
        <w:jc w:val="both"/>
        <w:rPr>
          <w:rFonts w:ascii="Arial" w:hAnsi="Arial" w:cs="Arial"/>
          <w:sz w:val="24"/>
          <w:szCs w:val="24"/>
          <w:lang w:val="uk-UA"/>
        </w:rPr>
      </w:pPr>
      <w:r w:rsidRPr="00C070B2">
        <w:rPr>
          <w:rFonts w:ascii="Arial" w:hAnsi="Arial" w:cs="Arial"/>
          <w:sz w:val="24"/>
          <w:szCs w:val="24"/>
          <w:lang w:val="uk-UA"/>
        </w:rPr>
        <w:t>ПАТ “Чернігівоблбуд”</w:t>
      </w:r>
      <w:r w:rsidR="0053780A" w:rsidRPr="00C070B2">
        <w:rPr>
          <w:rFonts w:ascii="Arial" w:hAnsi="Arial" w:cs="Arial"/>
          <w:sz w:val="24"/>
          <w:szCs w:val="24"/>
          <w:lang w:val="uk-UA"/>
        </w:rPr>
        <w:t xml:space="preserve"> виступало </w:t>
      </w:r>
      <w:r w:rsidRPr="00C070B2">
        <w:rPr>
          <w:rFonts w:ascii="Arial" w:hAnsi="Arial" w:cs="Arial"/>
          <w:sz w:val="24"/>
          <w:szCs w:val="24"/>
          <w:lang w:val="uk-UA"/>
        </w:rPr>
        <w:t xml:space="preserve">засновником </w:t>
      </w:r>
      <w:r w:rsidR="0053780A" w:rsidRPr="00C070B2">
        <w:rPr>
          <w:rFonts w:ascii="Arial" w:hAnsi="Arial" w:cs="Arial"/>
          <w:sz w:val="24"/>
          <w:szCs w:val="24"/>
          <w:lang w:val="uk-UA"/>
        </w:rPr>
        <w:t>25</w:t>
      </w:r>
      <w:r w:rsidRPr="00C070B2">
        <w:rPr>
          <w:rFonts w:ascii="Arial" w:hAnsi="Arial" w:cs="Arial"/>
          <w:sz w:val="24"/>
          <w:szCs w:val="24"/>
          <w:lang w:val="uk-UA"/>
        </w:rPr>
        <w:t xml:space="preserve"> дочірніх підприємств:</w:t>
      </w:r>
      <w:r w:rsidR="0053780A" w:rsidRPr="00C070B2">
        <w:rPr>
          <w:rFonts w:ascii="Arial" w:hAnsi="Arial" w:cs="Arial"/>
          <w:sz w:val="24"/>
          <w:szCs w:val="24"/>
          <w:lang w:val="uk-UA"/>
        </w:rPr>
        <w:t xml:space="preserve">. ДП “Чернігівцивільбуд-3”, ДП “Борзнянська РБД, ДП “Семенівська РБД”, ДП “Новгород-Сіверська РБД”, ДП”Щорська РБД”, ДП “Спецмонтаж”, ДП ТД “Любеч”, ДП “Дільниця механізації, ДП РБД-2, ДП “Чернігівцивільбуд”, ДП “Чернігівцивільбуд-2”, ДП “Козелецьцивільбуд”, ДП “Козелецька РБД”, ДП “Допоміжне виробництво”, ДП “Горорднянська РБД”, ДП “Ріпкицивільбуд”, ДП “Сіверцивільбуд”, ДП “Щорсцивільбуд”, ДП “Чернігівкомплект”, ДП “Чернігівцивільбуд-1”, ДП “Управління майном”, ДП “Ніжинцивільбуд”, ДП “Соціально-побутове управління”, ДП “Бахмачцивільбуд”, ДП «Бахмачжитлобудсервис». </w:t>
      </w:r>
    </w:p>
    <w:p w:rsidR="007F5D91" w:rsidRPr="00C070B2" w:rsidRDefault="007F5D91" w:rsidP="009D41F1">
      <w:pPr>
        <w:widowControl w:val="0"/>
        <w:suppressAutoHyphens/>
        <w:jc w:val="both"/>
        <w:rPr>
          <w:rFonts w:ascii="Arial" w:hAnsi="Arial" w:cs="Arial"/>
          <w:sz w:val="24"/>
          <w:szCs w:val="24"/>
          <w:lang w:val="uk-UA"/>
        </w:rPr>
      </w:pPr>
    </w:p>
    <w:p w:rsidR="007F5D91"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В 201</w:t>
      </w:r>
      <w:r w:rsidR="00975813">
        <w:rPr>
          <w:rFonts w:ascii="Arial" w:hAnsi="Arial" w:cs="Arial"/>
          <w:sz w:val="24"/>
          <w:szCs w:val="24"/>
          <w:lang w:val="uk-UA"/>
        </w:rPr>
        <w:t>6</w:t>
      </w:r>
      <w:r>
        <w:rPr>
          <w:rFonts w:ascii="Arial" w:hAnsi="Arial" w:cs="Arial"/>
          <w:sz w:val="24"/>
          <w:szCs w:val="24"/>
          <w:lang w:val="uk-UA"/>
        </w:rPr>
        <w:t xml:space="preserve"> році</w:t>
      </w:r>
      <w:r w:rsidR="002323F7">
        <w:rPr>
          <w:rFonts w:ascii="Arial" w:hAnsi="Arial" w:cs="Arial"/>
          <w:sz w:val="24"/>
          <w:szCs w:val="24"/>
          <w:lang w:val="uk-UA"/>
        </w:rPr>
        <w:t xml:space="preserve"> здійснювали</w:t>
      </w:r>
      <w:r w:rsidR="0053780A" w:rsidRPr="00C070B2">
        <w:rPr>
          <w:rFonts w:ascii="Arial" w:hAnsi="Arial" w:cs="Arial"/>
          <w:sz w:val="24"/>
          <w:szCs w:val="24"/>
          <w:lang w:val="uk-UA"/>
        </w:rPr>
        <w:t>фінансово-господарськ</w:t>
      </w:r>
      <w:r w:rsidR="00C874F7">
        <w:rPr>
          <w:rFonts w:ascii="Arial" w:hAnsi="Arial" w:cs="Arial"/>
          <w:sz w:val="24"/>
          <w:szCs w:val="24"/>
          <w:lang w:val="uk-UA"/>
        </w:rPr>
        <w:t>у</w:t>
      </w:r>
      <w:r w:rsidR="0053780A" w:rsidRPr="00C070B2">
        <w:rPr>
          <w:rFonts w:ascii="Arial" w:hAnsi="Arial" w:cs="Arial"/>
          <w:sz w:val="24"/>
          <w:szCs w:val="24"/>
          <w:lang w:val="uk-UA"/>
        </w:rPr>
        <w:t xml:space="preserve"> діяльніст</w:t>
      </w:r>
      <w:r w:rsidR="00C874F7">
        <w:rPr>
          <w:rFonts w:ascii="Arial" w:hAnsi="Arial" w:cs="Arial"/>
          <w:sz w:val="24"/>
          <w:szCs w:val="24"/>
          <w:lang w:val="uk-UA"/>
        </w:rPr>
        <w:t xml:space="preserve">ь </w:t>
      </w:r>
      <w:r w:rsidR="0053780A" w:rsidRPr="00C070B2">
        <w:rPr>
          <w:rFonts w:ascii="Arial" w:hAnsi="Arial" w:cs="Arial"/>
          <w:sz w:val="24"/>
          <w:szCs w:val="24"/>
          <w:lang w:val="uk-UA"/>
        </w:rPr>
        <w:t xml:space="preserve"> лише два дочірніх підприємства</w:t>
      </w:r>
      <w:r w:rsidR="00C874F7">
        <w:rPr>
          <w:rFonts w:ascii="Arial" w:hAnsi="Arial" w:cs="Arial"/>
          <w:sz w:val="24"/>
          <w:szCs w:val="24"/>
          <w:lang w:val="uk-UA"/>
        </w:rPr>
        <w:t>, це</w:t>
      </w:r>
      <w:r w:rsidR="0053780A" w:rsidRPr="00C070B2">
        <w:rPr>
          <w:rFonts w:ascii="Arial" w:hAnsi="Arial" w:cs="Arial"/>
          <w:sz w:val="24"/>
          <w:szCs w:val="24"/>
          <w:lang w:val="uk-UA"/>
        </w:rPr>
        <w:t xml:space="preserve">  - ДП ТД “Любеч” та ДП “Соціально-побутове управління”</w:t>
      </w:r>
      <w:r>
        <w:rPr>
          <w:rFonts w:ascii="Arial" w:hAnsi="Arial" w:cs="Arial"/>
          <w:sz w:val="24"/>
          <w:szCs w:val="24"/>
          <w:lang w:val="uk-UA"/>
        </w:rPr>
        <w:t xml:space="preserve">. </w:t>
      </w:r>
    </w:p>
    <w:p w:rsidR="007F5D91"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 xml:space="preserve">Інформація </w:t>
      </w:r>
      <w:r w:rsidR="0053780A" w:rsidRPr="00C070B2">
        <w:rPr>
          <w:rFonts w:ascii="Arial" w:hAnsi="Arial" w:cs="Arial"/>
          <w:sz w:val="24"/>
          <w:szCs w:val="24"/>
          <w:lang w:val="uk-UA"/>
        </w:rPr>
        <w:t xml:space="preserve"> щодо інших 23 дочірніх підприємств</w:t>
      </w:r>
      <w:r>
        <w:rPr>
          <w:rFonts w:ascii="Arial" w:hAnsi="Arial" w:cs="Arial"/>
          <w:sz w:val="24"/>
          <w:szCs w:val="24"/>
          <w:lang w:val="uk-UA"/>
        </w:rPr>
        <w:t>:</w:t>
      </w:r>
    </w:p>
    <w:p w:rsidR="007F5D91"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 Два</w:t>
      </w:r>
      <w:r w:rsidR="0053780A" w:rsidRPr="00C070B2">
        <w:rPr>
          <w:rFonts w:ascii="Arial" w:hAnsi="Arial" w:cs="Arial"/>
          <w:sz w:val="24"/>
          <w:szCs w:val="24"/>
          <w:lang w:val="uk-UA"/>
        </w:rPr>
        <w:t xml:space="preserve"> ДП - ДП “Новгород-Сіверська РБД” та ДП”Щорська РБД” – визнані банкрутом, </w:t>
      </w:r>
    </w:p>
    <w:p w:rsidR="0053780A" w:rsidRPr="00C070B2"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 xml:space="preserve">- </w:t>
      </w:r>
      <w:r w:rsidR="0053780A" w:rsidRPr="00C070B2">
        <w:rPr>
          <w:rFonts w:ascii="Arial" w:hAnsi="Arial" w:cs="Arial"/>
          <w:sz w:val="24"/>
          <w:szCs w:val="24"/>
          <w:lang w:val="uk-UA"/>
        </w:rPr>
        <w:t xml:space="preserve">всі  інші </w:t>
      </w:r>
      <w:r w:rsidR="009D41F1" w:rsidRPr="00C070B2">
        <w:rPr>
          <w:rFonts w:ascii="Arial" w:hAnsi="Arial" w:cs="Arial"/>
          <w:sz w:val="24"/>
          <w:szCs w:val="24"/>
          <w:lang w:val="uk-UA"/>
        </w:rPr>
        <w:t>1</w:t>
      </w:r>
      <w:r w:rsidR="00975813">
        <w:rPr>
          <w:rFonts w:ascii="Arial" w:hAnsi="Arial" w:cs="Arial"/>
          <w:sz w:val="24"/>
          <w:szCs w:val="24"/>
          <w:lang w:val="uk-UA"/>
        </w:rPr>
        <w:t xml:space="preserve">8 </w:t>
      </w:r>
      <w:r>
        <w:rPr>
          <w:rFonts w:ascii="Arial" w:hAnsi="Arial" w:cs="Arial"/>
          <w:sz w:val="24"/>
          <w:szCs w:val="24"/>
          <w:lang w:val="uk-UA"/>
        </w:rPr>
        <w:t>ДП</w:t>
      </w:r>
      <w:r w:rsidR="009D41F1" w:rsidRPr="00C070B2">
        <w:rPr>
          <w:rFonts w:ascii="Arial" w:hAnsi="Arial" w:cs="Arial"/>
          <w:sz w:val="24"/>
          <w:szCs w:val="24"/>
          <w:lang w:val="uk-UA"/>
        </w:rPr>
        <w:t xml:space="preserve"> - </w:t>
      </w:r>
      <w:r w:rsidR="0053780A" w:rsidRPr="00C070B2">
        <w:rPr>
          <w:rFonts w:ascii="Arial" w:hAnsi="Arial" w:cs="Arial"/>
          <w:sz w:val="24"/>
          <w:szCs w:val="24"/>
          <w:lang w:val="uk-UA"/>
        </w:rPr>
        <w:t>не працюють</w:t>
      </w:r>
      <w:r w:rsidR="002323F7">
        <w:rPr>
          <w:rFonts w:ascii="Arial" w:hAnsi="Arial" w:cs="Arial"/>
          <w:sz w:val="24"/>
          <w:szCs w:val="24"/>
          <w:lang w:val="uk-UA"/>
        </w:rPr>
        <w:t xml:space="preserve"> на протязі</w:t>
      </w:r>
      <w:r w:rsidR="0053780A" w:rsidRPr="00C070B2">
        <w:rPr>
          <w:rFonts w:ascii="Arial" w:hAnsi="Arial" w:cs="Arial"/>
          <w:sz w:val="24"/>
          <w:szCs w:val="24"/>
          <w:lang w:val="uk-UA"/>
        </w:rPr>
        <w:t xml:space="preserve"> декільк</w:t>
      </w:r>
      <w:r w:rsidR="002323F7">
        <w:rPr>
          <w:rFonts w:ascii="Arial" w:hAnsi="Arial" w:cs="Arial"/>
          <w:sz w:val="24"/>
          <w:szCs w:val="24"/>
          <w:lang w:val="uk-UA"/>
        </w:rPr>
        <w:t>их</w:t>
      </w:r>
      <w:r w:rsidR="0053780A" w:rsidRPr="00C070B2">
        <w:rPr>
          <w:rFonts w:ascii="Arial" w:hAnsi="Arial" w:cs="Arial"/>
          <w:sz w:val="24"/>
          <w:szCs w:val="24"/>
          <w:lang w:val="uk-UA"/>
        </w:rPr>
        <w:t xml:space="preserve"> років.</w:t>
      </w:r>
    </w:p>
    <w:p w:rsidR="0053780A" w:rsidRPr="00C070B2" w:rsidRDefault="0053780A" w:rsidP="001D107D">
      <w:pPr>
        <w:ind w:left="360"/>
        <w:jc w:val="both"/>
        <w:rPr>
          <w:rFonts w:ascii="Arial" w:hAnsi="Arial" w:cs="Arial"/>
          <w:sz w:val="24"/>
          <w:szCs w:val="24"/>
          <w:lang w:val="uk-UA"/>
        </w:rPr>
      </w:pPr>
      <w:bookmarkStart w:id="1" w:name="_GoBack"/>
      <w:bookmarkEnd w:id="1"/>
    </w:p>
    <w:p w:rsidR="001D107D" w:rsidRPr="009F01F1" w:rsidRDefault="001D107D" w:rsidP="00620B21">
      <w:pPr>
        <w:widowControl w:val="0"/>
        <w:suppressAutoHyphens/>
        <w:jc w:val="both"/>
        <w:rPr>
          <w:rFonts w:ascii="Arial" w:hAnsi="Arial" w:cs="Arial"/>
          <w:sz w:val="24"/>
          <w:szCs w:val="24"/>
          <w:lang w:val="uk-UA"/>
        </w:rPr>
      </w:pPr>
      <w:r w:rsidRPr="00C070B2">
        <w:rPr>
          <w:rFonts w:ascii="Arial" w:hAnsi="Arial" w:cs="Arial"/>
          <w:sz w:val="24"/>
          <w:szCs w:val="24"/>
          <w:lang w:val="uk-UA"/>
        </w:rPr>
        <w:t>ДП ТД “Любеч”- підприємство займається роздрібною торгівлею продуктів. Кількість працівників станом на 31 грудня 201</w:t>
      </w:r>
      <w:r w:rsidR="00975813">
        <w:rPr>
          <w:rFonts w:ascii="Arial" w:hAnsi="Arial" w:cs="Arial"/>
          <w:sz w:val="24"/>
          <w:szCs w:val="24"/>
          <w:lang w:val="uk-UA"/>
        </w:rPr>
        <w:t>6</w:t>
      </w:r>
      <w:r w:rsidRPr="00C070B2">
        <w:rPr>
          <w:rFonts w:ascii="Arial" w:hAnsi="Arial" w:cs="Arial"/>
          <w:sz w:val="24"/>
          <w:szCs w:val="24"/>
          <w:lang w:val="uk-UA"/>
        </w:rPr>
        <w:t xml:space="preserve">р. склала </w:t>
      </w:r>
      <w:r w:rsidR="00E9770F" w:rsidRPr="00C070B2">
        <w:rPr>
          <w:rFonts w:ascii="Arial" w:hAnsi="Arial" w:cs="Arial"/>
          <w:sz w:val="24"/>
          <w:szCs w:val="24"/>
          <w:lang w:val="ru-RU"/>
        </w:rPr>
        <w:t>6</w:t>
      </w:r>
      <w:r w:rsidR="00C874F7">
        <w:rPr>
          <w:rFonts w:ascii="Arial" w:hAnsi="Arial" w:cs="Arial"/>
          <w:sz w:val="24"/>
          <w:szCs w:val="24"/>
          <w:lang w:val="ru-RU"/>
        </w:rPr>
        <w:t xml:space="preserve"> осіб</w:t>
      </w:r>
      <w:r w:rsidRPr="00C070B2">
        <w:rPr>
          <w:rFonts w:ascii="Arial" w:hAnsi="Arial" w:cs="Arial"/>
          <w:sz w:val="24"/>
          <w:szCs w:val="24"/>
          <w:lang w:val="uk-UA"/>
        </w:rPr>
        <w:t xml:space="preserve">. </w:t>
      </w:r>
    </w:p>
    <w:p w:rsidR="002323F7" w:rsidRDefault="001D107D" w:rsidP="002323F7">
      <w:pPr>
        <w:widowControl w:val="0"/>
        <w:suppressAutoHyphens/>
        <w:jc w:val="both"/>
        <w:rPr>
          <w:rFonts w:ascii="Arial" w:hAnsi="Arial" w:cs="Arial"/>
          <w:sz w:val="24"/>
          <w:szCs w:val="24"/>
          <w:lang w:val="uk-UA"/>
        </w:rPr>
      </w:pPr>
      <w:r w:rsidRPr="00C070B2">
        <w:rPr>
          <w:rFonts w:ascii="Arial" w:hAnsi="Arial" w:cs="Arial"/>
          <w:sz w:val="24"/>
          <w:szCs w:val="24"/>
          <w:lang w:val="uk-UA"/>
        </w:rPr>
        <w:t>ДП “Соціально-побутове управління”- підприємство займається управлінням житлового фонду. Кількість працівників станом на 31 грудня 201</w:t>
      </w:r>
      <w:r w:rsidR="00975813">
        <w:rPr>
          <w:rFonts w:ascii="Arial" w:hAnsi="Arial" w:cs="Arial"/>
          <w:sz w:val="24"/>
          <w:szCs w:val="24"/>
          <w:lang w:val="ru-RU"/>
        </w:rPr>
        <w:t>6</w:t>
      </w:r>
      <w:r w:rsidRPr="00C070B2">
        <w:rPr>
          <w:rFonts w:ascii="Arial" w:hAnsi="Arial" w:cs="Arial"/>
          <w:sz w:val="24"/>
          <w:szCs w:val="24"/>
          <w:lang w:val="uk-UA"/>
        </w:rPr>
        <w:t xml:space="preserve">р. </w:t>
      </w:r>
      <w:r w:rsidR="00C874F7">
        <w:rPr>
          <w:rFonts w:ascii="Arial" w:hAnsi="Arial" w:cs="Arial"/>
          <w:sz w:val="24"/>
          <w:szCs w:val="24"/>
          <w:lang w:val="uk-UA"/>
        </w:rPr>
        <w:t>с</w:t>
      </w:r>
      <w:r w:rsidRPr="00C070B2">
        <w:rPr>
          <w:rFonts w:ascii="Arial" w:hAnsi="Arial" w:cs="Arial"/>
          <w:sz w:val="24"/>
          <w:szCs w:val="24"/>
          <w:lang w:val="uk-UA"/>
        </w:rPr>
        <w:t>клала 1</w:t>
      </w:r>
      <w:r w:rsidR="00975813">
        <w:rPr>
          <w:rFonts w:ascii="Arial" w:hAnsi="Arial" w:cs="Arial"/>
          <w:sz w:val="24"/>
          <w:szCs w:val="24"/>
          <w:lang w:val="uk-UA"/>
        </w:rPr>
        <w:t>3</w:t>
      </w:r>
      <w:r w:rsidR="00C874F7">
        <w:rPr>
          <w:rFonts w:ascii="Arial" w:hAnsi="Arial" w:cs="Arial"/>
          <w:sz w:val="24"/>
          <w:szCs w:val="24"/>
          <w:lang w:val="uk-UA"/>
        </w:rPr>
        <w:t xml:space="preserve"> осіб</w:t>
      </w:r>
      <w:r w:rsidRPr="00C070B2">
        <w:rPr>
          <w:rFonts w:ascii="Arial" w:hAnsi="Arial" w:cs="Arial"/>
          <w:sz w:val="24"/>
          <w:szCs w:val="24"/>
          <w:lang w:val="uk-UA"/>
        </w:rPr>
        <w:t xml:space="preserve">. </w:t>
      </w:r>
    </w:p>
    <w:p w:rsidR="002323F7" w:rsidRPr="009F01F1" w:rsidRDefault="002323F7" w:rsidP="002323F7">
      <w:pPr>
        <w:widowControl w:val="0"/>
        <w:suppressAutoHyphens/>
        <w:jc w:val="both"/>
        <w:rPr>
          <w:rFonts w:ascii="Arial" w:hAnsi="Arial" w:cs="Arial"/>
          <w:sz w:val="24"/>
          <w:szCs w:val="24"/>
          <w:lang w:val="uk-UA"/>
        </w:rPr>
      </w:pPr>
      <w:r>
        <w:rPr>
          <w:rFonts w:ascii="Arial" w:hAnsi="Arial" w:cs="Arial"/>
          <w:sz w:val="24"/>
          <w:szCs w:val="24"/>
          <w:lang w:val="uk-UA"/>
        </w:rPr>
        <w:t>За результатами діяльності в 2016 році оба дочірніх п</w:t>
      </w:r>
      <w:r w:rsidRPr="00C070B2">
        <w:rPr>
          <w:rFonts w:ascii="Arial" w:hAnsi="Arial" w:cs="Arial"/>
          <w:sz w:val="24"/>
          <w:szCs w:val="24"/>
          <w:lang w:val="uk-UA"/>
        </w:rPr>
        <w:t xml:space="preserve">ідприємств </w:t>
      </w:r>
      <w:r>
        <w:rPr>
          <w:rFonts w:ascii="Arial" w:hAnsi="Arial" w:cs="Arial"/>
          <w:sz w:val="24"/>
          <w:szCs w:val="24"/>
          <w:lang w:val="uk-UA"/>
        </w:rPr>
        <w:t>отримали прибутки.</w:t>
      </w:r>
    </w:p>
    <w:p w:rsidR="001D107D" w:rsidRPr="00C070B2" w:rsidRDefault="001D107D" w:rsidP="00620B21">
      <w:pPr>
        <w:widowControl w:val="0"/>
        <w:suppressAutoHyphens/>
        <w:jc w:val="both"/>
        <w:rPr>
          <w:rFonts w:ascii="Arial" w:hAnsi="Arial" w:cs="Arial"/>
          <w:sz w:val="24"/>
          <w:szCs w:val="24"/>
          <w:lang w:val="uk-UA"/>
        </w:rPr>
      </w:pPr>
      <w:r w:rsidRPr="00C070B2">
        <w:rPr>
          <w:rFonts w:ascii="Arial" w:hAnsi="Arial" w:cs="Arial"/>
          <w:sz w:val="24"/>
          <w:szCs w:val="24"/>
          <w:lang w:val="uk-UA"/>
        </w:rPr>
        <w:t>.</w:t>
      </w:r>
    </w:p>
    <w:p w:rsidR="009D41F1" w:rsidRPr="00C070B2" w:rsidRDefault="009D41F1" w:rsidP="001D107D">
      <w:pPr>
        <w:ind w:firstLine="360"/>
        <w:jc w:val="both"/>
        <w:rPr>
          <w:rFonts w:ascii="Arial" w:hAnsi="Arial" w:cs="Arial"/>
          <w:sz w:val="24"/>
          <w:szCs w:val="24"/>
          <w:lang w:val="uk-UA"/>
        </w:rPr>
      </w:pPr>
    </w:p>
    <w:p w:rsidR="001D107D" w:rsidRPr="00C070B2" w:rsidRDefault="002E00EA" w:rsidP="001D107D">
      <w:pPr>
        <w:ind w:firstLine="360"/>
        <w:jc w:val="both"/>
        <w:rPr>
          <w:rFonts w:ascii="Arial" w:hAnsi="Arial" w:cs="Arial"/>
          <w:sz w:val="24"/>
          <w:szCs w:val="24"/>
          <w:lang w:val="uk-UA"/>
        </w:rPr>
      </w:pPr>
      <w:r w:rsidRPr="00C070B2">
        <w:rPr>
          <w:rFonts w:ascii="Arial" w:hAnsi="Arial" w:cs="Arial"/>
          <w:sz w:val="24"/>
          <w:szCs w:val="24"/>
          <w:lang w:val="ru-RU"/>
        </w:rPr>
        <w:t>У 201</w:t>
      </w:r>
      <w:r w:rsidR="00975813">
        <w:rPr>
          <w:rFonts w:ascii="Arial" w:hAnsi="Arial" w:cs="Arial"/>
          <w:sz w:val="24"/>
          <w:szCs w:val="24"/>
          <w:lang w:val="ru-RU"/>
        </w:rPr>
        <w:t>6</w:t>
      </w:r>
      <w:r w:rsidRPr="00C070B2">
        <w:rPr>
          <w:rFonts w:ascii="Arial" w:hAnsi="Arial" w:cs="Arial"/>
          <w:sz w:val="24"/>
          <w:szCs w:val="24"/>
          <w:lang w:val="ru-RU"/>
        </w:rPr>
        <w:t xml:space="preserve"> році</w:t>
      </w:r>
      <w:r w:rsidR="00C874F7">
        <w:rPr>
          <w:rFonts w:ascii="Arial" w:hAnsi="Arial" w:cs="Arial"/>
          <w:sz w:val="24"/>
          <w:szCs w:val="24"/>
          <w:lang w:val="ru-RU"/>
        </w:rPr>
        <w:t xml:space="preserve">ПАТ «Чернігівоблбуд» </w:t>
      </w:r>
      <w:r w:rsidR="001D107D" w:rsidRPr="00C070B2">
        <w:rPr>
          <w:rFonts w:ascii="Arial" w:hAnsi="Arial" w:cs="Arial"/>
          <w:sz w:val="24"/>
          <w:szCs w:val="24"/>
          <w:lang w:val="ru-RU"/>
        </w:rPr>
        <w:t>не брало участ</w:t>
      </w:r>
      <w:r w:rsidR="001D107D" w:rsidRPr="00C070B2">
        <w:rPr>
          <w:rFonts w:ascii="Arial" w:hAnsi="Arial" w:cs="Arial"/>
          <w:sz w:val="24"/>
          <w:szCs w:val="24"/>
        </w:rPr>
        <w:t>i</w:t>
      </w:r>
      <w:r w:rsidR="001D107D" w:rsidRPr="00C070B2">
        <w:rPr>
          <w:rFonts w:ascii="Arial" w:hAnsi="Arial" w:cs="Arial"/>
          <w:sz w:val="24"/>
          <w:szCs w:val="24"/>
          <w:lang w:val="ru-RU"/>
        </w:rPr>
        <w:t xml:space="preserve"> у створенн</w:t>
      </w:r>
      <w:r w:rsidR="001D107D" w:rsidRPr="00C070B2">
        <w:rPr>
          <w:rFonts w:ascii="Arial" w:hAnsi="Arial" w:cs="Arial"/>
          <w:sz w:val="24"/>
          <w:szCs w:val="24"/>
        </w:rPr>
        <w:t>i</w:t>
      </w:r>
      <w:r w:rsidR="001D107D" w:rsidRPr="00C070B2">
        <w:rPr>
          <w:rFonts w:ascii="Arial" w:hAnsi="Arial" w:cs="Arial"/>
          <w:sz w:val="24"/>
          <w:szCs w:val="24"/>
          <w:lang w:val="ru-RU"/>
        </w:rPr>
        <w:t xml:space="preserve"> сп</w:t>
      </w:r>
      <w:r w:rsidR="001D107D" w:rsidRPr="00C070B2">
        <w:rPr>
          <w:rFonts w:ascii="Arial" w:hAnsi="Arial" w:cs="Arial"/>
          <w:sz w:val="24"/>
          <w:szCs w:val="24"/>
        </w:rPr>
        <w:t>i</w:t>
      </w:r>
      <w:r w:rsidR="001D107D" w:rsidRPr="00C070B2">
        <w:rPr>
          <w:rFonts w:ascii="Arial" w:hAnsi="Arial" w:cs="Arial"/>
          <w:sz w:val="24"/>
          <w:szCs w:val="24"/>
          <w:lang w:val="ru-RU"/>
        </w:rPr>
        <w:t>льних п</w:t>
      </w:r>
      <w:r w:rsidR="001D107D" w:rsidRPr="00C070B2">
        <w:rPr>
          <w:rFonts w:ascii="Arial" w:hAnsi="Arial" w:cs="Arial"/>
          <w:sz w:val="24"/>
          <w:szCs w:val="24"/>
        </w:rPr>
        <w:t>i</w:t>
      </w:r>
      <w:r w:rsidR="001D107D" w:rsidRPr="00C070B2">
        <w:rPr>
          <w:rFonts w:ascii="Arial" w:hAnsi="Arial" w:cs="Arial"/>
          <w:sz w:val="24"/>
          <w:szCs w:val="24"/>
          <w:lang w:val="ru-RU"/>
        </w:rPr>
        <w:t xml:space="preserve">дприємств. </w:t>
      </w:r>
      <w:r w:rsidR="001D107D" w:rsidRPr="00C070B2">
        <w:rPr>
          <w:rFonts w:ascii="Arial" w:hAnsi="Arial" w:cs="Arial"/>
          <w:sz w:val="24"/>
          <w:szCs w:val="24"/>
          <w:lang w:val="uk-UA"/>
        </w:rPr>
        <w:t xml:space="preserve">Товариство </w:t>
      </w:r>
      <w:r w:rsidR="001D107D" w:rsidRPr="00C070B2">
        <w:rPr>
          <w:rFonts w:ascii="Arial" w:hAnsi="Arial" w:cs="Arial"/>
          <w:sz w:val="24"/>
          <w:szCs w:val="24"/>
          <w:lang w:val="ru-RU"/>
        </w:rPr>
        <w:t>не входить у склад холд</w:t>
      </w:r>
      <w:r w:rsidR="001D107D" w:rsidRPr="00C070B2">
        <w:rPr>
          <w:rFonts w:ascii="Arial" w:hAnsi="Arial" w:cs="Arial"/>
          <w:sz w:val="24"/>
          <w:szCs w:val="24"/>
        </w:rPr>
        <w:t>i</w:t>
      </w:r>
      <w:r w:rsidR="001D107D" w:rsidRPr="00C070B2">
        <w:rPr>
          <w:rFonts w:ascii="Arial" w:hAnsi="Arial" w:cs="Arial"/>
          <w:sz w:val="24"/>
          <w:szCs w:val="24"/>
          <w:lang w:val="ru-RU"/>
        </w:rPr>
        <w:t>нг</w:t>
      </w:r>
      <w:r w:rsidR="001D107D" w:rsidRPr="00C070B2">
        <w:rPr>
          <w:rFonts w:ascii="Arial" w:hAnsi="Arial" w:cs="Arial"/>
          <w:sz w:val="24"/>
          <w:szCs w:val="24"/>
        </w:rPr>
        <w:t>i</w:t>
      </w:r>
      <w:r w:rsidR="001D107D" w:rsidRPr="00C070B2">
        <w:rPr>
          <w:rFonts w:ascii="Arial" w:hAnsi="Arial" w:cs="Arial"/>
          <w:sz w:val="24"/>
          <w:szCs w:val="24"/>
          <w:lang w:val="ru-RU"/>
        </w:rPr>
        <w:t>в, концерн</w:t>
      </w:r>
      <w:r w:rsidR="001D107D" w:rsidRPr="00C070B2">
        <w:rPr>
          <w:rFonts w:ascii="Arial" w:hAnsi="Arial" w:cs="Arial"/>
          <w:sz w:val="24"/>
          <w:szCs w:val="24"/>
        </w:rPr>
        <w:t>i</w:t>
      </w:r>
      <w:r w:rsidR="001D107D" w:rsidRPr="00C070B2">
        <w:rPr>
          <w:rFonts w:ascii="Arial" w:hAnsi="Arial" w:cs="Arial"/>
          <w:sz w:val="24"/>
          <w:szCs w:val="24"/>
          <w:lang w:val="ru-RU"/>
        </w:rPr>
        <w:t>в. Зм</w:t>
      </w:r>
      <w:r w:rsidR="001D107D" w:rsidRPr="00C070B2">
        <w:rPr>
          <w:rFonts w:ascii="Arial" w:hAnsi="Arial" w:cs="Arial"/>
          <w:sz w:val="24"/>
          <w:szCs w:val="24"/>
        </w:rPr>
        <w:t>i</w:t>
      </w:r>
      <w:r w:rsidR="001D107D" w:rsidRPr="00C070B2">
        <w:rPr>
          <w:rFonts w:ascii="Arial" w:hAnsi="Arial" w:cs="Arial"/>
          <w:sz w:val="24"/>
          <w:szCs w:val="24"/>
          <w:lang w:val="ru-RU"/>
        </w:rPr>
        <w:t>н в орган</w:t>
      </w:r>
      <w:r w:rsidR="001D107D" w:rsidRPr="00C070B2">
        <w:rPr>
          <w:rFonts w:ascii="Arial" w:hAnsi="Arial" w:cs="Arial"/>
          <w:sz w:val="24"/>
          <w:szCs w:val="24"/>
        </w:rPr>
        <w:t>i</w:t>
      </w:r>
      <w:r w:rsidR="001D107D" w:rsidRPr="00C070B2">
        <w:rPr>
          <w:rFonts w:ascii="Arial" w:hAnsi="Arial" w:cs="Arial"/>
          <w:sz w:val="24"/>
          <w:szCs w:val="24"/>
          <w:lang w:val="ru-RU"/>
        </w:rPr>
        <w:t>зац</w:t>
      </w:r>
      <w:r w:rsidR="001D107D" w:rsidRPr="00C070B2">
        <w:rPr>
          <w:rFonts w:ascii="Arial" w:hAnsi="Arial" w:cs="Arial"/>
          <w:sz w:val="24"/>
          <w:szCs w:val="24"/>
        </w:rPr>
        <w:t>i</w:t>
      </w:r>
      <w:r w:rsidR="001D107D" w:rsidRPr="00C070B2">
        <w:rPr>
          <w:rFonts w:ascii="Arial" w:hAnsi="Arial" w:cs="Arial"/>
          <w:sz w:val="24"/>
          <w:szCs w:val="24"/>
          <w:lang w:val="ru-RU"/>
        </w:rPr>
        <w:t>йн</w:t>
      </w:r>
      <w:r w:rsidR="001D107D" w:rsidRPr="00C070B2">
        <w:rPr>
          <w:rFonts w:ascii="Arial" w:hAnsi="Arial" w:cs="Arial"/>
          <w:sz w:val="24"/>
          <w:szCs w:val="24"/>
        </w:rPr>
        <w:t>i</w:t>
      </w:r>
      <w:r w:rsidR="001D107D" w:rsidRPr="00C070B2">
        <w:rPr>
          <w:rFonts w:ascii="Arial" w:hAnsi="Arial" w:cs="Arial"/>
          <w:sz w:val="24"/>
          <w:szCs w:val="24"/>
          <w:lang w:val="ru-RU"/>
        </w:rPr>
        <w:t>й структур</w:t>
      </w:r>
      <w:r w:rsidR="001D107D" w:rsidRPr="00C070B2">
        <w:rPr>
          <w:rFonts w:ascii="Arial" w:hAnsi="Arial" w:cs="Arial"/>
          <w:sz w:val="24"/>
          <w:szCs w:val="24"/>
        </w:rPr>
        <w:t>i</w:t>
      </w:r>
      <w:r w:rsidR="001D107D" w:rsidRPr="00C070B2">
        <w:rPr>
          <w:rFonts w:ascii="Arial" w:hAnsi="Arial" w:cs="Arial"/>
          <w:sz w:val="24"/>
          <w:szCs w:val="24"/>
          <w:lang w:val="ru-RU"/>
        </w:rPr>
        <w:t xml:space="preserve"> п</w:t>
      </w:r>
      <w:r w:rsidR="001D107D" w:rsidRPr="00C070B2">
        <w:rPr>
          <w:rFonts w:ascii="Arial" w:hAnsi="Arial" w:cs="Arial"/>
          <w:sz w:val="24"/>
          <w:szCs w:val="24"/>
        </w:rPr>
        <w:t>i</w:t>
      </w:r>
      <w:r w:rsidR="001D107D" w:rsidRPr="00C070B2">
        <w:rPr>
          <w:rFonts w:ascii="Arial" w:hAnsi="Arial" w:cs="Arial"/>
          <w:sz w:val="24"/>
          <w:szCs w:val="24"/>
          <w:lang w:val="ru-RU"/>
        </w:rPr>
        <w:t>дприємства у в</w:t>
      </w:r>
      <w:r w:rsidR="001D107D" w:rsidRPr="00C070B2">
        <w:rPr>
          <w:rFonts w:ascii="Arial" w:hAnsi="Arial" w:cs="Arial"/>
          <w:sz w:val="24"/>
          <w:szCs w:val="24"/>
        </w:rPr>
        <w:t>i</w:t>
      </w:r>
      <w:r w:rsidR="001D107D" w:rsidRPr="00C070B2">
        <w:rPr>
          <w:rFonts w:ascii="Arial" w:hAnsi="Arial" w:cs="Arial"/>
          <w:sz w:val="24"/>
          <w:szCs w:val="24"/>
          <w:lang w:val="ru-RU"/>
        </w:rPr>
        <w:t>дпов</w:t>
      </w:r>
      <w:r w:rsidR="001D107D" w:rsidRPr="00C070B2">
        <w:rPr>
          <w:rFonts w:ascii="Arial" w:hAnsi="Arial" w:cs="Arial"/>
          <w:sz w:val="24"/>
          <w:szCs w:val="24"/>
        </w:rPr>
        <w:t>i</w:t>
      </w:r>
      <w:r w:rsidR="001D107D" w:rsidRPr="00C070B2">
        <w:rPr>
          <w:rFonts w:ascii="Arial" w:hAnsi="Arial" w:cs="Arial"/>
          <w:sz w:val="24"/>
          <w:szCs w:val="24"/>
          <w:lang w:val="ru-RU"/>
        </w:rPr>
        <w:t>дност</w:t>
      </w:r>
      <w:r w:rsidR="001D107D" w:rsidRPr="00C070B2">
        <w:rPr>
          <w:rFonts w:ascii="Arial" w:hAnsi="Arial" w:cs="Arial"/>
          <w:sz w:val="24"/>
          <w:szCs w:val="24"/>
        </w:rPr>
        <w:t>i</w:t>
      </w:r>
      <w:r w:rsidR="001D107D" w:rsidRPr="00C070B2">
        <w:rPr>
          <w:rFonts w:ascii="Arial" w:hAnsi="Arial" w:cs="Arial"/>
          <w:sz w:val="24"/>
          <w:szCs w:val="24"/>
          <w:lang w:val="ru-RU"/>
        </w:rPr>
        <w:t xml:space="preserve"> з попередн</w:t>
      </w:r>
      <w:r w:rsidR="001D107D" w:rsidRPr="00C070B2">
        <w:rPr>
          <w:rFonts w:ascii="Arial" w:hAnsi="Arial" w:cs="Arial"/>
          <w:sz w:val="24"/>
          <w:szCs w:val="24"/>
        </w:rPr>
        <w:t>i</w:t>
      </w:r>
      <w:r w:rsidR="001D107D" w:rsidRPr="00C070B2">
        <w:rPr>
          <w:rFonts w:ascii="Arial" w:hAnsi="Arial" w:cs="Arial"/>
          <w:sz w:val="24"/>
          <w:szCs w:val="24"/>
          <w:lang w:val="ru-RU"/>
        </w:rPr>
        <w:t>м зв</w:t>
      </w:r>
      <w:r w:rsidR="001D107D" w:rsidRPr="00C070B2">
        <w:rPr>
          <w:rFonts w:ascii="Arial" w:hAnsi="Arial" w:cs="Arial"/>
          <w:sz w:val="24"/>
          <w:szCs w:val="24"/>
        </w:rPr>
        <w:t>i</w:t>
      </w:r>
      <w:r w:rsidR="001D107D" w:rsidRPr="00C070B2">
        <w:rPr>
          <w:rFonts w:ascii="Arial" w:hAnsi="Arial" w:cs="Arial"/>
          <w:sz w:val="24"/>
          <w:szCs w:val="24"/>
          <w:lang w:val="ru-RU"/>
        </w:rPr>
        <w:t>тним пер</w:t>
      </w:r>
      <w:r w:rsidR="001D107D" w:rsidRPr="00C070B2">
        <w:rPr>
          <w:rFonts w:ascii="Arial" w:hAnsi="Arial" w:cs="Arial"/>
          <w:sz w:val="24"/>
          <w:szCs w:val="24"/>
        </w:rPr>
        <w:t>i</w:t>
      </w:r>
      <w:r w:rsidR="001D107D" w:rsidRPr="00C070B2">
        <w:rPr>
          <w:rFonts w:ascii="Arial" w:hAnsi="Arial" w:cs="Arial"/>
          <w:sz w:val="24"/>
          <w:szCs w:val="24"/>
          <w:lang w:val="ru-RU"/>
        </w:rPr>
        <w:t>одом не в</w:t>
      </w:r>
      <w:r w:rsidR="001D107D" w:rsidRPr="00C070B2">
        <w:rPr>
          <w:rFonts w:ascii="Arial" w:hAnsi="Arial" w:cs="Arial"/>
          <w:sz w:val="24"/>
          <w:szCs w:val="24"/>
        </w:rPr>
        <w:t>i</w:t>
      </w:r>
      <w:r w:rsidR="001D107D" w:rsidRPr="00C070B2">
        <w:rPr>
          <w:rFonts w:ascii="Arial" w:hAnsi="Arial" w:cs="Arial"/>
          <w:sz w:val="24"/>
          <w:szCs w:val="24"/>
          <w:lang w:val="ru-RU"/>
        </w:rPr>
        <w:t>дбувалось.</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Товариство</w:t>
      </w:r>
      <w:r w:rsidRPr="00C070B2">
        <w:rPr>
          <w:rFonts w:ascii="Arial" w:hAnsi="Arial" w:cs="Arial"/>
          <w:sz w:val="24"/>
          <w:szCs w:val="24"/>
          <w:lang w:val="ru-RU"/>
        </w:rPr>
        <w:t xml:space="preserve"> та </w:t>
      </w:r>
      <w:r w:rsidRPr="00C070B2">
        <w:rPr>
          <w:rFonts w:ascii="Arial" w:hAnsi="Arial" w:cs="Arial"/>
          <w:sz w:val="24"/>
          <w:szCs w:val="24"/>
          <w:lang w:val="uk-UA"/>
        </w:rPr>
        <w:t>його</w:t>
      </w:r>
      <w:r w:rsidRPr="00C070B2">
        <w:rPr>
          <w:rFonts w:ascii="Arial" w:hAnsi="Arial" w:cs="Arial"/>
          <w:sz w:val="24"/>
          <w:szCs w:val="24"/>
          <w:lang w:val="ru-RU"/>
        </w:rPr>
        <w:t xml:space="preserve"> доч</w:t>
      </w:r>
      <w:r w:rsidRPr="00C070B2">
        <w:rPr>
          <w:rFonts w:ascii="Arial" w:hAnsi="Arial" w:cs="Arial"/>
          <w:sz w:val="24"/>
          <w:szCs w:val="24"/>
        </w:rPr>
        <w:t>i</w:t>
      </w:r>
      <w:r w:rsidRPr="00C070B2">
        <w:rPr>
          <w:rFonts w:ascii="Arial" w:hAnsi="Arial" w:cs="Arial"/>
          <w:sz w:val="24"/>
          <w:szCs w:val="24"/>
          <w:lang w:val="ru-RU"/>
        </w:rPr>
        <w:t>рн</w:t>
      </w:r>
      <w:r w:rsidRPr="00C070B2">
        <w:rPr>
          <w:rFonts w:ascii="Arial" w:hAnsi="Arial" w:cs="Arial"/>
          <w:sz w:val="24"/>
          <w:szCs w:val="24"/>
        </w:rPr>
        <w:t>i</w:t>
      </w:r>
      <w:r w:rsidRPr="00C070B2">
        <w:rPr>
          <w:rFonts w:ascii="Arial" w:hAnsi="Arial" w:cs="Arial"/>
          <w:sz w:val="24"/>
          <w:szCs w:val="24"/>
          <w:lang w:val="ru-RU"/>
        </w:rPr>
        <w:t xml:space="preserve"> п</w:t>
      </w:r>
      <w:r w:rsidRPr="00C070B2">
        <w:rPr>
          <w:rFonts w:ascii="Arial" w:hAnsi="Arial" w:cs="Arial"/>
          <w:sz w:val="24"/>
          <w:szCs w:val="24"/>
        </w:rPr>
        <w:t>i</w:t>
      </w:r>
      <w:r w:rsidRPr="00C070B2">
        <w:rPr>
          <w:rFonts w:ascii="Arial" w:hAnsi="Arial" w:cs="Arial"/>
          <w:sz w:val="24"/>
          <w:szCs w:val="24"/>
          <w:lang w:val="ru-RU"/>
        </w:rPr>
        <w:t>дприємства дал</w:t>
      </w:r>
      <w:r w:rsidRPr="00C070B2">
        <w:rPr>
          <w:rFonts w:ascii="Arial" w:hAnsi="Arial" w:cs="Arial"/>
          <w:sz w:val="24"/>
          <w:szCs w:val="24"/>
        </w:rPr>
        <w:t>i</w:t>
      </w:r>
      <w:r w:rsidRPr="00C070B2">
        <w:rPr>
          <w:rFonts w:ascii="Arial" w:hAnsi="Arial" w:cs="Arial"/>
          <w:sz w:val="24"/>
          <w:szCs w:val="24"/>
          <w:lang w:val="ru-RU"/>
        </w:rPr>
        <w:t xml:space="preserve"> сп</w:t>
      </w:r>
      <w:r w:rsidRPr="00C070B2">
        <w:rPr>
          <w:rFonts w:ascii="Arial" w:hAnsi="Arial" w:cs="Arial"/>
          <w:sz w:val="24"/>
          <w:szCs w:val="24"/>
        </w:rPr>
        <w:t>i</w:t>
      </w:r>
      <w:r w:rsidRPr="00C070B2">
        <w:rPr>
          <w:rFonts w:ascii="Arial" w:hAnsi="Arial" w:cs="Arial"/>
          <w:sz w:val="24"/>
          <w:szCs w:val="24"/>
          <w:lang w:val="ru-RU"/>
        </w:rPr>
        <w:t xml:space="preserve">льно </w:t>
      </w:r>
      <w:r w:rsidRPr="00C070B2">
        <w:rPr>
          <w:rFonts w:ascii="Arial" w:hAnsi="Arial" w:cs="Arial"/>
          <w:sz w:val="24"/>
          <w:szCs w:val="24"/>
        </w:rPr>
        <w:t>i</w:t>
      </w:r>
      <w:r w:rsidRPr="00C070B2">
        <w:rPr>
          <w:rFonts w:ascii="Arial" w:hAnsi="Arial" w:cs="Arial"/>
          <w:sz w:val="24"/>
          <w:szCs w:val="24"/>
          <w:lang w:val="ru-RU"/>
        </w:rPr>
        <w:t>менуються «Група».</w:t>
      </w:r>
      <w:r w:rsidRPr="00C070B2">
        <w:rPr>
          <w:rFonts w:ascii="Arial" w:hAnsi="Arial" w:cs="Arial"/>
          <w:sz w:val="24"/>
          <w:szCs w:val="24"/>
          <w:lang w:val="ru-RU"/>
        </w:rPr>
        <w:br/>
        <w:t>Характеристика основних напрямк</w:t>
      </w:r>
      <w:r w:rsidRPr="00C070B2">
        <w:rPr>
          <w:rFonts w:ascii="Arial" w:hAnsi="Arial" w:cs="Arial"/>
          <w:sz w:val="24"/>
          <w:szCs w:val="24"/>
        </w:rPr>
        <w:t>i</w:t>
      </w:r>
      <w:r w:rsidRPr="00C070B2">
        <w:rPr>
          <w:rFonts w:ascii="Arial" w:hAnsi="Arial" w:cs="Arial"/>
          <w:sz w:val="24"/>
          <w:szCs w:val="24"/>
          <w:lang w:val="ru-RU"/>
        </w:rPr>
        <w:t>в д</w:t>
      </w:r>
      <w:r w:rsidRPr="00C070B2">
        <w:rPr>
          <w:rFonts w:ascii="Arial" w:hAnsi="Arial" w:cs="Arial"/>
          <w:sz w:val="24"/>
          <w:szCs w:val="24"/>
        </w:rPr>
        <w:t>i</w:t>
      </w:r>
      <w:r w:rsidRPr="00C070B2">
        <w:rPr>
          <w:rFonts w:ascii="Arial" w:hAnsi="Arial" w:cs="Arial"/>
          <w:sz w:val="24"/>
          <w:szCs w:val="24"/>
          <w:lang w:val="ru-RU"/>
        </w:rPr>
        <w:t>яльност</w:t>
      </w:r>
      <w:r w:rsidRPr="00C070B2">
        <w:rPr>
          <w:rFonts w:ascii="Arial" w:hAnsi="Arial" w:cs="Arial"/>
          <w:sz w:val="24"/>
          <w:szCs w:val="24"/>
        </w:rPr>
        <w:t>i</w:t>
      </w:r>
      <w:r w:rsidRPr="00C070B2">
        <w:rPr>
          <w:rFonts w:ascii="Arial" w:hAnsi="Arial" w:cs="Arial"/>
          <w:sz w:val="24"/>
          <w:szCs w:val="24"/>
          <w:lang w:val="ru-RU"/>
        </w:rPr>
        <w:t>, сфер б</w:t>
      </w:r>
      <w:r w:rsidRPr="00C070B2">
        <w:rPr>
          <w:rFonts w:ascii="Arial" w:hAnsi="Arial" w:cs="Arial"/>
          <w:sz w:val="24"/>
          <w:szCs w:val="24"/>
        </w:rPr>
        <w:t>i</w:t>
      </w:r>
      <w:r w:rsidRPr="00C070B2">
        <w:rPr>
          <w:rFonts w:ascii="Arial" w:hAnsi="Arial" w:cs="Arial"/>
          <w:sz w:val="24"/>
          <w:szCs w:val="24"/>
          <w:lang w:val="ru-RU"/>
        </w:rPr>
        <w:t>знесу Групи</w:t>
      </w:r>
      <w:r w:rsidRPr="00C070B2">
        <w:rPr>
          <w:rFonts w:ascii="Arial" w:hAnsi="Arial" w:cs="Arial"/>
          <w:sz w:val="24"/>
          <w:szCs w:val="24"/>
          <w:lang w:val="ru-RU"/>
        </w:rPr>
        <w:br/>
      </w:r>
      <w:r w:rsidRPr="00C070B2">
        <w:rPr>
          <w:rFonts w:ascii="Arial" w:hAnsi="Arial" w:cs="Arial"/>
          <w:sz w:val="24"/>
          <w:szCs w:val="24"/>
          <w:lang w:val="uk-UA"/>
        </w:rPr>
        <w:t>Основними видами діяльності Групи в 201</w:t>
      </w:r>
      <w:r w:rsidR="00975813">
        <w:rPr>
          <w:rFonts w:ascii="Arial" w:hAnsi="Arial" w:cs="Arial"/>
          <w:sz w:val="24"/>
          <w:szCs w:val="24"/>
          <w:lang w:val="uk-UA"/>
        </w:rPr>
        <w:t>6</w:t>
      </w:r>
      <w:r w:rsidR="002323F7">
        <w:rPr>
          <w:rFonts w:ascii="Arial" w:hAnsi="Arial" w:cs="Arial"/>
          <w:sz w:val="24"/>
          <w:szCs w:val="24"/>
          <w:lang w:val="uk-UA"/>
        </w:rPr>
        <w:t xml:space="preserve"> році</w:t>
      </w:r>
      <w:r w:rsidRPr="00C070B2">
        <w:rPr>
          <w:rFonts w:ascii="Arial" w:hAnsi="Arial" w:cs="Arial"/>
          <w:sz w:val="24"/>
          <w:szCs w:val="24"/>
          <w:lang w:val="uk-UA"/>
        </w:rPr>
        <w:t xml:space="preserve"> є: надання послуг з оренди офісів, приміщень, складів, надання послуг ЖКХ та реалізація продуктів.</w:t>
      </w:r>
    </w:p>
    <w:p w:rsidR="001D107D" w:rsidRPr="00C070B2" w:rsidRDefault="001D107D" w:rsidP="001D107D">
      <w:pPr>
        <w:tabs>
          <w:tab w:val="left" w:pos="0"/>
        </w:tabs>
        <w:jc w:val="both"/>
        <w:rPr>
          <w:rFonts w:ascii="Arial" w:hAnsi="Arial" w:cs="Arial"/>
          <w:sz w:val="24"/>
          <w:szCs w:val="24"/>
          <w:lang w:val="uk-UA"/>
        </w:rPr>
      </w:pPr>
    </w:p>
    <w:p w:rsidR="001D107D" w:rsidRPr="00C070B2" w:rsidRDefault="00EF2D7D" w:rsidP="001D107D">
      <w:pPr>
        <w:tabs>
          <w:tab w:val="left" w:pos="0"/>
        </w:tabs>
        <w:jc w:val="both"/>
        <w:rPr>
          <w:rFonts w:ascii="Arial" w:hAnsi="Arial" w:cs="Arial"/>
          <w:sz w:val="24"/>
          <w:szCs w:val="24"/>
          <w:lang w:val="uk-UA"/>
        </w:rPr>
      </w:pPr>
      <w:r w:rsidRPr="00C070B2">
        <w:rPr>
          <w:rFonts w:ascii="Arial" w:hAnsi="Arial" w:cs="Arial"/>
          <w:sz w:val="24"/>
          <w:szCs w:val="24"/>
          <w:lang w:val="uk-UA"/>
        </w:rPr>
        <w:t>Материнська компанія</w:t>
      </w:r>
      <w:r w:rsidR="001D107D" w:rsidRPr="00C070B2">
        <w:rPr>
          <w:rFonts w:ascii="Arial" w:hAnsi="Arial" w:cs="Arial"/>
          <w:sz w:val="24"/>
          <w:szCs w:val="24"/>
          <w:lang w:val="uk-UA"/>
        </w:rPr>
        <w:t xml:space="preserve"> знаходиться у місті Чернігові, вул. Горького,2, Україна.</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Кількість працівників станом на 31 грудня 201</w:t>
      </w:r>
      <w:r w:rsidR="00975813">
        <w:rPr>
          <w:rFonts w:ascii="Arial" w:hAnsi="Arial" w:cs="Arial"/>
          <w:sz w:val="24"/>
          <w:szCs w:val="24"/>
          <w:lang w:val="uk-UA"/>
        </w:rPr>
        <w:t>6</w:t>
      </w:r>
      <w:r w:rsidRPr="00C070B2">
        <w:rPr>
          <w:rFonts w:ascii="Arial" w:hAnsi="Arial" w:cs="Arial"/>
          <w:sz w:val="24"/>
          <w:szCs w:val="24"/>
          <w:lang w:val="uk-UA"/>
        </w:rPr>
        <w:t xml:space="preserve">р. склала </w:t>
      </w:r>
      <w:r w:rsidR="00975813">
        <w:rPr>
          <w:rFonts w:ascii="Arial" w:hAnsi="Arial" w:cs="Arial"/>
          <w:sz w:val="24"/>
          <w:szCs w:val="24"/>
          <w:lang w:val="uk-UA"/>
        </w:rPr>
        <w:t>8</w:t>
      </w:r>
      <w:r w:rsidRPr="00C070B2">
        <w:rPr>
          <w:rFonts w:ascii="Arial" w:hAnsi="Arial" w:cs="Arial"/>
          <w:sz w:val="24"/>
          <w:szCs w:val="24"/>
          <w:lang w:val="uk-UA"/>
        </w:rPr>
        <w:t xml:space="preserve"> осіб.</w:t>
      </w:r>
    </w:p>
    <w:p w:rsidR="001D107D" w:rsidRPr="00C070B2" w:rsidRDefault="001D107D" w:rsidP="001D107D">
      <w:pPr>
        <w:tabs>
          <w:tab w:val="left" w:pos="0"/>
        </w:tabs>
        <w:jc w:val="both"/>
        <w:rPr>
          <w:rFonts w:ascii="Arial" w:hAnsi="Arial" w:cs="Arial"/>
          <w:sz w:val="24"/>
          <w:szCs w:val="24"/>
          <w:lang w:val="uk-UA"/>
        </w:rPr>
      </w:pP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Станом на 31 грудня 201</w:t>
      </w:r>
      <w:r w:rsidR="00975813">
        <w:rPr>
          <w:rFonts w:ascii="Arial" w:hAnsi="Arial" w:cs="Arial"/>
          <w:sz w:val="24"/>
          <w:szCs w:val="24"/>
          <w:lang w:val="uk-UA"/>
        </w:rPr>
        <w:t>6</w:t>
      </w:r>
      <w:r w:rsidRPr="00C070B2">
        <w:rPr>
          <w:rFonts w:ascii="Arial" w:hAnsi="Arial" w:cs="Arial"/>
          <w:sz w:val="24"/>
          <w:szCs w:val="24"/>
          <w:lang w:val="uk-UA"/>
        </w:rPr>
        <w:t xml:space="preserve"> такі акціонери володіли акціями товариства:</w:t>
      </w:r>
    </w:p>
    <w:p w:rsidR="001D107D" w:rsidRPr="00C070B2" w:rsidRDefault="001D107D" w:rsidP="001D107D">
      <w:pPr>
        <w:ind w:left="360"/>
        <w:jc w:val="both"/>
        <w:rPr>
          <w:rFonts w:ascii="Arial" w:hAnsi="Arial" w:cs="Arial"/>
          <w:sz w:val="24"/>
          <w:szCs w:val="24"/>
          <w:lang w:val="uk-UA"/>
        </w:rPr>
      </w:pPr>
    </w:p>
    <w:tbl>
      <w:tblPr>
        <w:tblW w:w="0" w:type="auto"/>
        <w:tblInd w:w="350" w:type="dxa"/>
        <w:tblLayout w:type="fixed"/>
        <w:tblLook w:val="0000"/>
      </w:tblPr>
      <w:tblGrid>
        <w:gridCol w:w="6410"/>
        <w:gridCol w:w="1417"/>
        <w:gridCol w:w="1403"/>
      </w:tblGrid>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jc w:val="both"/>
              <w:rPr>
                <w:rFonts w:ascii="Arial" w:hAnsi="Arial" w:cs="Arial"/>
                <w:sz w:val="24"/>
                <w:szCs w:val="24"/>
                <w:lang w:val="uk-UA"/>
              </w:rPr>
            </w:pPr>
            <w:r w:rsidRPr="00C070B2">
              <w:rPr>
                <w:rFonts w:ascii="Arial" w:hAnsi="Arial" w:cs="Arial"/>
                <w:sz w:val="24"/>
                <w:szCs w:val="24"/>
                <w:lang w:val="uk-UA"/>
              </w:rPr>
              <w:t>Акціонери Товариства</w:t>
            </w:r>
          </w:p>
        </w:tc>
        <w:tc>
          <w:tcPr>
            <w:tcW w:w="1417" w:type="dxa"/>
            <w:tcBorders>
              <w:top w:val="single" w:sz="4" w:space="0" w:color="000000"/>
              <w:left w:val="single" w:sz="4" w:space="0" w:color="000000"/>
              <w:bottom w:val="single" w:sz="4" w:space="0" w:color="000000"/>
            </w:tcBorders>
            <w:shd w:val="clear" w:color="auto" w:fill="auto"/>
          </w:tcPr>
          <w:p w:rsidR="001D107D" w:rsidRPr="009F01F1" w:rsidRDefault="00741F8D" w:rsidP="00975813">
            <w:pPr>
              <w:jc w:val="both"/>
              <w:rPr>
                <w:rFonts w:ascii="Arial" w:hAnsi="Arial" w:cs="Arial"/>
                <w:lang w:val="uk-UA"/>
              </w:rPr>
            </w:pPr>
            <w:r w:rsidRPr="009F01F1">
              <w:rPr>
                <w:rFonts w:ascii="Arial" w:hAnsi="Arial" w:cs="Arial"/>
                <w:lang w:val="uk-UA"/>
              </w:rPr>
              <w:t>31.12.201</w:t>
            </w:r>
            <w:r w:rsidR="00975813">
              <w:rPr>
                <w:rFonts w:ascii="Arial" w:hAnsi="Arial" w:cs="Arial"/>
                <w:lang w:val="uk-UA"/>
              </w:rPr>
              <w:t>6</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9F01F1" w:rsidRDefault="00741F8D" w:rsidP="00975813">
            <w:pPr>
              <w:jc w:val="both"/>
              <w:rPr>
                <w:rFonts w:ascii="Arial" w:hAnsi="Arial" w:cs="Arial"/>
                <w:lang w:val="uk-UA"/>
              </w:rPr>
            </w:pPr>
            <w:r w:rsidRPr="009F01F1">
              <w:rPr>
                <w:rFonts w:ascii="Arial" w:hAnsi="Arial" w:cs="Arial"/>
                <w:lang w:val="uk-UA"/>
              </w:rPr>
              <w:t>31.12.1</w:t>
            </w:r>
            <w:r w:rsidR="00975813">
              <w:rPr>
                <w:rFonts w:ascii="Arial" w:hAnsi="Arial" w:cs="Arial"/>
                <w:lang w:val="uk-UA"/>
              </w:rPr>
              <w:t>5</w:t>
            </w:r>
          </w:p>
        </w:tc>
      </w:tr>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both"/>
              <w:rPr>
                <w:rFonts w:ascii="Arial" w:hAnsi="Arial" w:cs="Arial"/>
                <w:sz w:val="24"/>
                <w:szCs w:val="24"/>
                <w:lang w:val="uk-UA"/>
              </w:rPr>
            </w:pPr>
            <w:r w:rsidRPr="00C070B2">
              <w:rPr>
                <w:rFonts w:ascii="Arial" w:hAnsi="Arial" w:cs="Arial"/>
                <w:sz w:val="24"/>
                <w:szCs w:val="24"/>
                <w:lang w:val="uk-UA"/>
              </w:rPr>
              <w:t>Шавлак Леся Вікторівна</w:t>
            </w:r>
          </w:p>
        </w:tc>
        <w:tc>
          <w:tcPr>
            <w:tcW w:w="1417"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jc w:val="center"/>
              <w:rPr>
                <w:rFonts w:ascii="Arial" w:hAnsi="Arial" w:cs="Arial"/>
                <w:sz w:val="24"/>
                <w:szCs w:val="24"/>
                <w:lang w:val="uk-UA"/>
              </w:rPr>
            </w:pPr>
            <w:r w:rsidRPr="00C070B2">
              <w:rPr>
                <w:rFonts w:ascii="Arial" w:hAnsi="Arial" w:cs="Arial"/>
                <w:sz w:val="24"/>
                <w:szCs w:val="24"/>
                <w:lang w:val="uk-UA"/>
              </w:rPr>
              <w:t>8</w:t>
            </w:r>
            <w:r w:rsidRPr="00C070B2">
              <w:rPr>
                <w:rFonts w:ascii="Arial" w:hAnsi="Arial" w:cs="Arial"/>
                <w:sz w:val="24"/>
                <w:szCs w:val="24"/>
              </w:rPr>
              <w:t>4</w:t>
            </w:r>
            <w:r w:rsidRPr="00C070B2">
              <w:rPr>
                <w:rFonts w:ascii="Arial" w:hAnsi="Arial" w:cs="Arial"/>
                <w:sz w:val="24"/>
                <w:szCs w:val="24"/>
                <w:lang w:val="uk-UA"/>
              </w:rPr>
              <w:t>.</w:t>
            </w:r>
            <w:r w:rsidRPr="00C070B2">
              <w:rPr>
                <w:rFonts w:ascii="Arial" w:hAnsi="Arial" w:cs="Arial"/>
                <w:sz w:val="24"/>
                <w:szCs w:val="24"/>
              </w:rPr>
              <w:t>5</w:t>
            </w:r>
            <w:r w:rsidRPr="00C070B2">
              <w:rPr>
                <w:rFonts w:ascii="Arial" w:hAnsi="Arial" w:cs="Arial"/>
                <w:sz w:val="24"/>
                <w:szCs w:val="24"/>
                <w:lang w:val="uk-UA"/>
              </w:rPr>
              <w:t>%</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C070B2" w:rsidRDefault="001D107D" w:rsidP="001D107D">
            <w:pPr>
              <w:jc w:val="center"/>
              <w:rPr>
                <w:rFonts w:ascii="Arial" w:hAnsi="Arial" w:cs="Arial"/>
                <w:sz w:val="24"/>
                <w:szCs w:val="24"/>
                <w:lang w:val="uk-UA"/>
              </w:rPr>
            </w:pPr>
            <w:r w:rsidRPr="00C070B2">
              <w:rPr>
                <w:rFonts w:ascii="Arial" w:hAnsi="Arial" w:cs="Arial"/>
                <w:sz w:val="24"/>
                <w:szCs w:val="24"/>
                <w:lang w:val="uk-UA"/>
              </w:rPr>
              <w:t>8</w:t>
            </w:r>
            <w:r w:rsidRPr="00C070B2">
              <w:rPr>
                <w:rFonts w:ascii="Arial" w:hAnsi="Arial" w:cs="Arial"/>
                <w:sz w:val="24"/>
                <w:szCs w:val="24"/>
              </w:rPr>
              <w:t>4</w:t>
            </w:r>
            <w:r w:rsidRPr="00C070B2">
              <w:rPr>
                <w:rFonts w:ascii="Arial" w:hAnsi="Arial" w:cs="Arial"/>
                <w:sz w:val="24"/>
                <w:szCs w:val="24"/>
                <w:lang w:val="uk-UA"/>
              </w:rPr>
              <w:t>.</w:t>
            </w:r>
            <w:r w:rsidRPr="00C070B2">
              <w:rPr>
                <w:rFonts w:ascii="Arial" w:hAnsi="Arial" w:cs="Arial"/>
                <w:sz w:val="24"/>
                <w:szCs w:val="24"/>
              </w:rPr>
              <w:t>5</w:t>
            </w:r>
            <w:r w:rsidRPr="00C070B2">
              <w:rPr>
                <w:rFonts w:ascii="Arial" w:hAnsi="Arial" w:cs="Arial"/>
                <w:sz w:val="24"/>
                <w:szCs w:val="24"/>
                <w:lang w:val="uk-UA"/>
              </w:rPr>
              <w:t>%</w:t>
            </w:r>
          </w:p>
        </w:tc>
      </w:tr>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both"/>
              <w:rPr>
                <w:rFonts w:ascii="Arial" w:hAnsi="Arial" w:cs="Arial"/>
                <w:sz w:val="24"/>
                <w:szCs w:val="24"/>
                <w:lang w:val="uk-UA"/>
              </w:rPr>
            </w:pPr>
            <w:r w:rsidRPr="00C070B2">
              <w:rPr>
                <w:rFonts w:ascii="Arial" w:hAnsi="Arial" w:cs="Arial"/>
                <w:sz w:val="24"/>
                <w:szCs w:val="24"/>
                <w:lang w:val="uk-UA"/>
              </w:rPr>
              <w:t>Демшевський Віктор Федорович</w:t>
            </w:r>
          </w:p>
        </w:tc>
        <w:tc>
          <w:tcPr>
            <w:tcW w:w="1417"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center"/>
              <w:rPr>
                <w:rFonts w:ascii="Arial" w:hAnsi="Arial" w:cs="Arial"/>
                <w:sz w:val="24"/>
                <w:szCs w:val="24"/>
              </w:rPr>
            </w:pPr>
            <w:r w:rsidRPr="00C070B2">
              <w:rPr>
                <w:rFonts w:ascii="Arial" w:hAnsi="Arial" w:cs="Arial"/>
                <w:sz w:val="24"/>
                <w:szCs w:val="24"/>
                <w:lang w:val="uk-UA"/>
              </w:rPr>
              <w:t>10</w:t>
            </w:r>
            <w:r w:rsidRPr="00C070B2">
              <w:rPr>
                <w:rFonts w:ascii="Arial" w:hAnsi="Arial" w:cs="Arial"/>
                <w:sz w:val="24"/>
                <w:szCs w:val="24"/>
              </w:rPr>
              <w:t>.1%</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C070B2" w:rsidRDefault="001D107D" w:rsidP="001D107D">
            <w:pPr>
              <w:snapToGrid w:val="0"/>
              <w:jc w:val="center"/>
              <w:rPr>
                <w:rFonts w:ascii="Arial" w:hAnsi="Arial" w:cs="Arial"/>
                <w:sz w:val="24"/>
                <w:szCs w:val="24"/>
              </w:rPr>
            </w:pPr>
            <w:r w:rsidRPr="00C070B2">
              <w:rPr>
                <w:rFonts w:ascii="Arial" w:hAnsi="Arial" w:cs="Arial"/>
                <w:sz w:val="24"/>
                <w:szCs w:val="24"/>
                <w:lang w:val="uk-UA"/>
              </w:rPr>
              <w:t>10</w:t>
            </w:r>
            <w:r w:rsidRPr="00C070B2">
              <w:rPr>
                <w:rFonts w:ascii="Arial" w:hAnsi="Arial" w:cs="Arial"/>
                <w:sz w:val="24"/>
                <w:szCs w:val="24"/>
              </w:rPr>
              <w:t>.1%</w:t>
            </w:r>
          </w:p>
        </w:tc>
      </w:tr>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both"/>
              <w:rPr>
                <w:rFonts w:ascii="Arial" w:hAnsi="Arial" w:cs="Arial"/>
                <w:sz w:val="24"/>
                <w:szCs w:val="24"/>
                <w:lang w:val="uk-UA"/>
              </w:rPr>
            </w:pPr>
            <w:r w:rsidRPr="00C070B2">
              <w:rPr>
                <w:rFonts w:ascii="Arial" w:hAnsi="Arial" w:cs="Arial"/>
                <w:sz w:val="24"/>
                <w:szCs w:val="24"/>
                <w:lang w:val="uk-UA"/>
              </w:rPr>
              <w:t xml:space="preserve">Фізичні особи – громадяни  України </w:t>
            </w:r>
            <w:r w:rsidRPr="00C070B2">
              <w:rPr>
                <w:rFonts w:ascii="Arial" w:hAnsi="Arial" w:cs="Arial"/>
                <w:sz w:val="24"/>
                <w:szCs w:val="24"/>
                <w:lang w:val="ru-RU"/>
              </w:rPr>
              <w:t xml:space="preserve"> 499 </w:t>
            </w:r>
            <w:r w:rsidRPr="00C070B2">
              <w:rPr>
                <w:rFonts w:ascii="Arial" w:hAnsi="Arial" w:cs="Arial"/>
                <w:sz w:val="24"/>
                <w:szCs w:val="24"/>
                <w:lang w:val="uk-UA"/>
              </w:rPr>
              <w:t>чол.</w:t>
            </w:r>
          </w:p>
        </w:tc>
        <w:tc>
          <w:tcPr>
            <w:tcW w:w="1417"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center"/>
              <w:rPr>
                <w:rFonts w:ascii="Arial" w:hAnsi="Arial" w:cs="Arial"/>
                <w:sz w:val="24"/>
                <w:szCs w:val="24"/>
                <w:lang w:val="uk-UA"/>
              </w:rPr>
            </w:pPr>
            <w:r w:rsidRPr="00C070B2">
              <w:rPr>
                <w:rFonts w:ascii="Arial" w:hAnsi="Arial" w:cs="Arial"/>
                <w:sz w:val="24"/>
                <w:szCs w:val="24"/>
                <w:lang w:val="uk-UA"/>
              </w:rPr>
              <w:t>5,6%</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C070B2" w:rsidRDefault="001D107D" w:rsidP="001D107D">
            <w:pPr>
              <w:snapToGrid w:val="0"/>
              <w:jc w:val="center"/>
              <w:rPr>
                <w:rFonts w:ascii="Arial" w:hAnsi="Arial" w:cs="Arial"/>
                <w:sz w:val="24"/>
                <w:szCs w:val="24"/>
                <w:lang w:val="uk-UA"/>
              </w:rPr>
            </w:pPr>
            <w:r w:rsidRPr="00C070B2">
              <w:rPr>
                <w:rFonts w:ascii="Arial" w:hAnsi="Arial" w:cs="Arial"/>
                <w:sz w:val="24"/>
                <w:szCs w:val="24"/>
                <w:lang w:val="uk-UA"/>
              </w:rPr>
              <w:t>5,6%</w:t>
            </w:r>
          </w:p>
        </w:tc>
      </w:tr>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jc w:val="both"/>
              <w:rPr>
                <w:rFonts w:ascii="Arial" w:hAnsi="Arial" w:cs="Arial"/>
                <w:sz w:val="24"/>
                <w:szCs w:val="24"/>
                <w:lang w:val="uk-UA"/>
              </w:rPr>
            </w:pPr>
            <w:r w:rsidRPr="00C070B2">
              <w:rPr>
                <w:rFonts w:ascii="Arial" w:hAnsi="Arial" w:cs="Arial"/>
                <w:sz w:val="24"/>
                <w:szCs w:val="24"/>
                <w:lang w:val="uk-UA"/>
              </w:rPr>
              <w:t>Всього</w:t>
            </w:r>
          </w:p>
        </w:tc>
        <w:tc>
          <w:tcPr>
            <w:tcW w:w="1417"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jc w:val="center"/>
              <w:rPr>
                <w:rFonts w:ascii="Arial" w:hAnsi="Arial" w:cs="Arial"/>
                <w:sz w:val="24"/>
                <w:szCs w:val="24"/>
                <w:lang w:val="uk-UA"/>
              </w:rPr>
            </w:pPr>
            <w:r w:rsidRPr="00C070B2">
              <w:rPr>
                <w:rFonts w:ascii="Arial" w:hAnsi="Arial" w:cs="Arial"/>
                <w:sz w:val="24"/>
                <w:szCs w:val="24"/>
                <w:lang w:val="uk-UA"/>
              </w:rPr>
              <w:t>100,0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C070B2" w:rsidRDefault="001D107D" w:rsidP="001D107D">
            <w:pPr>
              <w:jc w:val="center"/>
              <w:rPr>
                <w:rFonts w:ascii="Arial" w:hAnsi="Arial" w:cs="Arial"/>
                <w:sz w:val="24"/>
                <w:szCs w:val="24"/>
                <w:lang w:val="uk-UA"/>
              </w:rPr>
            </w:pPr>
            <w:r w:rsidRPr="00C070B2">
              <w:rPr>
                <w:rFonts w:ascii="Arial" w:hAnsi="Arial" w:cs="Arial"/>
                <w:sz w:val="24"/>
                <w:szCs w:val="24"/>
                <w:lang w:val="uk-UA"/>
              </w:rPr>
              <w:t>100,0</w:t>
            </w:r>
          </w:p>
        </w:tc>
      </w:tr>
    </w:tbl>
    <w:p w:rsidR="001D107D" w:rsidRPr="00C070B2" w:rsidRDefault="001D107D" w:rsidP="001D107D">
      <w:pPr>
        <w:ind w:left="360"/>
        <w:jc w:val="both"/>
        <w:rPr>
          <w:rFonts w:ascii="Arial" w:hAnsi="Arial" w:cs="Arial"/>
          <w:sz w:val="24"/>
          <w:szCs w:val="24"/>
          <w:lang w:val="uk-UA"/>
        </w:rPr>
      </w:pPr>
    </w:p>
    <w:p w:rsidR="001D107D" w:rsidRPr="00C070B2" w:rsidRDefault="001D107D" w:rsidP="001D107D">
      <w:pPr>
        <w:ind w:left="360"/>
        <w:jc w:val="both"/>
        <w:rPr>
          <w:rFonts w:ascii="Arial" w:hAnsi="Arial" w:cs="Arial"/>
          <w:sz w:val="24"/>
          <w:szCs w:val="24"/>
          <w:lang w:val="uk-UA"/>
        </w:rPr>
      </w:pPr>
      <w:r w:rsidRPr="00C070B2">
        <w:rPr>
          <w:rFonts w:ascii="Arial" w:hAnsi="Arial" w:cs="Arial"/>
          <w:sz w:val="24"/>
          <w:szCs w:val="24"/>
          <w:lang w:val="ru-RU"/>
        </w:rPr>
        <w:t>Акц</w:t>
      </w:r>
      <w:r w:rsidRPr="00C070B2">
        <w:rPr>
          <w:rFonts w:ascii="Arial" w:hAnsi="Arial" w:cs="Arial"/>
          <w:sz w:val="24"/>
          <w:szCs w:val="24"/>
        </w:rPr>
        <w:t>i</w:t>
      </w:r>
      <w:r w:rsidRPr="00C070B2">
        <w:rPr>
          <w:rFonts w:ascii="Arial" w:hAnsi="Arial" w:cs="Arial"/>
          <w:sz w:val="24"/>
          <w:szCs w:val="24"/>
          <w:lang w:val="ru-RU"/>
        </w:rPr>
        <w:t xml:space="preserve">ї </w:t>
      </w:r>
      <w:r w:rsidRPr="00C070B2">
        <w:rPr>
          <w:rFonts w:ascii="Arial" w:hAnsi="Arial" w:cs="Arial"/>
          <w:sz w:val="24"/>
          <w:szCs w:val="24"/>
          <w:lang w:val="uk-UA"/>
        </w:rPr>
        <w:t xml:space="preserve">Товариства </w:t>
      </w:r>
      <w:r w:rsidRPr="00C070B2">
        <w:rPr>
          <w:rFonts w:ascii="Arial" w:hAnsi="Arial" w:cs="Arial"/>
          <w:sz w:val="24"/>
          <w:szCs w:val="24"/>
          <w:lang w:val="ru-RU"/>
        </w:rPr>
        <w:t>не мають об</w:t>
      </w:r>
      <w:r w:rsidRPr="00C070B2">
        <w:rPr>
          <w:rFonts w:ascii="Arial" w:hAnsi="Arial" w:cs="Arial"/>
          <w:sz w:val="24"/>
          <w:szCs w:val="24"/>
        </w:rPr>
        <w:t>i</w:t>
      </w:r>
      <w:r w:rsidRPr="00C070B2">
        <w:rPr>
          <w:rFonts w:ascii="Arial" w:hAnsi="Arial" w:cs="Arial"/>
          <w:sz w:val="24"/>
          <w:szCs w:val="24"/>
          <w:lang w:val="ru-RU"/>
        </w:rPr>
        <w:t>гу на б</w:t>
      </w:r>
      <w:r w:rsidRPr="00C070B2">
        <w:rPr>
          <w:rFonts w:ascii="Arial" w:hAnsi="Arial" w:cs="Arial"/>
          <w:sz w:val="24"/>
          <w:szCs w:val="24"/>
        </w:rPr>
        <w:t>i</w:t>
      </w:r>
      <w:r w:rsidRPr="00C070B2">
        <w:rPr>
          <w:rFonts w:ascii="Arial" w:hAnsi="Arial" w:cs="Arial"/>
          <w:sz w:val="24"/>
          <w:szCs w:val="24"/>
          <w:lang w:val="ru-RU"/>
        </w:rPr>
        <w:t>рж</w:t>
      </w:r>
      <w:r w:rsidRPr="00C070B2">
        <w:rPr>
          <w:rFonts w:ascii="Arial" w:hAnsi="Arial" w:cs="Arial"/>
          <w:sz w:val="24"/>
          <w:szCs w:val="24"/>
        </w:rPr>
        <w:t>i</w:t>
      </w:r>
      <w:r w:rsidRPr="00C070B2">
        <w:rPr>
          <w:rFonts w:ascii="Arial" w:hAnsi="Arial" w:cs="Arial"/>
          <w:sz w:val="24"/>
          <w:szCs w:val="24"/>
          <w:lang w:val="ru-RU"/>
        </w:rPr>
        <w:t>.</w:t>
      </w:r>
    </w:p>
    <w:p w:rsidR="001D107D" w:rsidRPr="00C070B2" w:rsidRDefault="001D107D" w:rsidP="001D107D">
      <w:pPr>
        <w:ind w:left="360"/>
        <w:jc w:val="both"/>
        <w:rPr>
          <w:rFonts w:ascii="Arial" w:hAnsi="Arial" w:cs="Arial"/>
          <w:sz w:val="24"/>
          <w:szCs w:val="24"/>
          <w:lang w:val="uk-UA"/>
        </w:rPr>
      </w:pPr>
    </w:p>
    <w:p w:rsidR="001D107D" w:rsidRPr="00C874F7" w:rsidRDefault="001D107D" w:rsidP="001D107D">
      <w:pPr>
        <w:ind w:left="360"/>
        <w:jc w:val="both"/>
        <w:rPr>
          <w:rFonts w:ascii="Arial" w:hAnsi="Arial" w:cs="Arial"/>
          <w:b/>
          <w:sz w:val="24"/>
          <w:szCs w:val="24"/>
          <w:lang w:val="uk-UA"/>
        </w:rPr>
      </w:pPr>
      <w:r w:rsidRPr="00C874F7">
        <w:rPr>
          <w:rFonts w:ascii="Arial" w:hAnsi="Arial" w:cs="Arial"/>
          <w:b/>
          <w:sz w:val="24"/>
          <w:szCs w:val="24"/>
          <w:lang w:val="uk-UA"/>
        </w:rPr>
        <w:t>Опис економ</w:t>
      </w:r>
      <w:r w:rsidRPr="00C874F7">
        <w:rPr>
          <w:rFonts w:ascii="Arial" w:hAnsi="Arial" w:cs="Arial"/>
          <w:b/>
          <w:sz w:val="24"/>
          <w:szCs w:val="24"/>
        </w:rPr>
        <w:t>i</w:t>
      </w:r>
      <w:r w:rsidRPr="00C874F7">
        <w:rPr>
          <w:rFonts w:ascii="Arial" w:hAnsi="Arial" w:cs="Arial"/>
          <w:b/>
          <w:sz w:val="24"/>
          <w:szCs w:val="24"/>
          <w:lang w:val="uk-UA"/>
        </w:rPr>
        <w:t>чного середовища, в якому функц</w:t>
      </w:r>
      <w:r w:rsidRPr="00C874F7">
        <w:rPr>
          <w:rFonts w:ascii="Arial" w:hAnsi="Arial" w:cs="Arial"/>
          <w:b/>
          <w:sz w:val="24"/>
          <w:szCs w:val="24"/>
        </w:rPr>
        <w:t>i</w:t>
      </w:r>
      <w:r w:rsidRPr="00C874F7">
        <w:rPr>
          <w:rFonts w:ascii="Arial" w:hAnsi="Arial" w:cs="Arial"/>
          <w:b/>
          <w:sz w:val="24"/>
          <w:szCs w:val="24"/>
          <w:lang w:val="uk-UA"/>
        </w:rPr>
        <w:t>онує Група</w:t>
      </w:r>
    </w:p>
    <w:p w:rsidR="00620B21" w:rsidRDefault="001D107D" w:rsidP="00620B21">
      <w:pPr>
        <w:jc w:val="both"/>
        <w:rPr>
          <w:rFonts w:ascii="Arial" w:hAnsi="Arial" w:cs="Arial"/>
          <w:sz w:val="24"/>
          <w:szCs w:val="24"/>
          <w:lang w:val="uk-UA"/>
        </w:rPr>
      </w:pPr>
      <w:r w:rsidRPr="00C070B2">
        <w:rPr>
          <w:rFonts w:ascii="Arial" w:hAnsi="Arial" w:cs="Arial"/>
          <w:sz w:val="24"/>
          <w:szCs w:val="24"/>
          <w:lang w:val="uk-UA"/>
        </w:rPr>
        <w:t>ПАТ «Черн</w:t>
      </w:r>
      <w:r w:rsidRPr="00C070B2">
        <w:rPr>
          <w:rFonts w:ascii="Arial" w:hAnsi="Arial" w:cs="Arial"/>
          <w:sz w:val="24"/>
          <w:szCs w:val="24"/>
        </w:rPr>
        <w:t>i</w:t>
      </w:r>
      <w:r w:rsidRPr="00C070B2">
        <w:rPr>
          <w:rFonts w:ascii="Arial" w:hAnsi="Arial" w:cs="Arial"/>
          <w:sz w:val="24"/>
          <w:szCs w:val="24"/>
          <w:lang w:val="uk-UA"/>
        </w:rPr>
        <w:t>г</w:t>
      </w:r>
      <w:r w:rsidRPr="00C070B2">
        <w:rPr>
          <w:rFonts w:ascii="Arial" w:hAnsi="Arial" w:cs="Arial"/>
          <w:sz w:val="24"/>
          <w:szCs w:val="24"/>
        </w:rPr>
        <w:t>i</w:t>
      </w:r>
      <w:r w:rsidRPr="00C070B2">
        <w:rPr>
          <w:rFonts w:ascii="Arial" w:hAnsi="Arial" w:cs="Arial"/>
          <w:sz w:val="24"/>
          <w:szCs w:val="24"/>
          <w:lang w:val="uk-UA"/>
        </w:rPr>
        <w:t>воблбуд» та його доч</w:t>
      </w:r>
      <w:r w:rsidRPr="00C070B2">
        <w:rPr>
          <w:rFonts w:ascii="Arial" w:hAnsi="Arial" w:cs="Arial"/>
          <w:sz w:val="24"/>
          <w:szCs w:val="24"/>
        </w:rPr>
        <w:t>i</w:t>
      </w:r>
      <w:r w:rsidRPr="00C070B2">
        <w:rPr>
          <w:rFonts w:ascii="Arial" w:hAnsi="Arial" w:cs="Arial"/>
          <w:sz w:val="24"/>
          <w:szCs w:val="24"/>
          <w:lang w:val="uk-UA"/>
        </w:rPr>
        <w:t>рн</w:t>
      </w:r>
      <w:r w:rsidRPr="00C070B2">
        <w:rPr>
          <w:rFonts w:ascii="Arial" w:hAnsi="Arial" w:cs="Arial"/>
          <w:sz w:val="24"/>
          <w:szCs w:val="24"/>
        </w:rPr>
        <w:t>i</w:t>
      </w:r>
      <w:r w:rsidRPr="00C070B2">
        <w:rPr>
          <w:rFonts w:ascii="Arial" w:hAnsi="Arial" w:cs="Arial"/>
          <w:sz w:val="24"/>
          <w:szCs w:val="24"/>
          <w:lang w:val="uk-UA"/>
        </w:rPr>
        <w:t xml:space="preserve"> п</w:t>
      </w:r>
      <w:r w:rsidRPr="00C070B2">
        <w:rPr>
          <w:rFonts w:ascii="Arial" w:hAnsi="Arial" w:cs="Arial"/>
          <w:sz w:val="24"/>
          <w:szCs w:val="24"/>
        </w:rPr>
        <w:t>i</w:t>
      </w:r>
      <w:r w:rsidRPr="00C070B2">
        <w:rPr>
          <w:rFonts w:ascii="Arial" w:hAnsi="Arial" w:cs="Arial"/>
          <w:sz w:val="24"/>
          <w:szCs w:val="24"/>
          <w:lang w:val="uk-UA"/>
        </w:rPr>
        <w:t>дприємства зд</w:t>
      </w:r>
      <w:r w:rsidRPr="00C070B2">
        <w:rPr>
          <w:rFonts w:ascii="Arial" w:hAnsi="Arial" w:cs="Arial"/>
          <w:sz w:val="24"/>
          <w:szCs w:val="24"/>
        </w:rPr>
        <w:t>i</w:t>
      </w:r>
      <w:r w:rsidRPr="00C070B2">
        <w:rPr>
          <w:rFonts w:ascii="Arial" w:hAnsi="Arial" w:cs="Arial"/>
          <w:sz w:val="24"/>
          <w:szCs w:val="24"/>
          <w:lang w:val="uk-UA"/>
        </w:rPr>
        <w:t>йснюють свою д</w:t>
      </w:r>
      <w:r w:rsidRPr="00C070B2">
        <w:rPr>
          <w:rFonts w:ascii="Arial" w:hAnsi="Arial" w:cs="Arial"/>
          <w:sz w:val="24"/>
          <w:szCs w:val="24"/>
        </w:rPr>
        <w:t>i</w:t>
      </w:r>
      <w:r w:rsidRPr="00C070B2">
        <w:rPr>
          <w:rFonts w:ascii="Arial" w:hAnsi="Arial" w:cs="Arial"/>
          <w:sz w:val="24"/>
          <w:szCs w:val="24"/>
          <w:lang w:val="uk-UA"/>
        </w:rPr>
        <w:t>яльн</w:t>
      </w:r>
      <w:r w:rsidRPr="00C070B2">
        <w:rPr>
          <w:rFonts w:ascii="Arial" w:hAnsi="Arial" w:cs="Arial"/>
          <w:sz w:val="24"/>
          <w:szCs w:val="24"/>
        </w:rPr>
        <w:t>i</w:t>
      </w:r>
      <w:r w:rsidRPr="00C070B2">
        <w:rPr>
          <w:rFonts w:ascii="Arial" w:hAnsi="Arial" w:cs="Arial"/>
          <w:sz w:val="24"/>
          <w:szCs w:val="24"/>
          <w:lang w:val="uk-UA"/>
        </w:rPr>
        <w:t>сть в Україн</w:t>
      </w:r>
      <w:r w:rsidRPr="00C070B2">
        <w:rPr>
          <w:rFonts w:ascii="Arial" w:hAnsi="Arial" w:cs="Arial"/>
          <w:sz w:val="24"/>
          <w:szCs w:val="24"/>
        </w:rPr>
        <w:t>i</w:t>
      </w:r>
      <w:r w:rsidRPr="00C070B2">
        <w:rPr>
          <w:rFonts w:ascii="Arial" w:hAnsi="Arial" w:cs="Arial"/>
          <w:sz w:val="24"/>
          <w:szCs w:val="24"/>
          <w:lang w:val="uk-UA"/>
        </w:rPr>
        <w:t xml:space="preserve">. </w:t>
      </w:r>
    </w:p>
    <w:p w:rsidR="00620B21" w:rsidRPr="00620B21" w:rsidRDefault="00620B21" w:rsidP="00620B21">
      <w:pPr>
        <w:rPr>
          <w:rFonts w:ascii="Arial" w:hAnsi="Arial" w:cs="Arial"/>
          <w:sz w:val="24"/>
          <w:szCs w:val="24"/>
          <w:lang w:val="ru-RU"/>
        </w:rPr>
      </w:pPr>
      <w:r w:rsidRPr="00620B21">
        <w:rPr>
          <w:rFonts w:ascii="Arial" w:hAnsi="Arial" w:cs="Arial"/>
          <w:sz w:val="24"/>
          <w:szCs w:val="24"/>
          <w:lang w:val="ru-RU"/>
        </w:rPr>
        <w:lastRenderedPageBreak/>
        <w:t>Подальший економ</w:t>
      </w:r>
      <w:r w:rsidRPr="00620B21">
        <w:rPr>
          <w:rFonts w:ascii="Arial" w:hAnsi="Arial" w:cs="Arial"/>
          <w:sz w:val="24"/>
          <w:szCs w:val="24"/>
        </w:rPr>
        <w:t>i</w:t>
      </w:r>
      <w:r w:rsidRPr="00620B21">
        <w:rPr>
          <w:rFonts w:ascii="Arial" w:hAnsi="Arial" w:cs="Arial"/>
          <w:sz w:val="24"/>
          <w:szCs w:val="24"/>
          <w:lang w:val="ru-RU"/>
        </w:rPr>
        <w:t>чний розвиток залежить в</w:t>
      </w:r>
      <w:r w:rsidRPr="00620B21">
        <w:rPr>
          <w:rFonts w:ascii="Arial" w:hAnsi="Arial" w:cs="Arial"/>
          <w:sz w:val="24"/>
          <w:szCs w:val="24"/>
        </w:rPr>
        <w:t>i</w:t>
      </w:r>
      <w:r w:rsidRPr="00620B21">
        <w:rPr>
          <w:rFonts w:ascii="Arial" w:hAnsi="Arial" w:cs="Arial"/>
          <w:sz w:val="24"/>
          <w:szCs w:val="24"/>
          <w:lang w:val="ru-RU"/>
        </w:rPr>
        <w:t>д спектру ефективних заход</w:t>
      </w:r>
      <w:r w:rsidRPr="00620B21">
        <w:rPr>
          <w:rFonts w:ascii="Arial" w:hAnsi="Arial" w:cs="Arial"/>
          <w:sz w:val="24"/>
          <w:szCs w:val="24"/>
        </w:rPr>
        <w:t>i</w:t>
      </w:r>
      <w:r w:rsidRPr="00620B21">
        <w:rPr>
          <w:rFonts w:ascii="Arial" w:hAnsi="Arial" w:cs="Arial"/>
          <w:sz w:val="24"/>
          <w:szCs w:val="24"/>
          <w:lang w:val="ru-RU"/>
        </w:rPr>
        <w:t>в, як</w:t>
      </w:r>
      <w:r w:rsidRPr="00620B21">
        <w:rPr>
          <w:rFonts w:ascii="Arial" w:hAnsi="Arial" w:cs="Arial"/>
          <w:sz w:val="24"/>
          <w:szCs w:val="24"/>
        </w:rPr>
        <w:t>i</w:t>
      </w:r>
      <w:r w:rsidRPr="00620B21">
        <w:rPr>
          <w:rFonts w:ascii="Arial" w:hAnsi="Arial" w:cs="Arial"/>
          <w:sz w:val="24"/>
          <w:szCs w:val="24"/>
          <w:lang w:val="ru-RU"/>
        </w:rPr>
        <w:t xml:space="preserve"> вживаються українським урядом, а також </w:t>
      </w:r>
      <w:r w:rsidRPr="00620B21">
        <w:rPr>
          <w:rFonts w:ascii="Arial" w:hAnsi="Arial" w:cs="Arial"/>
          <w:sz w:val="24"/>
          <w:szCs w:val="24"/>
        </w:rPr>
        <w:t>i</w:t>
      </w:r>
      <w:r w:rsidRPr="00620B21">
        <w:rPr>
          <w:rFonts w:ascii="Arial" w:hAnsi="Arial" w:cs="Arial"/>
          <w:sz w:val="24"/>
          <w:szCs w:val="24"/>
          <w:lang w:val="ru-RU"/>
        </w:rPr>
        <w:t>нших под</w:t>
      </w:r>
      <w:r w:rsidRPr="00620B21">
        <w:rPr>
          <w:rFonts w:ascii="Arial" w:hAnsi="Arial" w:cs="Arial"/>
          <w:sz w:val="24"/>
          <w:szCs w:val="24"/>
        </w:rPr>
        <w:t>i</w:t>
      </w:r>
      <w:r w:rsidRPr="00620B21">
        <w:rPr>
          <w:rFonts w:ascii="Arial" w:hAnsi="Arial" w:cs="Arial"/>
          <w:sz w:val="24"/>
          <w:szCs w:val="24"/>
          <w:lang w:val="ru-RU"/>
        </w:rPr>
        <w:t>й, як</w:t>
      </w:r>
      <w:r w:rsidRPr="00620B21">
        <w:rPr>
          <w:rFonts w:ascii="Arial" w:hAnsi="Arial" w:cs="Arial"/>
          <w:sz w:val="24"/>
          <w:szCs w:val="24"/>
        </w:rPr>
        <w:t>i</w:t>
      </w:r>
      <w:r w:rsidRPr="00620B21">
        <w:rPr>
          <w:rFonts w:ascii="Arial" w:hAnsi="Arial" w:cs="Arial"/>
          <w:sz w:val="24"/>
          <w:szCs w:val="24"/>
          <w:lang w:val="ru-RU"/>
        </w:rPr>
        <w:t xml:space="preserve"> перебувають поза зоною впливу </w:t>
      </w:r>
      <w:r>
        <w:rPr>
          <w:rFonts w:ascii="Arial" w:hAnsi="Arial" w:cs="Arial"/>
          <w:sz w:val="24"/>
          <w:szCs w:val="24"/>
          <w:lang w:val="ru-RU"/>
        </w:rPr>
        <w:t>Групи</w:t>
      </w:r>
      <w:r w:rsidRPr="00620B21">
        <w:rPr>
          <w:rFonts w:ascii="Arial" w:hAnsi="Arial" w:cs="Arial"/>
          <w:sz w:val="24"/>
          <w:szCs w:val="24"/>
          <w:lang w:val="ru-RU"/>
        </w:rPr>
        <w:t>. Враховуючи економ</w:t>
      </w:r>
      <w:r w:rsidRPr="00620B21">
        <w:rPr>
          <w:rFonts w:ascii="Arial" w:hAnsi="Arial" w:cs="Arial"/>
          <w:sz w:val="24"/>
          <w:szCs w:val="24"/>
        </w:rPr>
        <w:t>i</w:t>
      </w:r>
      <w:r w:rsidRPr="00620B21">
        <w:rPr>
          <w:rFonts w:ascii="Arial" w:hAnsi="Arial" w:cs="Arial"/>
          <w:sz w:val="24"/>
          <w:szCs w:val="24"/>
          <w:lang w:val="ru-RU"/>
        </w:rPr>
        <w:t>чне, пол</w:t>
      </w:r>
      <w:r w:rsidRPr="00620B21">
        <w:rPr>
          <w:rFonts w:ascii="Arial" w:hAnsi="Arial" w:cs="Arial"/>
          <w:sz w:val="24"/>
          <w:szCs w:val="24"/>
        </w:rPr>
        <w:t>i</w:t>
      </w:r>
      <w:r w:rsidRPr="00620B21">
        <w:rPr>
          <w:rFonts w:ascii="Arial" w:hAnsi="Arial" w:cs="Arial"/>
          <w:sz w:val="24"/>
          <w:szCs w:val="24"/>
          <w:lang w:val="ru-RU"/>
        </w:rPr>
        <w:t>тичне становище України, проведення АТО, пад</w:t>
      </w:r>
      <w:r w:rsidRPr="00620B21">
        <w:rPr>
          <w:rFonts w:ascii="Arial" w:hAnsi="Arial" w:cs="Arial"/>
          <w:sz w:val="24"/>
          <w:szCs w:val="24"/>
        </w:rPr>
        <w:t>i</w:t>
      </w:r>
      <w:r w:rsidRPr="00620B21">
        <w:rPr>
          <w:rFonts w:ascii="Arial" w:hAnsi="Arial" w:cs="Arial"/>
          <w:sz w:val="24"/>
          <w:szCs w:val="24"/>
          <w:lang w:val="ru-RU"/>
        </w:rPr>
        <w:t>ння економ</w:t>
      </w:r>
      <w:r w:rsidRPr="00620B21">
        <w:rPr>
          <w:rFonts w:ascii="Arial" w:hAnsi="Arial" w:cs="Arial"/>
          <w:sz w:val="24"/>
          <w:szCs w:val="24"/>
        </w:rPr>
        <w:t>i</w:t>
      </w:r>
      <w:r w:rsidRPr="00620B21">
        <w:rPr>
          <w:rFonts w:ascii="Arial" w:hAnsi="Arial" w:cs="Arial"/>
          <w:sz w:val="24"/>
          <w:szCs w:val="24"/>
          <w:lang w:val="ru-RU"/>
        </w:rPr>
        <w:t>чної,д</w:t>
      </w:r>
      <w:r w:rsidRPr="00620B21">
        <w:rPr>
          <w:rFonts w:ascii="Arial" w:hAnsi="Arial" w:cs="Arial"/>
          <w:sz w:val="24"/>
          <w:szCs w:val="24"/>
        </w:rPr>
        <w:t>i</w:t>
      </w:r>
      <w:r w:rsidRPr="00620B21">
        <w:rPr>
          <w:rFonts w:ascii="Arial" w:hAnsi="Arial" w:cs="Arial"/>
          <w:sz w:val="24"/>
          <w:szCs w:val="24"/>
          <w:lang w:val="ru-RU"/>
        </w:rPr>
        <w:t>лової активност</w:t>
      </w:r>
      <w:r w:rsidRPr="00620B21">
        <w:rPr>
          <w:rFonts w:ascii="Arial" w:hAnsi="Arial" w:cs="Arial"/>
          <w:sz w:val="24"/>
          <w:szCs w:val="24"/>
        </w:rPr>
        <w:t>i</w:t>
      </w:r>
      <w:r w:rsidRPr="00620B21">
        <w:rPr>
          <w:rFonts w:ascii="Arial" w:hAnsi="Arial" w:cs="Arial"/>
          <w:sz w:val="24"/>
          <w:szCs w:val="24"/>
          <w:lang w:val="ru-RU"/>
        </w:rPr>
        <w:t xml:space="preserve"> в галузях економ</w:t>
      </w:r>
      <w:r w:rsidRPr="00620B21">
        <w:rPr>
          <w:rFonts w:ascii="Arial" w:hAnsi="Arial" w:cs="Arial"/>
          <w:sz w:val="24"/>
          <w:szCs w:val="24"/>
        </w:rPr>
        <w:t>i</w:t>
      </w:r>
      <w:r w:rsidRPr="00620B21">
        <w:rPr>
          <w:rFonts w:ascii="Arial" w:hAnsi="Arial" w:cs="Arial"/>
          <w:sz w:val="24"/>
          <w:szCs w:val="24"/>
          <w:lang w:val="ru-RU"/>
        </w:rPr>
        <w:t>ки, зокрема, буд</w:t>
      </w:r>
      <w:r w:rsidRPr="00620B21">
        <w:rPr>
          <w:rFonts w:ascii="Arial" w:hAnsi="Arial" w:cs="Arial"/>
          <w:sz w:val="24"/>
          <w:szCs w:val="24"/>
        </w:rPr>
        <w:t>i</w:t>
      </w:r>
      <w:r w:rsidRPr="00620B21">
        <w:rPr>
          <w:rFonts w:ascii="Arial" w:hAnsi="Arial" w:cs="Arial"/>
          <w:sz w:val="24"/>
          <w:szCs w:val="24"/>
          <w:lang w:val="ru-RU"/>
        </w:rPr>
        <w:t>вельн</w:t>
      </w:r>
      <w:r w:rsidRPr="00620B21">
        <w:rPr>
          <w:rFonts w:ascii="Arial" w:hAnsi="Arial" w:cs="Arial"/>
          <w:sz w:val="24"/>
          <w:szCs w:val="24"/>
        </w:rPr>
        <w:t>i</w:t>
      </w:r>
      <w:r w:rsidRPr="00620B21">
        <w:rPr>
          <w:rFonts w:ascii="Arial" w:hAnsi="Arial" w:cs="Arial"/>
          <w:sz w:val="24"/>
          <w:szCs w:val="24"/>
          <w:lang w:val="ru-RU"/>
        </w:rPr>
        <w:t>й, зростання ц</w:t>
      </w:r>
      <w:r w:rsidRPr="00620B21">
        <w:rPr>
          <w:rFonts w:ascii="Arial" w:hAnsi="Arial" w:cs="Arial"/>
          <w:sz w:val="24"/>
          <w:szCs w:val="24"/>
        </w:rPr>
        <w:t>i</w:t>
      </w:r>
      <w:r w:rsidRPr="00620B21">
        <w:rPr>
          <w:rFonts w:ascii="Arial" w:hAnsi="Arial" w:cs="Arial"/>
          <w:sz w:val="24"/>
          <w:szCs w:val="24"/>
          <w:lang w:val="ru-RU"/>
        </w:rPr>
        <w:t>н на енергонос</w:t>
      </w:r>
      <w:r w:rsidRPr="00620B21">
        <w:rPr>
          <w:rFonts w:ascii="Arial" w:hAnsi="Arial" w:cs="Arial"/>
          <w:sz w:val="24"/>
          <w:szCs w:val="24"/>
        </w:rPr>
        <w:t>i</w:t>
      </w:r>
      <w:r w:rsidRPr="00620B21">
        <w:rPr>
          <w:rFonts w:ascii="Arial" w:hAnsi="Arial" w:cs="Arial"/>
          <w:sz w:val="24"/>
          <w:szCs w:val="24"/>
          <w:lang w:val="ru-RU"/>
        </w:rPr>
        <w:t xml:space="preserve">ї, </w:t>
      </w:r>
      <w:r w:rsidR="00C874F7">
        <w:rPr>
          <w:rFonts w:ascii="Arial" w:hAnsi="Arial" w:cs="Arial"/>
          <w:sz w:val="24"/>
          <w:szCs w:val="24"/>
          <w:lang w:val="ru-RU"/>
        </w:rPr>
        <w:t>постійні зміни в оподаткуванні</w:t>
      </w:r>
      <w:r w:rsidRPr="00620B21">
        <w:rPr>
          <w:rFonts w:ascii="Arial" w:hAnsi="Arial" w:cs="Arial"/>
          <w:sz w:val="24"/>
          <w:szCs w:val="24"/>
          <w:lang w:val="ru-RU"/>
        </w:rPr>
        <w:t>, можуть виникнути об’єктивн</w:t>
      </w:r>
      <w:r w:rsidRPr="00620B21">
        <w:rPr>
          <w:rFonts w:ascii="Arial" w:hAnsi="Arial" w:cs="Arial"/>
          <w:sz w:val="24"/>
          <w:szCs w:val="24"/>
        </w:rPr>
        <w:t>i</w:t>
      </w:r>
      <w:r w:rsidRPr="00620B21">
        <w:rPr>
          <w:rFonts w:ascii="Arial" w:hAnsi="Arial" w:cs="Arial"/>
          <w:sz w:val="24"/>
          <w:szCs w:val="24"/>
          <w:lang w:val="ru-RU"/>
        </w:rPr>
        <w:t xml:space="preserve"> обставини, що вплинуть на здатн</w:t>
      </w:r>
      <w:r w:rsidRPr="00620B21">
        <w:rPr>
          <w:rFonts w:ascii="Arial" w:hAnsi="Arial" w:cs="Arial"/>
          <w:sz w:val="24"/>
          <w:szCs w:val="24"/>
        </w:rPr>
        <w:t>i</w:t>
      </w:r>
      <w:r w:rsidRPr="00620B21">
        <w:rPr>
          <w:rFonts w:ascii="Arial" w:hAnsi="Arial" w:cs="Arial"/>
          <w:sz w:val="24"/>
          <w:szCs w:val="24"/>
          <w:lang w:val="ru-RU"/>
        </w:rPr>
        <w:t xml:space="preserve">сть </w:t>
      </w:r>
      <w:r>
        <w:rPr>
          <w:rFonts w:ascii="Arial" w:hAnsi="Arial" w:cs="Arial"/>
          <w:sz w:val="24"/>
          <w:szCs w:val="24"/>
          <w:lang w:val="ru-RU"/>
        </w:rPr>
        <w:t>Групи</w:t>
      </w:r>
      <w:r w:rsidRPr="00620B21">
        <w:rPr>
          <w:rFonts w:ascii="Arial" w:hAnsi="Arial" w:cs="Arial"/>
          <w:sz w:val="24"/>
          <w:szCs w:val="24"/>
          <w:lang w:val="ru-RU"/>
        </w:rPr>
        <w:t xml:space="preserve"> зд</w:t>
      </w:r>
      <w:r w:rsidRPr="00620B21">
        <w:rPr>
          <w:rFonts w:ascii="Arial" w:hAnsi="Arial" w:cs="Arial"/>
          <w:sz w:val="24"/>
          <w:szCs w:val="24"/>
        </w:rPr>
        <w:t>i</w:t>
      </w:r>
      <w:r w:rsidRPr="00620B21">
        <w:rPr>
          <w:rFonts w:ascii="Arial" w:hAnsi="Arial" w:cs="Arial"/>
          <w:sz w:val="24"/>
          <w:szCs w:val="24"/>
          <w:lang w:val="ru-RU"/>
        </w:rPr>
        <w:t>йснювати господарську д</w:t>
      </w:r>
      <w:r w:rsidRPr="00620B21">
        <w:rPr>
          <w:rFonts w:ascii="Arial" w:hAnsi="Arial" w:cs="Arial"/>
          <w:sz w:val="24"/>
          <w:szCs w:val="24"/>
        </w:rPr>
        <w:t>i</w:t>
      </w:r>
      <w:r w:rsidRPr="00620B21">
        <w:rPr>
          <w:rFonts w:ascii="Arial" w:hAnsi="Arial" w:cs="Arial"/>
          <w:sz w:val="24"/>
          <w:szCs w:val="24"/>
          <w:lang w:val="ru-RU"/>
        </w:rPr>
        <w:t>яльн</w:t>
      </w:r>
      <w:r w:rsidRPr="00620B21">
        <w:rPr>
          <w:rFonts w:ascii="Arial" w:hAnsi="Arial" w:cs="Arial"/>
          <w:sz w:val="24"/>
          <w:szCs w:val="24"/>
        </w:rPr>
        <w:t>i</w:t>
      </w:r>
      <w:r w:rsidRPr="00620B21">
        <w:rPr>
          <w:rFonts w:ascii="Arial" w:hAnsi="Arial" w:cs="Arial"/>
          <w:sz w:val="24"/>
          <w:szCs w:val="24"/>
          <w:lang w:val="ru-RU"/>
        </w:rPr>
        <w:t>сть, проводити розрахунки з роб</w:t>
      </w:r>
      <w:r w:rsidRPr="00620B21">
        <w:rPr>
          <w:rFonts w:ascii="Arial" w:hAnsi="Arial" w:cs="Arial"/>
          <w:sz w:val="24"/>
          <w:szCs w:val="24"/>
        </w:rPr>
        <w:t>i</w:t>
      </w:r>
      <w:r w:rsidRPr="00620B21">
        <w:rPr>
          <w:rFonts w:ascii="Arial" w:hAnsi="Arial" w:cs="Arial"/>
          <w:sz w:val="24"/>
          <w:szCs w:val="24"/>
          <w:lang w:val="ru-RU"/>
        </w:rPr>
        <w:t>тниками, постачальниками, бюджетом тощо.</w:t>
      </w:r>
      <w:r w:rsidRPr="00620B21">
        <w:rPr>
          <w:rFonts w:ascii="Arial" w:hAnsi="Arial" w:cs="Arial"/>
          <w:sz w:val="24"/>
          <w:szCs w:val="24"/>
          <w:lang w:val="ru-RU"/>
        </w:rPr>
        <w:br/>
        <w:t>Незважаючи на можливе вживання стаб</w:t>
      </w:r>
      <w:r w:rsidRPr="00620B21">
        <w:rPr>
          <w:rFonts w:ascii="Arial" w:hAnsi="Arial" w:cs="Arial"/>
          <w:sz w:val="24"/>
          <w:szCs w:val="24"/>
        </w:rPr>
        <w:t>i</w:t>
      </w:r>
      <w:r w:rsidRPr="00620B21">
        <w:rPr>
          <w:rFonts w:ascii="Arial" w:hAnsi="Arial" w:cs="Arial"/>
          <w:sz w:val="24"/>
          <w:szCs w:val="24"/>
          <w:lang w:val="ru-RU"/>
        </w:rPr>
        <w:t>л</w:t>
      </w:r>
      <w:r w:rsidRPr="00620B21">
        <w:rPr>
          <w:rFonts w:ascii="Arial" w:hAnsi="Arial" w:cs="Arial"/>
          <w:sz w:val="24"/>
          <w:szCs w:val="24"/>
        </w:rPr>
        <w:t>i</w:t>
      </w:r>
      <w:r w:rsidRPr="00620B21">
        <w:rPr>
          <w:rFonts w:ascii="Arial" w:hAnsi="Arial" w:cs="Arial"/>
          <w:sz w:val="24"/>
          <w:szCs w:val="24"/>
          <w:lang w:val="ru-RU"/>
        </w:rPr>
        <w:t>зац</w:t>
      </w:r>
      <w:r w:rsidRPr="00620B21">
        <w:rPr>
          <w:rFonts w:ascii="Arial" w:hAnsi="Arial" w:cs="Arial"/>
          <w:sz w:val="24"/>
          <w:szCs w:val="24"/>
        </w:rPr>
        <w:t>i</w:t>
      </w:r>
      <w:r w:rsidRPr="00620B21">
        <w:rPr>
          <w:rFonts w:ascii="Arial" w:hAnsi="Arial" w:cs="Arial"/>
          <w:sz w:val="24"/>
          <w:szCs w:val="24"/>
          <w:lang w:val="ru-RU"/>
        </w:rPr>
        <w:t>йних заход</w:t>
      </w:r>
      <w:r w:rsidRPr="00620B21">
        <w:rPr>
          <w:rFonts w:ascii="Arial" w:hAnsi="Arial" w:cs="Arial"/>
          <w:sz w:val="24"/>
          <w:szCs w:val="24"/>
        </w:rPr>
        <w:t>i</w:t>
      </w:r>
      <w:r w:rsidRPr="00620B21">
        <w:rPr>
          <w:rFonts w:ascii="Arial" w:hAnsi="Arial" w:cs="Arial"/>
          <w:sz w:val="24"/>
          <w:szCs w:val="24"/>
          <w:lang w:val="ru-RU"/>
        </w:rPr>
        <w:t>в українським урядом, на дату затвердження даної ф</w:t>
      </w:r>
      <w:r w:rsidRPr="00620B21">
        <w:rPr>
          <w:rFonts w:ascii="Arial" w:hAnsi="Arial" w:cs="Arial"/>
          <w:sz w:val="24"/>
          <w:szCs w:val="24"/>
        </w:rPr>
        <w:t>i</w:t>
      </w:r>
      <w:r w:rsidRPr="00620B21">
        <w:rPr>
          <w:rFonts w:ascii="Arial" w:hAnsi="Arial" w:cs="Arial"/>
          <w:sz w:val="24"/>
          <w:szCs w:val="24"/>
          <w:lang w:val="ru-RU"/>
        </w:rPr>
        <w:t>нансової зв</w:t>
      </w:r>
      <w:r w:rsidRPr="00620B21">
        <w:rPr>
          <w:rFonts w:ascii="Arial" w:hAnsi="Arial" w:cs="Arial"/>
          <w:sz w:val="24"/>
          <w:szCs w:val="24"/>
        </w:rPr>
        <w:t>i</w:t>
      </w:r>
      <w:r w:rsidRPr="00620B21">
        <w:rPr>
          <w:rFonts w:ascii="Arial" w:hAnsi="Arial" w:cs="Arial"/>
          <w:sz w:val="24"/>
          <w:szCs w:val="24"/>
          <w:lang w:val="ru-RU"/>
        </w:rPr>
        <w:t>тност</w:t>
      </w:r>
      <w:r w:rsidRPr="00620B21">
        <w:rPr>
          <w:rFonts w:ascii="Arial" w:hAnsi="Arial" w:cs="Arial"/>
          <w:sz w:val="24"/>
          <w:szCs w:val="24"/>
        </w:rPr>
        <w:t>i</w:t>
      </w:r>
      <w:r w:rsidRPr="00620B21">
        <w:rPr>
          <w:rFonts w:ascii="Arial" w:hAnsi="Arial" w:cs="Arial"/>
          <w:sz w:val="24"/>
          <w:szCs w:val="24"/>
          <w:lang w:val="ru-RU"/>
        </w:rPr>
        <w:t xml:space="preserve"> стан економ</w:t>
      </w:r>
      <w:r w:rsidRPr="00620B21">
        <w:rPr>
          <w:rFonts w:ascii="Arial" w:hAnsi="Arial" w:cs="Arial"/>
          <w:sz w:val="24"/>
          <w:szCs w:val="24"/>
        </w:rPr>
        <w:t>i</w:t>
      </w:r>
      <w:r w:rsidRPr="00620B21">
        <w:rPr>
          <w:rFonts w:ascii="Arial" w:hAnsi="Arial" w:cs="Arial"/>
          <w:sz w:val="24"/>
          <w:szCs w:val="24"/>
          <w:lang w:val="ru-RU"/>
        </w:rPr>
        <w:t>чної нестаб</w:t>
      </w:r>
      <w:r w:rsidRPr="00620B21">
        <w:rPr>
          <w:rFonts w:ascii="Arial" w:hAnsi="Arial" w:cs="Arial"/>
          <w:sz w:val="24"/>
          <w:szCs w:val="24"/>
        </w:rPr>
        <w:t>i</w:t>
      </w:r>
      <w:r w:rsidRPr="00620B21">
        <w:rPr>
          <w:rFonts w:ascii="Arial" w:hAnsi="Arial" w:cs="Arial"/>
          <w:sz w:val="24"/>
          <w:szCs w:val="24"/>
          <w:lang w:val="ru-RU"/>
        </w:rPr>
        <w:t>льност</w:t>
      </w:r>
      <w:r w:rsidRPr="00620B21">
        <w:rPr>
          <w:rFonts w:ascii="Arial" w:hAnsi="Arial" w:cs="Arial"/>
          <w:sz w:val="24"/>
          <w:szCs w:val="24"/>
        </w:rPr>
        <w:t>i</w:t>
      </w:r>
      <w:r w:rsidRPr="00620B21">
        <w:rPr>
          <w:rFonts w:ascii="Arial" w:hAnsi="Arial" w:cs="Arial"/>
          <w:sz w:val="24"/>
          <w:szCs w:val="24"/>
          <w:lang w:val="ru-RU"/>
        </w:rPr>
        <w:t xml:space="preserve"> може тривати </w:t>
      </w:r>
      <w:r w:rsidRPr="00620B21">
        <w:rPr>
          <w:rFonts w:ascii="Arial" w:hAnsi="Arial" w:cs="Arial"/>
          <w:sz w:val="24"/>
          <w:szCs w:val="24"/>
        </w:rPr>
        <w:t>i</w:t>
      </w:r>
      <w:r w:rsidRPr="00620B21">
        <w:rPr>
          <w:rFonts w:ascii="Arial" w:hAnsi="Arial" w:cs="Arial"/>
          <w:sz w:val="24"/>
          <w:szCs w:val="24"/>
          <w:lang w:val="ru-RU"/>
        </w:rPr>
        <w:t xml:space="preserve"> надал</w:t>
      </w:r>
      <w:r w:rsidRPr="00620B21">
        <w:rPr>
          <w:rFonts w:ascii="Arial" w:hAnsi="Arial" w:cs="Arial"/>
          <w:sz w:val="24"/>
          <w:szCs w:val="24"/>
        </w:rPr>
        <w:t>i</w:t>
      </w:r>
      <w:r w:rsidRPr="00620B21">
        <w:rPr>
          <w:rFonts w:ascii="Arial" w:hAnsi="Arial" w:cs="Arial"/>
          <w:sz w:val="24"/>
          <w:szCs w:val="24"/>
          <w:lang w:val="ru-RU"/>
        </w:rPr>
        <w:t xml:space="preserve">, </w:t>
      </w:r>
      <w:r w:rsidRPr="00620B21">
        <w:rPr>
          <w:rFonts w:ascii="Arial" w:hAnsi="Arial" w:cs="Arial"/>
          <w:sz w:val="24"/>
          <w:szCs w:val="24"/>
        </w:rPr>
        <w:t>i</w:t>
      </w:r>
      <w:r w:rsidRPr="00620B21">
        <w:rPr>
          <w:rFonts w:ascii="Arial" w:hAnsi="Arial" w:cs="Arial"/>
          <w:sz w:val="24"/>
          <w:szCs w:val="24"/>
          <w:lang w:val="ru-RU"/>
        </w:rPr>
        <w:t>, як насл</w:t>
      </w:r>
      <w:r w:rsidRPr="00620B21">
        <w:rPr>
          <w:rFonts w:ascii="Arial" w:hAnsi="Arial" w:cs="Arial"/>
          <w:sz w:val="24"/>
          <w:szCs w:val="24"/>
        </w:rPr>
        <w:t>i</w:t>
      </w:r>
      <w:r w:rsidRPr="00620B21">
        <w:rPr>
          <w:rFonts w:ascii="Arial" w:hAnsi="Arial" w:cs="Arial"/>
          <w:sz w:val="24"/>
          <w:szCs w:val="24"/>
          <w:lang w:val="ru-RU"/>
        </w:rPr>
        <w:t xml:space="preserve">док, </w:t>
      </w:r>
      <w:r w:rsidRPr="00620B21">
        <w:rPr>
          <w:rFonts w:ascii="Arial" w:hAnsi="Arial" w:cs="Arial"/>
          <w:sz w:val="24"/>
          <w:szCs w:val="24"/>
        </w:rPr>
        <w:t>i</w:t>
      </w:r>
      <w:r w:rsidRPr="00620B21">
        <w:rPr>
          <w:rFonts w:ascii="Arial" w:hAnsi="Arial" w:cs="Arial"/>
          <w:sz w:val="24"/>
          <w:szCs w:val="24"/>
          <w:lang w:val="ru-RU"/>
        </w:rPr>
        <w:t>снує ймов</w:t>
      </w:r>
      <w:r w:rsidRPr="00620B21">
        <w:rPr>
          <w:rFonts w:ascii="Arial" w:hAnsi="Arial" w:cs="Arial"/>
          <w:sz w:val="24"/>
          <w:szCs w:val="24"/>
        </w:rPr>
        <w:t>i</w:t>
      </w:r>
      <w:r w:rsidRPr="00620B21">
        <w:rPr>
          <w:rFonts w:ascii="Arial" w:hAnsi="Arial" w:cs="Arial"/>
          <w:sz w:val="24"/>
          <w:szCs w:val="24"/>
          <w:lang w:val="ru-RU"/>
        </w:rPr>
        <w:t>рн</w:t>
      </w:r>
      <w:r w:rsidRPr="00620B21">
        <w:rPr>
          <w:rFonts w:ascii="Arial" w:hAnsi="Arial" w:cs="Arial"/>
          <w:sz w:val="24"/>
          <w:szCs w:val="24"/>
        </w:rPr>
        <w:t>i</w:t>
      </w:r>
      <w:r w:rsidRPr="00620B21">
        <w:rPr>
          <w:rFonts w:ascii="Arial" w:hAnsi="Arial" w:cs="Arial"/>
          <w:sz w:val="24"/>
          <w:szCs w:val="24"/>
          <w:lang w:val="ru-RU"/>
        </w:rPr>
        <w:t xml:space="preserve">сть того, що активи </w:t>
      </w:r>
      <w:r>
        <w:rPr>
          <w:rFonts w:ascii="Arial" w:hAnsi="Arial" w:cs="Arial"/>
          <w:sz w:val="24"/>
          <w:szCs w:val="24"/>
          <w:lang w:val="ru-RU"/>
        </w:rPr>
        <w:t>Групи</w:t>
      </w:r>
      <w:r w:rsidRPr="00620B21">
        <w:rPr>
          <w:rFonts w:ascii="Arial" w:hAnsi="Arial" w:cs="Arial"/>
          <w:sz w:val="24"/>
          <w:szCs w:val="24"/>
          <w:lang w:val="ru-RU"/>
        </w:rPr>
        <w:t xml:space="preserve"> не зможуть бути реал</w:t>
      </w:r>
      <w:r w:rsidRPr="00620B21">
        <w:rPr>
          <w:rFonts w:ascii="Arial" w:hAnsi="Arial" w:cs="Arial"/>
          <w:sz w:val="24"/>
          <w:szCs w:val="24"/>
        </w:rPr>
        <w:t>i</w:t>
      </w:r>
      <w:r w:rsidRPr="00620B21">
        <w:rPr>
          <w:rFonts w:ascii="Arial" w:hAnsi="Arial" w:cs="Arial"/>
          <w:sz w:val="24"/>
          <w:szCs w:val="24"/>
          <w:lang w:val="ru-RU"/>
        </w:rPr>
        <w:t>зован</w:t>
      </w:r>
      <w:r w:rsidRPr="00620B21">
        <w:rPr>
          <w:rFonts w:ascii="Arial" w:hAnsi="Arial" w:cs="Arial"/>
          <w:sz w:val="24"/>
          <w:szCs w:val="24"/>
        </w:rPr>
        <w:t>i</w:t>
      </w:r>
      <w:r w:rsidRPr="00620B21">
        <w:rPr>
          <w:rFonts w:ascii="Arial" w:hAnsi="Arial" w:cs="Arial"/>
          <w:sz w:val="24"/>
          <w:szCs w:val="24"/>
          <w:lang w:val="ru-RU"/>
        </w:rPr>
        <w:t xml:space="preserve"> за їхньою балансовою варт</w:t>
      </w:r>
      <w:r w:rsidRPr="00620B21">
        <w:rPr>
          <w:rFonts w:ascii="Arial" w:hAnsi="Arial" w:cs="Arial"/>
          <w:sz w:val="24"/>
          <w:szCs w:val="24"/>
        </w:rPr>
        <w:t>i</w:t>
      </w:r>
      <w:r w:rsidRPr="00620B21">
        <w:rPr>
          <w:rFonts w:ascii="Arial" w:hAnsi="Arial" w:cs="Arial"/>
          <w:sz w:val="24"/>
          <w:szCs w:val="24"/>
          <w:lang w:val="ru-RU"/>
        </w:rPr>
        <w:t>стю в ход</w:t>
      </w:r>
      <w:r w:rsidRPr="00620B21">
        <w:rPr>
          <w:rFonts w:ascii="Arial" w:hAnsi="Arial" w:cs="Arial"/>
          <w:sz w:val="24"/>
          <w:szCs w:val="24"/>
        </w:rPr>
        <w:t>i</w:t>
      </w:r>
      <w:r w:rsidRPr="00620B21">
        <w:rPr>
          <w:rFonts w:ascii="Arial" w:hAnsi="Arial" w:cs="Arial"/>
          <w:sz w:val="24"/>
          <w:szCs w:val="24"/>
          <w:lang w:val="ru-RU"/>
        </w:rPr>
        <w:t xml:space="preserve"> звичайної д</w:t>
      </w:r>
      <w:r w:rsidRPr="00620B21">
        <w:rPr>
          <w:rFonts w:ascii="Arial" w:hAnsi="Arial" w:cs="Arial"/>
          <w:sz w:val="24"/>
          <w:szCs w:val="24"/>
        </w:rPr>
        <w:t>i</w:t>
      </w:r>
      <w:r w:rsidRPr="00620B21">
        <w:rPr>
          <w:rFonts w:ascii="Arial" w:hAnsi="Arial" w:cs="Arial"/>
          <w:sz w:val="24"/>
          <w:szCs w:val="24"/>
          <w:lang w:val="ru-RU"/>
        </w:rPr>
        <w:t>яльност</w:t>
      </w:r>
      <w:r w:rsidRPr="00620B21">
        <w:rPr>
          <w:rFonts w:ascii="Arial" w:hAnsi="Arial" w:cs="Arial"/>
          <w:sz w:val="24"/>
          <w:szCs w:val="24"/>
        </w:rPr>
        <w:t>i</w:t>
      </w:r>
      <w:r w:rsidRPr="00620B21">
        <w:rPr>
          <w:rFonts w:ascii="Arial" w:hAnsi="Arial" w:cs="Arial"/>
          <w:sz w:val="24"/>
          <w:szCs w:val="24"/>
          <w:lang w:val="ru-RU"/>
        </w:rPr>
        <w:t>, що вплине на результати його д</w:t>
      </w:r>
      <w:r w:rsidRPr="00620B21">
        <w:rPr>
          <w:rFonts w:ascii="Arial" w:hAnsi="Arial" w:cs="Arial"/>
          <w:sz w:val="24"/>
          <w:szCs w:val="24"/>
        </w:rPr>
        <w:t>i</w:t>
      </w:r>
      <w:r w:rsidRPr="00620B21">
        <w:rPr>
          <w:rFonts w:ascii="Arial" w:hAnsi="Arial" w:cs="Arial"/>
          <w:sz w:val="24"/>
          <w:szCs w:val="24"/>
          <w:lang w:val="ru-RU"/>
        </w:rPr>
        <w:t>яльност</w:t>
      </w:r>
      <w:r w:rsidRPr="00620B21">
        <w:rPr>
          <w:rFonts w:ascii="Arial" w:hAnsi="Arial" w:cs="Arial"/>
          <w:sz w:val="24"/>
          <w:szCs w:val="24"/>
        </w:rPr>
        <w:t>i</w:t>
      </w:r>
      <w:r w:rsidRPr="00620B21">
        <w:rPr>
          <w:rFonts w:ascii="Arial" w:hAnsi="Arial" w:cs="Arial"/>
          <w:sz w:val="24"/>
          <w:szCs w:val="24"/>
          <w:lang w:val="ru-RU"/>
        </w:rPr>
        <w:t>. Майбутнє спрямування економ</w:t>
      </w:r>
      <w:r w:rsidRPr="00620B21">
        <w:rPr>
          <w:rFonts w:ascii="Arial" w:hAnsi="Arial" w:cs="Arial"/>
          <w:sz w:val="24"/>
          <w:szCs w:val="24"/>
        </w:rPr>
        <w:t>i</w:t>
      </w:r>
      <w:r w:rsidRPr="00620B21">
        <w:rPr>
          <w:rFonts w:ascii="Arial" w:hAnsi="Arial" w:cs="Arial"/>
          <w:sz w:val="24"/>
          <w:szCs w:val="24"/>
          <w:lang w:val="ru-RU"/>
        </w:rPr>
        <w:t>чної пол</w:t>
      </w:r>
      <w:r w:rsidRPr="00620B21">
        <w:rPr>
          <w:rFonts w:ascii="Arial" w:hAnsi="Arial" w:cs="Arial"/>
          <w:sz w:val="24"/>
          <w:szCs w:val="24"/>
        </w:rPr>
        <w:t>i</w:t>
      </w:r>
      <w:r w:rsidRPr="00620B21">
        <w:rPr>
          <w:rFonts w:ascii="Arial" w:hAnsi="Arial" w:cs="Arial"/>
          <w:sz w:val="24"/>
          <w:szCs w:val="24"/>
          <w:lang w:val="ru-RU"/>
        </w:rPr>
        <w:t>тики з боку українського уряду може мати вплив на реал</w:t>
      </w:r>
      <w:r w:rsidRPr="00620B21">
        <w:rPr>
          <w:rFonts w:ascii="Arial" w:hAnsi="Arial" w:cs="Arial"/>
          <w:sz w:val="24"/>
          <w:szCs w:val="24"/>
        </w:rPr>
        <w:t>i</w:t>
      </w:r>
      <w:r w:rsidRPr="00620B21">
        <w:rPr>
          <w:rFonts w:ascii="Arial" w:hAnsi="Arial" w:cs="Arial"/>
          <w:sz w:val="24"/>
          <w:szCs w:val="24"/>
          <w:lang w:val="ru-RU"/>
        </w:rPr>
        <w:t>зац</w:t>
      </w:r>
      <w:r w:rsidRPr="00620B21">
        <w:rPr>
          <w:rFonts w:ascii="Arial" w:hAnsi="Arial" w:cs="Arial"/>
          <w:sz w:val="24"/>
          <w:szCs w:val="24"/>
        </w:rPr>
        <w:t>i</w:t>
      </w:r>
      <w:r w:rsidRPr="00620B21">
        <w:rPr>
          <w:rFonts w:ascii="Arial" w:hAnsi="Arial" w:cs="Arial"/>
          <w:sz w:val="24"/>
          <w:szCs w:val="24"/>
          <w:lang w:val="ru-RU"/>
        </w:rPr>
        <w:t>ю актив</w:t>
      </w:r>
      <w:r w:rsidRPr="00620B21">
        <w:rPr>
          <w:rFonts w:ascii="Arial" w:hAnsi="Arial" w:cs="Arial"/>
          <w:sz w:val="24"/>
          <w:szCs w:val="24"/>
        </w:rPr>
        <w:t>i</w:t>
      </w:r>
      <w:r w:rsidRPr="00620B21">
        <w:rPr>
          <w:rFonts w:ascii="Arial" w:hAnsi="Arial" w:cs="Arial"/>
          <w:sz w:val="24"/>
          <w:szCs w:val="24"/>
          <w:lang w:val="ru-RU"/>
        </w:rPr>
        <w:t xml:space="preserve">в </w:t>
      </w:r>
      <w:r w:rsidR="00C874F7">
        <w:rPr>
          <w:rFonts w:ascii="Arial" w:hAnsi="Arial" w:cs="Arial"/>
          <w:sz w:val="24"/>
          <w:szCs w:val="24"/>
          <w:lang w:val="ru-RU"/>
        </w:rPr>
        <w:t>Групи</w:t>
      </w:r>
      <w:r w:rsidRPr="00620B21">
        <w:rPr>
          <w:rFonts w:ascii="Arial" w:hAnsi="Arial" w:cs="Arial"/>
          <w:sz w:val="24"/>
          <w:szCs w:val="24"/>
          <w:lang w:val="ru-RU"/>
        </w:rPr>
        <w:t>, а також на здатн</w:t>
      </w:r>
      <w:r w:rsidRPr="00620B21">
        <w:rPr>
          <w:rFonts w:ascii="Arial" w:hAnsi="Arial" w:cs="Arial"/>
          <w:sz w:val="24"/>
          <w:szCs w:val="24"/>
        </w:rPr>
        <w:t>i</w:t>
      </w:r>
      <w:r w:rsidRPr="00620B21">
        <w:rPr>
          <w:rFonts w:ascii="Arial" w:hAnsi="Arial" w:cs="Arial"/>
          <w:sz w:val="24"/>
          <w:szCs w:val="24"/>
          <w:lang w:val="ru-RU"/>
        </w:rPr>
        <w:t xml:space="preserve">сть </w:t>
      </w:r>
      <w:r>
        <w:rPr>
          <w:rFonts w:ascii="Arial" w:hAnsi="Arial" w:cs="Arial"/>
          <w:sz w:val="24"/>
          <w:szCs w:val="24"/>
          <w:lang w:val="ru-RU"/>
        </w:rPr>
        <w:t xml:space="preserve">Групи </w:t>
      </w:r>
      <w:r w:rsidRPr="00620B21">
        <w:rPr>
          <w:rFonts w:ascii="Arial" w:hAnsi="Arial" w:cs="Arial"/>
          <w:sz w:val="24"/>
          <w:szCs w:val="24"/>
          <w:lang w:val="ru-RU"/>
        </w:rPr>
        <w:t>сплачувати заборгованост</w:t>
      </w:r>
      <w:r w:rsidRPr="00620B21">
        <w:rPr>
          <w:rFonts w:ascii="Arial" w:hAnsi="Arial" w:cs="Arial"/>
          <w:sz w:val="24"/>
          <w:szCs w:val="24"/>
        </w:rPr>
        <w:t>i</w:t>
      </w:r>
      <w:r w:rsidRPr="00620B21">
        <w:rPr>
          <w:rFonts w:ascii="Arial" w:hAnsi="Arial" w:cs="Arial"/>
          <w:sz w:val="24"/>
          <w:szCs w:val="24"/>
          <w:lang w:val="ru-RU"/>
        </w:rPr>
        <w:t xml:space="preserve"> зг</w:t>
      </w:r>
      <w:r w:rsidRPr="00620B21">
        <w:rPr>
          <w:rFonts w:ascii="Arial" w:hAnsi="Arial" w:cs="Arial"/>
          <w:sz w:val="24"/>
          <w:szCs w:val="24"/>
        </w:rPr>
        <w:t>i</w:t>
      </w:r>
      <w:r w:rsidRPr="00620B21">
        <w:rPr>
          <w:rFonts w:ascii="Arial" w:hAnsi="Arial" w:cs="Arial"/>
          <w:sz w:val="24"/>
          <w:szCs w:val="24"/>
          <w:lang w:val="ru-RU"/>
        </w:rPr>
        <w:t>дно з</w:t>
      </w:r>
      <w:r w:rsidRPr="00620B21">
        <w:rPr>
          <w:rFonts w:ascii="Arial" w:hAnsi="Arial" w:cs="Arial"/>
          <w:sz w:val="24"/>
          <w:szCs w:val="24"/>
        </w:rPr>
        <w:t>i</w:t>
      </w:r>
      <w:r w:rsidRPr="00620B21">
        <w:rPr>
          <w:rFonts w:ascii="Arial" w:hAnsi="Arial" w:cs="Arial"/>
          <w:sz w:val="24"/>
          <w:szCs w:val="24"/>
          <w:lang w:val="ru-RU"/>
        </w:rPr>
        <w:t xml:space="preserve"> строками погашення. </w:t>
      </w:r>
      <w:r w:rsidRPr="00620B21">
        <w:rPr>
          <w:rFonts w:ascii="Arial" w:hAnsi="Arial" w:cs="Arial"/>
          <w:sz w:val="24"/>
          <w:szCs w:val="24"/>
          <w:lang w:val="ru-RU"/>
        </w:rPr>
        <w:br/>
        <w:t>Кер</w:t>
      </w:r>
      <w:r w:rsidRPr="00620B21">
        <w:rPr>
          <w:rFonts w:ascii="Arial" w:hAnsi="Arial" w:cs="Arial"/>
          <w:sz w:val="24"/>
          <w:szCs w:val="24"/>
        </w:rPr>
        <w:t>i</w:t>
      </w:r>
      <w:r w:rsidRPr="00620B21">
        <w:rPr>
          <w:rFonts w:ascii="Arial" w:hAnsi="Arial" w:cs="Arial"/>
          <w:sz w:val="24"/>
          <w:szCs w:val="24"/>
          <w:lang w:val="ru-RU"/>
        </w:rPr>
        <w:t xml:space="preserve">вництво </w:t>
      </w:r>
      <w:r>
        <w:rPr>
          <w:rFonts w:ascii="Arial" w:hAnsi="Arial" w:cs="Arial"/>
          <w:sz w:val="24"/>
          <w:szCs w:val="24"/>
          <w:lang w:val="ru-RU"/>
        </w:rPr>
        <w:t xml:space="preserve">Групи </w:t>
      </w:r>
      <w:r w:rsidRPr="00620B21">
        <w:rPr>
          <w:rFonts w:ascii="Arial" w:hAnsi="Arial" w:cs="Arial"/>
          <w:sz w:val="24"/>
          <w:szCs w:val="24"/>
          <w:lang w:val="ru-RU"/>
        </w:rPr>
        <w:t xml:space="preserve"> провело найкращу оц</w:t>
      </w:r>
      <w:r w:rsidRPr="00620B21">
        <w:rPr>
          <w:rFonts w:ascii="Arial" w:hAnsi="Arial" w:cs="Arial"/>
          <w:sz w:val="24"/>
          <w:szCs w:val="24"/>
        </w:rPr>
        <w:t>i</w:t>
      </w:r>
      <w:r w:rsidRPr="00620B21">
        <w:rPr>
          <w:rFonts w:ascii="Arial" w:hAnsi="Arial" w:cs="Arial"/>
          <w:sz w:val="24"/>
          <w:szCs w:val="24"/>
          <w:lang w:val="ru-RU"/>
        </w:rPr>
        <w:t>нку щодо можливост</w:t>
      </w:r>
      <w:r w:rsidRPr="00620B21">
        <w:rPr>
          <w:rFonts w:ascii="Arial" w:hAnsi="Arial" w:cs="Arial"/>
          <w:sz w:val="24"/>
          <w:szCs w:val="24"/>
        </w:rPr>
        <w:t>i</w:t>
      </w:r>
      <w:r w:rsidRPr="00620B21">
        <w:rPr>
          <w:rFonts w:ascii="Arial" w:hAnsi="Arial" w:cs="Arial"/>
          <w:sz w:val="24"/>
          <w:szCs w:val="24"/>
          <w:lang w:val="ru-RU"/>
        </w:rPr>
        <w:t xml:space="preserve"> повернення та класиф</w:t>
      </w:r>
      <w:r w:rsidRPr="00620B21">
        <w:rPr>
          <w:rFonts w:ascii="Arial" w:hAnsi="Arial" w:cs="Arial"/>
          <w:sz w:val="24"/>
          <w:szCs w:val="24"/>
        </w:rPr>
        <w:t>i</w:t>
      </w:r>
      <w:r w:rsidRPr="00620B21">
        <w:rPr>
          <w:rFonts w:ascii="Arial" w:hAnsi="Arial" w:cs="Arial"/>
          <w:sz w:val="24"/>
          <w:szCs w:val="24"/>
          <w:lang w:val="ru-RU"/>
        </w:rPr>
        <w:t>кац</w:t>
      </w:r>
      <w:r w:rsidRPr="00620B21">
        <w:rPr>
          <w:rFonts w:ascii="Arial" w:hAnsi="Arial" w:cs="Arial"/>
          <w:sz w:val="24"/>
          <w:szCs w:val="24"/>
        </w:rPr>
        <w:t>i</w:t>
      </w:r>
      <w:r w:rsidRPr="00620B21">
        <w:rPr>
          <w:rFonts w:ascii="Arial" w:hAnsi="Arial" w:cs="Arial"/>
          <w:sz w:val="24"/>
          <w:szCs w:val="24"/>
          <w:lang w:val="ru-RU"/>
        </w:rPr>
        <w:t>ї визнаних актив</w:t>
      </w:r>
      <w:r w:rsidRPr="00620B21">
        <w:rPr>
          <w:rFonts w:ascii="Arial" w:hAnsi="Arial" w:cs="Arial"/>
          <w:sz w:val="24"/>
          <w:szCs w:val="24"/>
        </w:rPr>
        <w:t>i</w:t>
      </w:r>
      <w:r w:rsidRPr="00620B21">
        <w:rPr>
          <w:rFonts w:ascii="Arial" w:hAnsi="Arial" w:cs="Arial"/>
          <w:sz w:val="24"/>
          <w:szCs w:val="24"/>
          <w:lang w:val="ru-RU"/>
        </w:rPr>
        <w:t xml:space="preserve">в, а також повноти визнаних зобов'язань. </w:t>
      </w:r>
    </w:p>
    <w:p w:rsidR="00620B21" w:rsidRPr="00620B21" w:rsidRDefault="00620B21" w:rsidP="001D107D">
      <w:pPr>
        <w:ind w:left="284"/>
        <w:jc w:val="both"/>
        <w:rPr>
          <w:rFonts w:ascii="Arial" w:hAnsi="Arial" w:cs="Arial"/>
          <w:sz w:val="24"/>
          <w:szCs w:val="24"/>
          <w:lang w:val="ru-RU"/>
        </w:rPr>
      </w:pPr>
    </w:p>
    <w:p w:rsidR="001D107D" w:rsidRPr="00C070B2" w:rsidRDefault="001D107D" w:rsidP="00620B21">
      <w:pPr>
        <w:jc w:val="both"/>
        <w:rPr>
          <w:rFonts w:ascii="Arial" w:hAnsi="Arial" w:cs="Arial"/>
          <w:sz w:val="24"/>
          <w:szCs w:val="24"/>
          <w:lang w:val="uk-UA"/>
        </w:rPr>
      </w:pPr>
      <w:r w:rsidRPr="00C070B2">
        <w:rPr>
          <w:rFonts w:ascii="Arial" w:hAnsi="Arial" w:cs="Arial"/>
          <w:sz w:val="24"/>
          <w:szCs w:val="24"/>
          <w:lang w:val="ru-RU"/>
        </w:rPr>
        <w:t>Представлена консол</w:t>
      </w:r>
      <w:r w:rsidRPr="00C070B2">
        <w:rPr>
          <w:rFonts w:ascii="Arial" w:hAnsi="Arial" w:cs="Arial"/>
          <w:sz w:val="24"/>
          <w:szCs w:val="24"/>
        </w:rPr>
        <w:t>i</w:t>
      </w:r>
      <w:r w:rsidRPr="00C070B2">
        <w:rPr>
          <w:rFonts w:ascii="Arial" w:hAnsi="Arial" w:cs="Arial"/>
          <w:sz w:val="24"/>
          <w:szCs w:val="24"/>
          <w:lang w:val="ru-RU"/>
        </w:rPr>
        <w:t>дована ф</w:t>
      </w:r>
      <w:r w:rsidRPr="00C070B2">
        <w:rPr>
          <w:rFonts w:ascii="Arial" w:hAnsi="Arial" w:cs="Arial"/>
          <w:sz w:val="24"/>
          <w:szCs w:val="24"/>
        </w:rPr>
        <w:t>i</w:t>
      </w:r>
      <w:r w:rsidRPr="00C070B2">
        <w:rPr>
          <w:rFonts w:ascii="Arial" w:hAnsi="Arial" w:cs="Arial"/>
          <w:sz w:val="24"/>
          <w:szCs w:val="24"/>
          <w:lang w:val="ru-RU"/>
        </w:rPr>
        <w:t>нансова зв</w:t>
      </w:r>
      <w:r w:rsidRPr="00C070B2">
        <w:rPr>
          <w:rFonts w:ascii="Arial" w:hAnsi="Arial" w:cs="Arial"/>
          <w:sz w:val="24"/>
          <w:szCs w:val="24"/>
        </w:rPr>
        <w:t>i</w:t>
      </w:r>
      <w:r w:rsidRPr="00C070B2">
        <w:rPr>
          <w:rFonts w:ascii="Arial" w:hAnsi="Arial" w:cs="Arial"/>
          <w:sz w:val="24"/>
          <w:szCs w:val="24"/>
          <w:lang w:val="ru-RU"/>
        </w:rPr>
        <w:t>тн</w:t>
      </w:r>
      <w:r w:rsidRPr="00C070B2">
        <w:rPr>
          <w:rFonts w:ascii="Arial" w:hAnsi="Arial" w:cs="Arial"/>
          <w:sz w:val="24"/>
          <w:szCs w:val="24"/>
        </w:rPr>
        <w:t>i</w:t>
      </w:r>
      <w:r w:rsidRPr="00C070B2">
        <w:rPr>
          <w:rFonts w:ascii="Arial" w:hAnsi="Arial" w:cs="Arial"/>
          <w:sz w:val="24"/>
          <w:szCs w:val="24"/>
          <w:lang w:val="ru-RU"/>
        </w:rPr>
        <w:t>сть в</w:t>
      </w:r>
      <w:r w:rsidRPr="00C070B2">
        <w:rPr>
          <w:rFonts w:ascii="Arial" w:hAnsi="Arial" w:cs="Arial"/>
          <w:sz w:val="24"/>
          <w:szCs w:val="24"/>
        </w:rPr>
        <w:t>i</w:t>
      </w:r>
      <w:r w:rsidRPr="00C070B2">
        <w:rPr>
          <w:rFonts w:ascii="Arial" w:hAnsi="Arial" w:cs="Arial"/>
          <w:sz w:val="24"/>
          <w:szCs w:val="24"/>
          <w:lang w:val="ru-RU"/>
        </w:rPr>
        <w:t>дображає точку зору кер</w:t>
      </w:r>
      <w:r w:rsidRPr="00C070B2">
        <w:rPr>
          <w:rFonts w:ascii="Arial" w:hAnsi="Arial" w:cs="Arial"/>
          <w:sz w:val="24"/>
          <w:szCs w:val="24"/>
        </w:rPr>
        <w:t>i</w:t>
      </w:r>
      <w:r w:rsidRPr="00C070B2">
        <w:rPr>
          <w:rFonts w:ascii="Arial" w:hAnsi="Arial" w:cs="Arial"/>
          <w:sz w:val="24"/>
          <w:szCs w:val="24"/>
          <w:lang w:val="ru-RU"/>
        </w:rPr>
        <w:t>вництва на те, який вплив мають умови ведення б</w:t>
      </w:r>
      <w:r w:rsidRPr="00C070B2">
        <w:rPr>
          <w:rFonts w:ascii="Arial" w:hAnsi="Arial" w:cs="Arial"/>
          <w:sz w:val="24"/>
          <w:szCs w:val="24"/>
        </w:rPr>
        <w:t>i</w:t>
      </w:r>
      <w:r w:rsidRPr="00C070B2">
        <w:rPr>
          <w:rFonts w:ascii="Arial" w:hAnsi="Arial" w:cs="Arial"/>
          <w:sz w:val="24"/>
          <w:szCs w:val="24"/>
          <w:lang w:val="ru-RU"/>
        </w:rPr>
        <w:t>знесу в Україн</w:t>
      </w:r>
      <w:r w:rsidRPr="00C070B2">
        <w:rPr>
          <w:rFonts w:ascii="Arial" w:hAnsi="Arial" w:cs="Arial"/>
          <w:sz w:val="24"/>
          <w:szCs w:val="24"/>
        </w:rPr>
        <w:t>i</w:t>
      </w:r>
      <w:r w:rsidRPr="00C070B2">
        <w:rPr>
          <w:rFonts w:ascii="Arial" w:hAnsi="Arial" w:cs="Arial"/>
          <w:sz w:val="24"/>
          <w:szCs w:val="24"/>
          <w:lang w:val="ru-RU"/>
        </w:rPr>
        <w:t xml:space="preserve"> на д</w:t>
      </w:r>
      <w:r w:rsidRPr="00C070B2">
        <w:rPr>
          <w:rFonts w:ascii="Arial" w:hAnsi="Arial" w:cs="Arial"/>
          <w:sz w:val="24"/>
          <w:szCs w:val="24"/>
        </w:rPr>
        <w:t>i</w:t>
      </w:r>
      <w:r w:rsidRPr="00C070B2">
        <w:rPr>
          <w:rFonts w:ascii="Arial" w:hAnsi="Arial" w:cs="Arial"/>
          <w:sz w:val="24"/>
          <w:szCs w:val="24"/>
          <w:lang w:val="ru-RU"/>
        </w:rPr>
        <w:t>яльн</w:t>
      </w:r>
      <w:r w:rsidRPr="00C070B2">
        <w:rPr>
          <w:rFonts w:ascii="Arial" w:hAnsi="Arial" w:cs="Arial"/>
          <w:sz w:val="24"/>
          <w:szCs w:val="24"/>
        </w:rPr>
        <w:t>i</w:t>
      </w:r>
      <w:r w:rsidRPr="00C070B2">
        <w:rPr>
          <w:rFonts w:ascii="Arial" w:hAnsi="Arial" w:cs="Arial"/>
          <w:sz w:val="24"/>
          <w:szCs w:val="24"/>
          <w:lang w:val="ru-RU"/>
        </w:rPr>
        <w:t xml:space="preserve">сть </w:t>
      </w:r>
      <w:r w:rsidRPr="00C070B2">
        <w:rPr>
          <w:rFonts w:ascii="Arial" w:hAnsi="Arial" w:cs="Arial"/>
          <w:sz w:val="24"/>
          <w:szCs w:val="24"/>
        </w:rPr>
        <w:t>i</w:t>
      </w:r>
      <w:r w:rsidRPr="00C070B2">
        <w:rPr>
          <w:rFonts w:ascii="Arial" w:hAnsi="Arial" w:cs="Arial"/>
          <w:sz w:val="24"/>
          <w:szCs w:val="24"/>
          <w:lang w:val="ru-RU"/>
        </w:rPr>
        <w:t xml:space="preserve"> ф</w:t>
      </w:r>
      <w:r w:rsidRPr="00C070B2">
        <w:rPr>
          <w:rFonts w:ascii="Arial" w:hAnsi="Arial" w:cs="Arial"/>
          <w:sz w:val="24"/>
          <w:szCs w:val="24"/>
        </w:rPr>
        <w:t>i</w:t>
      </w:r>
      <w:r w:rsidRPr="00C070B2">
        <w:rPr>
          <w:rFonts w:ascii="Arial" w:hAnsi="Arial" w:cs="Arial"/>
          <w:sz w:val="24"/>
          <w:szCs w:val="24"/>
          <w:lang w:val="ru-RU"/>
        </w:rPr>
        <w:t>нансове становище Групи. Фактичний вплив майбутн</w:t>
      </w:r>
      <w:r w:rsidRPr="00C070B2">
        <w:rPr>
          <w:rFonts w:ascii="Arial" w:hAnsi="Arial" w:cs="Arial"/>
          <w:sz w:val="24"/>
          <w:szCs w:val="24"/>
        </w:rPr>
        <w:t>i</w:t>
      </w:r>
      <w:r w:rsidRPr="00C070B2">
        <w:rPr>
          <w:rFonts w:ascii="Arial" w:hAnsi="Arial" w:cs="Arial"/>
          <w:sz w:val="24"/>
          <w:szCs w:val="24"/>
          <w:lang w:val="ru-RU"/>
        </w:rPr>
        <w:t>х умов господарювання може в</w:t>
      </w:r>
      <w:r w:rsidRPr="00C070B2">
        <w:rPr>
          <w:rFonts w:ascii="Arial" w:hAnsi="Arial" w:cs="Arial"/>
          <w:sz w:val="24"/>
          <w:szCs w:val="24"/>
        </w:rPr>
        <w:t>i</w:t>
      </w:r>
      <w:r w:rsidRPr="00C070B2">
        <w:rPr>
          <w:rFonts w:ascii="Arial" w:hAnsi="Arial" w:cs="Arial"/>
          <w:sz w:val="24"/>
          <w:szCs w:val="24"/>
          <w:lang w:val="ru-RU"/>
        </w:rPr>
        <w:t>др</w:t>
      </w:r>
      <w:r w:rsidRPr="00C070B2">
        <w:rPr>
          <w:rFonts w:ascii="Arial" w:hAnsi="Arial" w:cs="Arial"/>
          <w:sz w:val="24"/>
          <w:szCs w:val="24"/>
        </w:rPr>
        <w:t>i</w:t>
      </w:r>
      <w:r w:rsidRPr="00C070B2">
        <w:rPr>
          <w:rFonts w:ascii="Arial" w:hAnsi="Arial" w:cs="Arial"/>
          <w:sz w:val="24"/>
          <w:szCs w:val="24"/>
          <w:lang w:val="ru-RU"/>
        </w:rPr>
        <w:t>знятися в</w:t>
      </w:r>
      <w:r w:rsidRPr="00C070B2">
        <w:rPr>
          <w:rFonts w:ascii="Arial" w:hAnsi="Arial" w:cs="Arial"/>
          <w:sz w:val="24"/>
          <w:szCs w:val="24"/>
        </w:rPr>
        <w:t>i</w:t>
      </w:r>
      <w:r w:rsidRPr="00C070B2">
        <w:rPr>
          <w:rFonts w:ascii="Arial" w:hAnsi="Arial" w:cs="Arial"/>
          <w:sz w:val="24"/>
          <w:szCs w:val="24"/>
          <w:lang w:val="ru-RU"/>
        </w:rPr>
        <w:t>д його оц</w:t>
      </w:r>
      <w:r w:rsidRPr="00C070B2">
        <w:rPr>
          <w:rFonts w:ascii="Arial" w:hAnsi="Arial" w:cs="Arial"/>
          <w:sz w:val="24"/>
          <w:szCs w:val="24"/>
        </w:rPr>
        <w:t>i</w:t>
      </w:r>
      <w:r w:rsidRPr="00C070B2">
        <w:rPr>
          <w:rFonts w:ascii="Arial" w:hAnsi="Arial" w:cs="Arial"/>
          <w:sz w:val="24"/>
          <w:szCs w:val="24"/>
          <w:lang w:val="ru-RU"/>
        </w:rPr>
        <w:t>нок кер</w:t>
      </w:r>
      <w:r w:rsidRPr="00C070B2">
        <w:rPr>
          <w:rFonts w:ascii="Arial" w:hAnsi="Arial" w:cs="Arial"/>
          <w:sz w:val="24"/>
          <w:szCs w:val="24"/>
        </w:rPr>
        <w:t>i</w:t>
      </w:r>
      <w:r w:rsidRPr="00C070B2">
        <w:rPr>
          <w:rFonts w:ascii="Arial" w:hAnsi="Arial" w:cs="Arial"/>
          <w:sz w:val="24"/>
          <w:szCs w:val="24"/>
          <w:lang w:val="ru-RU"/>
        </w:rPr>
        <w:t>вництвом</w:t>
      </w:r>
      <w:r w:rsidRPr="00C070B2">
        <w:rPr>
          <w:rFonts w:ascii="Arial" w:hAnsi="Arial" w:cs="Arial"/>
          <w:sz w:val="24"/>
          <w:szCs w:val="24"/>
          <w:lang w:val="uk-UA"/>
        </w:rPr>
        <w:t>.</w:t>
      </w:r>
    </w:p>
    <w:p w:rsidR="001D107D" w:rsidRPr="00C070B2" w:rsidRDefault="001D107D" w:rsidP="001D107D">
      <w:pPr>
        <w:jc w:val="both"/>
        <w:rPr>
          <w:rFonts w:ascii="Arial" w:hAnsi="Arial" w:cs="Arial"/>
          <w:sz w:val="24"/>
          <w:szCs w:val="24"/>
          <w:lang w:val="uk-UA"/>
        </w:rPr>
      </w:pPr>
    </w:p>
    <w:p w:rsidR="006C5792" w:rsidRPr="00620B21" w:rsidRDefault="006C5792" w:rsidP="006C5792">
      <w:pPr>
        <w:numPr>
          <w:ilvl w:val="0"/>
          <w:numId w:val="29"/>
        </w:numPr>
        <w:rPr>
          <w:rFonts w:ascii="Arial" w:hAnsi="Arial" w:cs="Arial"/>
          <w:b/>
          <w:sz w:val="24"/>
          <w:szCs w:val="24"/>
          <w:lang w:val="uk-UA"/>
        </w:rPr>
      </w:pPr>
      <w:r w:rsidRPr="00620B21">
        <w:rPr>
          <w:rFonts w:ascii="Arial" w:hAnsi="Arial" w:cs="Arial"/>
          <w:b/>
          <w:sz w:val="24"/>
          <w:szCs w:val="24"/>
          <w:lang w:val="uk-UA"/>
        </w:rPr>
        <w:t>Основні підходи до складання фінансової звітності</w:t>
      </w:r>
    </w:p>
    <w:p w:rsidR="006C5792" w:rsidRPr="00620B21" w:rsidRDefault="006C5792" w:rsidP="006C5792">
      <w:pPr>
        <w:rPr>
          <w:rFonts w:ascii="Arial" w:hAnsi="Arial" w:cs="Arial"/>
          <w:sz w:val="24"/>
          <w:szCs w:val="24"/>
          <w:lang w:val="uk-UA"/>
        </w:rPr>
      </w:pPr>
      <w:r w:rsidRPr="00620B21">
        <w:rPr>
          <w:rFonts w:ascii="Arial" w:hAnsi="Arial" w:cs="Arial"/>
          <w:sz w:val="24"/>
          <w:szCs w:val="24"/>
          <w:lang w:val="uk-UA"/>
        </w:rPr>
        <w:t xml:space="preserve">У відповідності до вимог Порядку подання фінансової звітності, затвердженого Постановою Кабінету Міністрів України №419  з 1 січня 2012 року </w:t>
      </w:r>
      <w:r w:rsidR="00620B21">
        <w:rPr>
          <w:rFonts w:ascii="Arial" w:hAnsi="Arial" w:cs="Arial"/>
          <w:sz w:val="24"/>
          <w:szCs w:val="24"/>
          <w:lang w:val="uk-UA"/>
        </w:rPr>
        <w:t>Група</w:t>
      </w:r>
      <w:r w:rsidRPr="00620B21">
        <w:rPr>
          <w:rFonts w:ascii="Arial" w:hAnsi="Arial" w:cs="Arial"/>
          <w:sz w:val="24"/>
          <w:szCs w:val="24"/>
          <w:lang w:val="uk-UA"/>
        </w:rPr>
        <w:t xml:space="preserve"> складає фінансову звітність згідно з положеннями Міжнародних стандартів фінансової звітності (МСФЗ). </w:t>
      </w:r>
    </w:p>
    <w:p w:rsidR="006C5792" w:rsidRPr="00C070B2" w:rsidRDefault="006C5792" w:rsidP="006C5792">
      <w:pPr>
        <w:rPr>
          <w:rFonts w:ascii="Arial" w:hAnsi="Arial" w:cs="Arial"/>
          <w:sz w:val="24"/>
          <w:szCs w:val="24"/>
          <w:lang w:val="ru-RU"/>
        </w:rPr>
      </w:pPr>
      <w:r w:rsidRPr="00620B21">
        <w:rPr>
          <w:rFonts w:ascii="Arial" w:hAnsi="Arial" w:cs="Arial"/>
          <w:sz w:val="24"/>
          <w:szCs w:val="24"/>
          <w:lang w:val="ru-RU"/>
        </w:rPr>
        <w:t xml:space="preserve">Керуючись МСФЗ 1 «Перше використання міжнародних стандартів фінансової звітності», </w:t>
      </w:r>
      <w:r w:rsidR="00620B21">
        <w:rPr>
          <w:rFonts w:ascii="Arial" w:hAnsi="Arial" w:cs="Arial"/>
          <w:sz w:val="24"/>
          <w:szCs w:val="24"/>
          <w:lang w:val="ru-RU"/>
        </w:rPr>
        <w:t>Група</w:t>
      </w:r>
      <w:r w:rsidRPr="00620B21">
        <w:rPr>
          <w:rFonts w:ascii="Arial" w:hAnsi="Arial" w:cs="Arial"/>
          <w:sz w:val="24"/>
          <w:szCs w:val="24"/>
          <w:lang w:val="ru-RU"/>
        </w:rPr>
        <w:t xml:space="preserve"> обрал</w:t>
      </w:r>
      <w:r w:rsidR="00620B21">
        <w:rPr>
          <w:rFonts w:ascii="Arial" w:hAnsi="Arial" w:cs="Arial"/>
          <w:sz w:val="24"/>
          <w:szCs w:val="24"/>
          <w:lang w:val="ru-RU"/>
        </w:rPr>
        <w:t>а</w:t>
      </w:r>
      <w:r w:rsidRPr="00620B21">
        <w:rPr>
          <w:rFonts w:ascii="Arial" w:hAnsi="Arial" w:cs="Arial"/>
          <w:sz w:val="24"/>
          <w:szCs w:val="24"/>
          <w:lang w:val="ru-RU"/>
        </w:rPr>
        <w:t xml:space="preserve"> 1 січня 2012 року датою переходу на МСФЗ. При цьому, фінансова звітність </w:t>
      </w:r>
      <w:r w:rsidR="00620B21">
        <w:rPr>
          <w:rFonts w:ascii="Arial" w:hAnsi="Arial" w:cs="Arial"/>
          <w:sz w:val="24"/>
          <w:szCs w:val="24"/>
          <w:lang w:val="ru-RU"/>
        </w:rPr>
        <w:t>Групи</w:t>
      </w:r>
      <w:r w:rsidRPr="00620B21">
        <w:rPr>
          <w:rFonts w:ascii="Arial" w:hAnsi="Arial" w:cs="Arial"/>
          <w:sz w:val="24"/>
          <w:szCs w:val="24"/>
          <w:lang w:val="ru-RU"/>
        </w:rPr>
        <w:t xml:space="preserve"> за 2013 рік </w:t>
      </w:r>
      <w:r w:rsidR="00620B21" w:rsidRPr="00620B21">
        <w:rPr>
          <w:rFonts w:ascii="Arial" w:hAnsi="Arial" w:cs="Arial"/>
          <w:sz w:val="24"/>
          <w:szCs w:val="24"/>
          <w:lang w:val="ru-RU"/>
        </w:rPr>
        <w:t>була</w:t>
      </w:r>
      <w:r w:rsidRPr="00620B21">
        <w:rPr>
          <w:rFonts w:ascii="Arial" w:hAnsi="Arial" w:cs="Arial"/>
          <w:sz w:val="24"/>
          <w:szCs w:val="24"/>
          <w:lang w:val="ru-RU"/>
        </w:rPr>
        <w:t xml:space="preserve"> першою повною річною фінансовою звітністю, що складається відповідно до вимог МСФЗ, що були розроблені Радою (Комітетом) з Міжнародних стандартів бухгалтерського обліку, та роз’яснень Комітету з тлумачень міжнародної фінансової звітності, а також відповідно роз’яснень Постійного комітету з тлумачень, що були затверджені Комітетом з міжнародного бухгалтерського обліку та діяли на дату складання такої фінансової звітності</w:t>
      </w:r>
      <w:r w:rsidRPr="00C070B2">
        <w:rPr>
          <w:rFonts w:ascii="Arial" w:hAnsi="Arial" w:cs="Arial"/>
          <w:sz w:val="24"/>
          <w:szCs w:val="24"/>
          <w:lang w:val="ru-RU"/>
        </w:rPr>
        <w:t>.</w:t>
      </w:r>
    </w:p>
    <w:p w:rsidR="00620B21" w:rsidRPr="00E568EF"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 xml:space="preserve">Основні принципи облікової політики </w:t>
      </w:r>
      <w:r w:rsidR="00620B21">
        <w:rPr>
          <w:rFonts w:ascii="Arial" w:hAnsi="Arial" w:cs="Arial"/>
          <w:sz w:val="24"/>
          <w:szCs w:val="24"/>
          <w:lang w:val="ru-RU"/>
        </w:rPr>
        <w:t xml:space="preserve">Групи </w:t>
      </w:r>
      <w:r w:rsidRPr="00C070B2">
        <w:rPr>
          <w:rFonts w:ascii="Arial" w:hAnsi="Arial" w:cs="Arial"/>
          <w:sz w:val="24"/>
          <w:szCs w:val="24"/>
          <w:lang w:val="ru-RU"/>
        </w:rPr>
        <w:t>затверджені наказ</w:t>
      </w:r>
      <w:r w:rsidR="00394F19" w:rsidRPr="00C070B2">
        <w:rPr>
          <w:rFonts w:ascii="Arial" w:hAnsi="Arial" w:cs="Arial"/>
          <w:sz w:val="24"/>
          <w:szCs w:val="24"/>
          <w:lang w:val="ru-RU"/>
        </w:rPr>
        <w:t>ом</w:t>
      </w:r>
      <w:r w:rsidR="00620B21">
        <w:rPr>
          <w:rFonts w:ascii="Arial" w:hAnsi="Arial" w:cs="Arial"/>
          <w:sz w:val="24"/>
          <w:szCs w:val="24"/>
          <w:lang w:val="ru-RU"/>
        </w:rPr>
        <w:t xml:space="preserve">. </w:t>
      </w:r>
      <w:r w:rsidRPr="00C070B2">
        <w:rPr>
          <w:rFonts w:ascii="Arial" w:hAnsi="Arial" w:cs="Arial"/>
          <w:sz w:val="24"/>
          <w:szCs w:val="24"/>
          <w:lang w:val="ru-RU"/>
        </w:rPr>
        <w:t xml:space="preserve">Облікова політика </w:t>
      </w:r>
      <w:r w:rsidRPr="00E568EF">
        <w:rPr>
          <w:rFonts w:ascii="Arial" w:hAnsi="Arial" w:cs="Arial"/>
          <w:sz w:val="24"/>
          <w:szCs w:val="24"/>
          <w:lang w:val="ru-RU"/>
        </w:rPr>
        <w:t>відповідає всім стандартам МСФЗ</w:t>
      </w:r>
      <w:r w:rsidR="00620B21" w:rsidRPr="00E568EF">
        <w:rPr>
          <w:rFonts w:ascii="Arial" w:hAnsi="Arial" w:cs="Arial"/>
          <w:sz w:val="24"/>
          <w:szCs w:val="24"/>
          <w:lang w:val="ru-RU"/>
        </w:rPr>
        <w:t>.</w:t>
      </w:r>
    </w:p>
    <w:p w:rsidR="006C5792" w:rsidRPr="00E568EF" w:rsidRDefault="006C5792" w:rsidP="006C5792">
      <w:pPr>
        <w:autoSpaceDE w:val="0"/>
        <w:autoSpaceDN w:val="0"/>
        <w:adjustRightInd w:val="0"/>
        <w:rPr>
          <w:rFonts w:ascii="Arial" w:hAnsi="Arial" w:cs="Arial"/>
          <w:sz w:val="24"/>
          <w:szCs w:val="24"/>
          <w:lang w:val="ru-RU"/>
        </w:rPr>
      </w:pPr>
      <w:r w:rsidRPr="00E568EF">
        <w:rPr>
          <w:rFonts w:ascii="Arial" w:hAnsi="Arial" w:cs="Arial"/>
          <w:sz w:val="24"/>
          <w:szCs w:val="24"/>
          <w:lang w:val="ru-RU"/>
        </w:rPr>
        <w:t>Форми звітів складені у відповідності до вимог Національного положення (стандарту) бухгалтерського обліку затверджених наказом Міністерства фінансів України № 73 від 07 лютого 2013 року (Із змінами і доповненнями, внесеними наказом Міністерства фінансів України № 627 від 27 червня 2013 року), у межах чинного законодавства, нормативних актів Міністерства фінансів України та міжнародних стандартів.</w:t>
      </w:r>
    </w:p>
    <w:p w:rsidR="00E568EF" w:rsidRDefault="00E568EF" w:rsidP="00E568EF">
      <w:pPr>
        <w:spacing w:line="276" w:lineRule="auto"/>
        <w:jc w:val="both"/>
        <w:rPr>
          <w:rFonts w:ascii="Arial" w:hAnsi="Arial" w:cs="Arial"/>
          <w:sz w:val="24"/>
          <w:szCs w:val="24"/>
          <w:lang w:val="uk-UA"/>
        </w:rPr>
      </w:pPr>
      <w:r w:rsidRPr="00E568EF">
        <w:rPr>
          <w:rFonts w:ascii="Arial" w:hAnsi="Arial" w:cs="Arial"/>
          <w:sz w:val="24"/>
          <w:szCs w:val="24"/>
          <w:lang w:val="uk-UA"/>
        </w:rPr>
        <w:t>Представлена фінансова звітність за 2016 є повним комплектом фінансової звітності, що повністю відповідає МСФЗ та містить порівняльну інформацію у всіх звітах фінансової звітності Групи.</w:t>
      </w:r>
    </w:p>
    <w:p w:rsidR="00E568EF" w:rsidRPr="00E568EF" w:rsidRDefault="00E568EF" w:rsidP="00E568EF">
      <w:pPr>
        <w:spacing w:line="276" w:lineRule="auto"/>
        <w:jc w:val="both"/>
        <w:rPr>
          <w:rFonts w:ascii="Arial" w:hAnsi="Arial" w:cs="Arial"/>
          <w:sz w:val="24"/>
          <w:szCs w:val="24"/>
          <w:lang w:val="uk-UA"/>
        </w:rPr>
      </w:pPr>
    </w:p>
    <w:p w:rsidR="006C5792" w:rsidRPr="008F737E" w:rsidRDefault="006C5792" w:rsidP="006C5792">
      <w:pPr>
        <w:autoSpaceDE w:val="0"/>
        <w:autoSpaceDN w:val="0"/>
        <w:adjustRightInd w:val="0"/>
        <w:rPr>
          <w:rFonts w:ascii="Arial" w:hAnsi="Arial" w:cs="Arial"/>
          <w:b/>
          <w:sz w:val="24"/>
          <w:szCs w:val="24"/>
          <w:lang w:val="uk-UA"/>
        </w:rPr>
      </w:pPr>
      <w:r w:rsidRPr="008F737E">
        <w:rPr>
          <w:rFonts w:ascii="Arial" w:hAnsi="Arial" w:cs="Arial"/>
          <w:b/>
          <w:sz w:val="24"/>
          <w:szCs w:val="24"/>
          <w:lang w:val="uk-UA"/>
        </w:rPr>
        <w:t>Звітна дата за звітний період</w:t>
      </w:r>
    </w:p>
    <w:p w:rsidR="006C5792" w:rsidRPr="008F737E" w:rsidRDefault="006C5792" w:rsidP="006C5792">
      <w:pPr>
        <w:autoSpaceDE w:val="0"/>
        <w:autoSpaceDN w:val="0"/>
        <w:adjustRightInd w:val="0"/>
        <w:rPr>
          <w:rFonts w:ascii="Arial" w:hAnsi="Arial" w:cs="Arial"/>
          <w:b/>
          <w:sz w:val="24"/>
          <w:szCs w:val="24"/>
          <w:lang w:val="uk-UA"/>
        </w:rPr>
      </w:pPr>
    </w:p>
    <w:p w:rsidR="006C5792" w:rsidRPr="008F737E" w:rsidRDefault="006C5792" w:rsidP="006C5792">
      <w:pPr>
        <w:autoSpaceDE w:val="0"/>
        <w:autoSpaceDN w:val="0"/>
        <w:adjustRightInd w:val="0"/>
        <w:rPr>
          <w:rFonts w:ascii="Arial" w:hAnsi="Arial" w:cs="Arial"/>
          <w:sz w:val="24"/>
          <w:szCs w:val="24"/>
          <w:lang w:val="uk-UA"/>
        </w:rPr>
      </w:pPr>
      <w:r w:rsidRPr="008F737E">
        <w:rPr>
          <w:rFonts w:ascii="Arial" w:hAnsi="Arial" w:cs="Arial"/>
          <w:sz w:val="24"/>
          <w:szCs w:val="24"/>
          <w:lang w:val="uk-UA"/>
        </w:rPr>
        <w:t>Датою річної фінансової звітності за 201</w:t>
      </w:r>
      <w:r w:rsidR="00975813" w:rsidRPr="008F737E">
        <w:rPr>
          <w:rFonts w:ascii="Arial" w:hAnsi="Arial" w:cs="Arial"/>
          <w:sz w:val="24"/>
          <w:szCs w:val="24"/>
          <w:lang w:val="uk-UA"/>
        </w:rPr>
        <w:t>6</w:t>
      </w:r>
      <w:r w:rsidRPr="008F737E">
        <w:rPr>
          <w:rFonts w:ascii="Arial" w:hAnsi="Arial" w:cs="Arial"/>
          <w:sz w:val="24"/>
          <w:szCs w:val="24"/>
          <w:lang w:val="uk-UA"/>
        </w:rPr>
        <w:t xml:space="preserve"> рік є кінець дня 31 грудня 201</w:t>
      </w:r>
      <w:r w:rsidR="00975813" w:rsidRPr="008F737E">
        <w:rPr>
          <w:rFonts w:ascii="Arial" w:hAnsi="Arial" w:cs="Arial"/>
          <w:sz w:val="24"/>
          <w:szCs w:val="24"/>
          <w:lang w:val="uk-UA"/>
        </w:rPr>
        <w:t>6</w:t>
      </w:r>
      <w:r w:rsidRPr="008F737E">
        <w:rPr>
          <w:rFonts w:ascii="Arial" w:hAnsi="Arial" w:cs="Arial"/>
          <w:sz w:val="24"/>
          <w:szCs w:val="24"/>
          <w:lang w:val="uk-UA"/>
        </w:rPr>
        <w:t xml:space="preserve"> року.</w:t>
      </w:r>
    </w:p>
    <w:p w:rsidR="006C5792" w:rsidRPr="008F737E" w:rsidRDefault="006C5792" w:rsidP="006C5792">
      <w:pPr>
        <w:autoSpaceDE w:val="0"/>
        <w:autoSpaceDN w:val="0"/>
        <w:adjustRightInd w:val="0"/>
        <w:rPr>
          <w:rFonts w:ascii="Arial" w:hAnsi="Arial" w:cs="Arial"/>
          <w:sz w:val="24"/>
          <w:szCs w:val="24"/>
          <w:lang w:val="uk-UA"/>
        </w:rPr>
      </w:pPr>
    </w:p>
    <w:p w:rsidR="006C5792" w:rsidRPr="00C070B2" w:rsidRDefault="006C5792" w:rsidP="006C5792">
      <w:pPr>
        <w:autoSpaceDE w:val="0"/>
        <w:autoSpaceDN w:val="0"/>
        <w:adjustRightInd w:val="0"/>
        <w:rPr>
          <w:rFonts w:ascii="Arial" w:hAnsi="Arial" w:cs="Arial"/>
          <w:b/>
          <w:sz w:val="24"/>
          <w:szCs w:val="24"/>
          <w:lang w:val="ru-RU"/>
        </w:rPr>
      </w:pPr>
      <w:r w:rsidRPr="00C070B2">
        <w:rPr>
          <w:rFonts w:ascii="Arial" w:hAnsi="Arial" w:cs="Arial"/>
          <w:b/>
          <w:sz w:val="24"/>
          <w:szCs w:val="24"/>
          <w:lang w:val="ru-RU"/>
        </w:rPr>
        <w:lastRenderedPageBreak/>
        <w:t>Функціональна валюта, валюта подання фінансової звітності та одиниця її виміру</w:t>
      </w:r>
    </w:p>
    <w:p w:rsidR="006C5792" w:rsidRPr="00C070B2" w:rsidRDefault="006C5792" w:rsidP="006C5792">
      <w:pPr>
        <w:autoSpaceDE w:val="0"/>
        <w:autoSpaceDN w:val="0"/>
        <w:adjustRightInd w:val="0"/>
        <w:rPr>
          <w:rFonts w:ascii="Arial" w:hAnsi="Arial" w:cs="Arial"/>
          <w:b/>
          <w:sz w:val="24"/>
          <w:szCs w:val="24"/>
          <w:lang w:val="ru-RU"/>
        </w:rPr>
      </w:pP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Фінансова звітність представлена в українській гривні, що є функціональною валютою та валютою подання фінансової звітності Товариства. Уся фінансова інформація, представлена в українських гривнях, округлюється до найближчої тисячі, якщо не зазначене інше.</w:t>
      </w: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Операції в інших валютах розглядаються як операції в іноземній валюті. Операції в іноземній валюті спочатку відображаються у функціональній валюті за курсом, що діє на дату здійснення операції. Монетарні активи і зобов'язання, виражені в іноземній валюті, перераховуються у функціональну валюту за обмінним курсом НБУ, що діє на звітну дату. Усі курсові різниці відображаються у звіті про сукупний дохід за період.</w:t>
      </w:r>
    </w:p>
    <w:p w:rsidR="006C5792" w:rsidRPr="00C070B2" w:rsidRDefault="006C5792" w:rsidP="006C5792">
      <w:pPr>
        <w:autoSpaceDE w:val="0"/>
        <w:autoSpaceDN w:val="0"/>
        <w:adjustRightInd w:val="0"/>
        <w:rPr>
          <w:rFonts w:ascii="Arial" w:hAnsi="Arial" w:cs="Arial"/>
          <w:sz w:val="24"/>
          <w:szCs w:val="24"/>
          <w:lang w:val="ru-RU"/>
        </w:rPr>
      </w:pPr>
    </w:p>
    <w:p w:rsidR="006C5792" w:rsidRPr="00C070B2" w:rsidRDefault="006C5792" w:rsidP="006C5792">
      <w:pPr>
        <w:autoSpaceDE w:val="0"/>
        <w:autoSpaceDN w:val="0"/>
        <w:adjustRightInd w:val="0"/>
        <w:rPr>
          <w:rFonts w:ascii="Arial" w:hAnsi="Arial" w:cs="Arial"/>
          <w:b/>
          <w:sz w:val="24"/>
          <w:szCs w:val="24"/>
          <w:lang w:val="ru-RU"/>
        </w:rPr>
      </w:pPr>
      <w:r w:rsidRPr="00C070B2">
        <w:rPr>
          <w:rFonts w:ascii="Arial" w:hAnsi="Arial" w:cs="Arial"/>
          <w:b/>
          <w:sz w:val="24"/>
          <w:szCs w:val="24"/>
          <w:lang w:val="ru-RU"/>
        </w:rPr>
        <w:t>Принципи оцінок</w:t>
      </w:r>
    </w:p>
    <w:p w:rsidR="006C5792" w:rsidRPr="00C070B2" w:rsidRDefault="006C5792" w:rsidP="006C5792">
      <w:pPr>
        <w:autoSpaceDE w:val="0"/>
        <w:autoSpaceDN w:val="0"/>
        <w:adjustRightInd w:val="0"/>
        <w:rPr>
          <w:rFonts w:ascii="Arial" w:hAnsi="Arial" w:cs="Arial"/>
          <w:b/>
          <w:sz w:val="24"/>
          <w:szCs w:val="24"/>
          <w:lang w:val="ru-RU"/>
        </w:rPr>
      </w:pP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Фінансова звітність була підготовлена з використанням принципу обліку по історичній вартості за виключенням інвестицій, що підлягають оцінці за справедливою вартістю через прибутки або збитки, та інвестицій, що є в наявності для продажу.</w:t>
      </w:r>
    </w:p>
    <w:p w:rsidR="006C5792" w:rsidRPr="00C070B2" w:rsidRDefault="006C5792" w:rsidP="006C5792">
      <w:pPr>
        <w:autoSpaceDE w:val="0"/>
        <w:autoSpaceDN w:val="0"/>
        <w:adjustRightInd w:val="0"/>
        <w:rPr>
          <w:rFonts w:ascii="Arial" w:hAnsi="Arial" w:cs="Arial"/>
          <w:sz w:val="24"/>
          <w:szCs w:val="24"/>
          <w:lang w:val="ru-RU"/>
        </w:rPr>
      </w:pPr>
    </w:p>
    <w:p w:rsidR="006C5792" w:rsidRPr="00C070B2" w:rsidRDefault="006C5792" w:rsidP="006C5792">
      <w:pPr>
        <w:autoSpaceDE w:val="0"/>
        <w:autoSpaceDN w:val="0"/>
        <w:adjustRightInd w:val="0"/>
        <w:rPr>
          <w:rFonts w:ascii="Arial" w:hAnsi="Arial" w:cs="Arial"/>
          <w:b/>
          <w:sz w:val="24"/>
          <w:szCs w:val="24"/>
          <w:lang w:val="ru-RU"/>
        </w:rPr>
      </w:pPr>
      <w:r w:rsidRPr="00C070B2">
        <w:rPr>
          <w:rFonts w:ascii="Arial" w:hAnsi="Arial" w:cs="Arial"/>
          <w:b/>
          <w:sz w:val="24"/>
          <w:szCs w:val="24"/>
          <w:lang w:val="ru-RU"/>
        </w:rPr>
        <w:t>Безперервність діяльності</w:t>
      </w:r>
    </w:p>
    <w:p w:rsidR="006C5792" w:rsidRPr="00C070B2" w:rsidRDefault="006C5792" w:rsidP="006C5792">
      <w:pPr>
        <w:autoSpaceDE w:val="0"/>
        <w:autoSpaceDN w:val="0"/>
        <w:adjustRightInd w:val="0"/>
        <w:rPr>
          <w:rFonts w:ascii="Arial" w:hAnsi="Arial" w:cs="Arial"/>
          <w:b/>
          <w:sz w:val="24"/>
          <w:szCs w:val="24"/>
          <w:lang w:val="ru-RU"/>
        </w:rPr>
      </w:pP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 xml:space="preserve">Фінансова звітність була підготовлена на основі припущення про безперервність діяльності </w:t>
      </w:r>
      <w:r w:rsidR="00620B21">
        <w:rPr>
          <w:rFonts w:ascii="Arial" w:hAnsi="Arial" w:cs="Arial"/>
          <w:sz w:val="24"/>
          <w:szCs w:val="24"/>
          <w:lang w:val="ru-RU"/>
        </w:rPr>
        <w:t>Групи</w:t>
      </w:r>
      <w:r w:rsidRPr="00C070B2">
        <w:rPr>
          <w:rFonts w:ascii="Arial" w:hAnsi="Arial" w:cs="Arial"/>
          <w:sz w:val="24"/>
          <w:szCs w:val="24"/>
          <w:lang w:val="ru-RU"/>
        </w:rPr>
        <w:t>, у відповідності до якого реалізація активів та погашення зобов’язань відбувається в ході її звичайної діяльності.</w:t>
      </w:r>
    </w:p>
    <w:p w:rsidR="006C5792" w:rsidRPr="00C070B2" w:rsidRDefault="006C5792" w:rsidP="006C5792">
      <w:pPr>
        <w:autoSpaceDE w:val="0"/>
        <w:autoSpaceDN w:val="0"/>
        <w:adjustRightInd w:val="0"/>
        <w:rPr>
          <w:rFonts w:ascii="Arial" w:hAnsi="Arial" w:cs="Arial"/>
          <w:sz w:val="24"/>
          <w:szCs w:val="24"/>
          <w:lang w:val="ru-RU"/>
        </w:rPr>
      </w:pPr>
    </w:p>
    <w:p w:rsidR="006C5792" w:rsidRPr="00201054" w:rsidRDefault="006C5792" w:rsidP="006C5792">
      <w:pPr>
        <w:autoSpaceDE w:val="0"/>
        <w:autoSpaceDN w:val="0"/>
        <w:adjustRightInd w:val="0"/>
        <w:rPr>
          <w:rFonts w:ascii="Arial" w:hAnsi="Arial" w:cs="Arial"/>
          <w:b/>
          <w:sz w:val="24"/>
          <w:szCs w:val="24"/>
          <w:lang w:val="ru-RU"/>
        </w:rPr>
      </w:pPr>
      <w:r w:rsidRPr="00201054">
        <w:rPr>
          <w:rFonts w:ascii="Arial" w:hAnsi="Arial" w:cs="Arial"/>
          <w:b/>
          <w:sz w:val="24"/>
          <w:szCs w:val="24"/>
          <w:lang w:val="ru-RU"/>
        </w:rPr>
        <w:t>Використання суджень та припущень для оцінки</w:t>
      </w:r>
    </w:p>
    <w:p w:rsidR="006C5792" w:rsidRPr="00201054" w:rsidRDefault="006C5792" w:rsidP="006C5792">
      <w:pPr>
        <w:autoSpaceDE w:val="0"/>
        <w:autoSpaceDN w:val="0"/>
        <w:adjustRightInd w:val="0"/>
        <w:rPr>
          <w:rFonts w:ascii="Arial" w:hAnsi="Arial" w:cs="Arial"/>
          <w:b/>
          <w:sz w:val="24"/>
          <w:szCs w:val="24"/>
          <w:lang w:val="ru-RU"/>
        </w:rPr>
      </w:pPr>
    </w:p>
    <w:p w:rsidR="006C5792" w:rsidRPr="00201054" w:rsidRDefault="006C5792" w:rsidP="006C5792">
      <w:pPr>
        <w:autoSpaceDE w:val="0"/>
        <w:autoSpaceDN w:val="0"/>
        <w:adjustRightInd w:val="0"/>
        <w:rPr>
          <w:rFonts w:ascii="Arial" w:hAnsi="Arial" w:cs="Arial"/>
          <w:sz w:val="24"/>
          <w:szCs w:val="24"/>
          <w:lang w:val="ru-RU"/>
        </w:rPr>
      </w:pPr>
      <w:r w:rsidRPr="00201054">
        <w:rPr>
          <w:rFonts w:ascii="Arial" w:hAnsi="Arial" w:cs="Arial"/>
          <w:sz w:val="24"/>
          <w:szCs w:val="24"/>
          <w:lang w:val="ru-RU"/>
        </w:rPr>
        <w:t>При підготовці фінансової звітності були застосовані ряд оціночних суджень та припущень, які впливають на величину активів та зобов’язань, відображених у звітності. Встановлені припущення та судження  ґрунтуються  на історичному досвіді, поточних та очікуваних економічних умовах та іншій доступній інформації. Судження, що найбільш суттєво впливають на суми визнані у фінансовій звітності та оцінка значення яких може стати причиною коригувань балансової вартості активів та зобов’язань  в наступному фінансовому році включають:</w:t>
      </w:r>
    </w:p>
    <w:p w:rsidR="006C5792" w:rsidRPr="00201054" w:rsidRDefault="006C5792" w:rsidP="006C5792">
      <w:pPr>
        <w:pStyle w:val="15"/>
        <w:numPr>
          <w:ilvl w:val="0"/>
          <w:numId w:val="31"/>
        </w:numPr>
        <w:suppressAutoHyphens w:val="0"/>
        <w:autoSpaceDE w:val="0"/>
        <w:autoSpaceDN w:val="0"/>
        <w:adjustRightInd w:val="0"/>
        <w:spacing w:after="0" w:line="240" w:lineRule="auto"/>
        <w:jc w:val="both"/>
        <w:rPr>
          <w:rFonts w:ascii="Arial" w:hAnsi="Arial" w:cs="Arial"/>
          <w:color w:val="auto"/>
          <w:sz w:val="24"/>
          <w:szCs w:val="24"/>
        </w:rPr>
      </w:pPr>
      <w:r w:rsidRPr="00201054">
        <w:rPr>
          <w:rFonts w:ascii="Arial" w:hAnsi="Arial" w:cs="Arial"/>
          <w:color w:val="auto"/>
          <w:sz w:val="24"/>
          <w:szCs w:val="24"/>
        </w:rPr>
        <w:t>Строк експлуатації основних засобів;</w:t>
      </w:r>
    </w:p>
    <w:p w:rsidR="006C5792" w:rsidRPr="00201054" w:rsidRDefault="006C5792" w:rsidP="006C5792">
      <w:pPr>
        <w:pStyle w:val="15"/>
        <w:numPr>
          <w:ilvl w:val="0"/>
          <w:numId w:val="31"/>
        </w:numPr>
        <w:suppressAutoHyphens w:val="0"/>
        <w:autoSpaceDE w:val="0"/>
        <w:autoSpaceDN w:val="0"/>
        <w:adjustRightInd w:val="0"/>
        <w:spacing w:after="0" w:line="240" w:lineRule="auto"/>
        <w:jc w:val="both"/>
        <w:rPr>
          <w:rFonts w:ascii="Arial" w:hAnsi="Arial" w:cs="Arial"/>
          <w:color w:val="auto"/>
          <w:sz w:val="24"/>
          <w:szCs w:val="24"/>
        </w:rPr>
      </w:pPr>
      <w:r w:rsidRPr="00201054">
        <w:rPr>
          <w:rFonts w:ascii="Arial" w:hAnsi="Arial" w:cs="Arial"/>
          <w:color w:val="auto"/>
          <w:sz w:val="24"/>
          <w:szCs w:val="24"/>
        </w:rPr>
        <w:t>Знецінення активів;</w:t>
      </w:r>
    </w:p>
    <w:p w:rsidR="006C5792" w:rsidRPr="00201054" w:rsidRDefault="006C5792" w:rsidP="006C5792">
      <w:pPr>
        <w:pStyle w:val="15"/>
        <w:numPr>
          <w:ilvl w:val="0"/>
          <w:numId w:val="31"/>
        </w:numPr>
        <w:suppressAutoHyphens w:val="0"/>
        <w:autoSpaceDE w:val="0"/>
        <w:autoSpaceDN w:val="0"/>
        <w:adjustRightInd w:val="0"/>
        <w:spacing w:after="0" w:line="240" w:lineRule="auto"/>
        <w:jc w:val="both"/>
        <w:rPr>
          <w:rFonts w:ascii="Arial" w:hAnsi="Arial" w:cs="Arial"/>
          <w:color w:val="auto"/>
          <w:sz w:val="24"/>
          <w:szCs w:val="24"/>
        </w:rPr>
      </w:pPr>
      <w:r w:rsidRPr="00201054">
        <w:rPr>
          <w:rFonts w:ascii="Arial" w:hAnsi="Arial" w:cs="Arial"/>
          <w:color w:val="auto"/>
          <w:sz w:val="24"/>
          <w:szCs w:val="24"/>
        </w:rPr>
        <w:t xml:space="preserve">Судові спори; </w:t>
      </w:r>
    </w:p>
    <w:p w:rsidR="006C5792" w:rsidRPr="00201054" w:rsidRDefault="006C5792" w:rsidP="006C5792">
      <w:pPr>
        <w:pStyle w:val="15"/>
        <w:numPr>
          <w:ilvl w:val="0"/>
          <w:numId w:val="31"/>
        </w:numPr>
        <w:suppressAutoHyphens w:val="0"/>
        <w:autoSpaceDE w:val="0"/>
        <w:autoSpaceDN w:val="0"/>
        <w:adjustRightInd w:val="0"/>
        <w:spacing w:after="0" w:line="240" w:lineRule="auto"/>
        <w:jc w:val="both"/>
        <w:rPr>
          <w:rFonts w:ascii="Arial" w:hAnsi="Arial" w:cs="Arial"/>
          <w:color w:val="auto"/>
          <w:sz w:val="24"/>
          <w:szCs w:val="24"/>
        </w:rPr>
      </w:pPr>
      <w:r w:rsidRPr="00201054">
        <w:rPr>
          <w:rFonts w:ascii="Arial" w:hAnsi="Arial" w:cs="Arial"/>
          <w:color w:val="auto"/>
          <w:sz w:val="24"/>
          <w:szCs w:val="24"/>
        </w:rPr>
        <w:t>Відстрочені податкові активи і зобов’язання.</w:t>
      </w:r>
    </w:p>
    <w:p w:rsidR="0015522A" w:rsidRDefault="0015522A" w:rsidP="00201054">
      <w:pPr>
        <w:pStyle w:val="15"/>
        <w:suppressAutoHyphens w:val="0"/>
        <w:autoSpaceDE w:val="0"/>
        <w:autoSpaceDN w:val="0"/>
        <w:adjustRightInd w:val="0"/>
        <w:spacing w:after="0" w:line="240" w:lineRule="auto"/>
        <w:jc w:val="both"/>
        <w:rPr>
          <w:rFonts w:ascii="Arial" w:hAnsi="Arial" w:cs="Arial"/>
          <w:color w:val="auto"/>
          <w:sz w:val="24"/>
          <w:szCs w:val="24"/>
        </w:rPr>
      </w:pPr>
    </w:p>
    <w:p w:rsidR="00201054" w:rsidRPr="00201054" w:rsidRDefault="00201054" w:rsidP="00201054">
      <w:pPr>
        <w:pStyle w:val="15"/>
        <w:suppressAutoHyphens w:val="0"/>
        <w:autoSpaceDE w:val="0"/>
        <w:autoSpaceDN w:val="0"/>
        <w:adjustRightInd w:val="0"/>
        <w:spacing w:after="0" w:line="240" w:lineRule="auto"/>
        <w:jc w:val="both"/>
        <w:rPr>
          <w:rFonts w:ascii="Arial" w:hAnsi="Arial" w:cs="Arial"/>
          <w:color w:val="auto"/>
          <w:sz w:val="24"/>
          <w:szCs w:val="24"/>
        </w:rPr>
      </w:pPr>
    </w:p>
    <w:p w:rsidR="00C874F7" w:rsidRPr="00C874F7" w:rsidRDefault="00201054" w:rsidP="00C874F7">
      <w:pPr>
        <w:pStyle w:val="a9"/>
        <w:numPr>
          <w:ilvl w:val="0"/>
          <w:numId w:val="29"/>
        </w:numPr>
        <w:rPr>
          <w:rFonts w:ascii="Arial" w:hAnsi="Arial" w:cs="Arial"/>
          <w:sz w:val="24"/>
          <w:szCs w:val="24"/>
        </w:rPr>
      </w:pPr>
      <w:r w:rsidRPr="00C874F7">
        <w:rPr>
          <w:rFonts w:ascii="Arial" w:hAnsi="Arial" w:cs="Arial"/>
          <w:b/>
          <w:sz w:val="24"/>
          <w:szCs w:val="24"/>
        </w:rPr>
        <w:t>ЗАСТОСУВАННЯ НОВИХ ТА ПЕРЕГЛЯНУТИХ СТАНДАРТIВ</w:t>
      </w:r>
    </w:p>
    <w:p w:rsidR="00C874F7" w:rsidRPr="00C85F57" w:rsidRDefault="00C874F7" w:rsidP="00C874F7">
      <w:pPr>
        <w:pStyle w:val="a9"/>
        <w:ind w:left="360"/>
        <w:rPr>
          <w:rFonts w:ascii="Arial" w:hAnsi="Arial" w:cs="Arial"/>
          <w:b/>
          <w:sz w:val="24"/>
          <w:szCs w:val="24"/>
        </w:rPr>
      </w:pP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uk-UA"/>
        </w:rPr>
        <w:t>Низка нових стандарт</w:t>
      </w:r>
      <w:r w:rsidRPr="00C85F57">
        <w:rPr>
          <w:rFonts w:ascii="Arial" w:hAnsi="Arial" w:cs="Arial"/>
          <w:sz w:val="24"/>
          <w:szCs w:val="24"/>
        </w:rPr>
        <w:t>i</w:t>
      </w:r>
      <w:r w:rsidRPr="00C85F57">
        <w:rPr>
          <w:rFonts w:ascii="Arial" w:hAnsi="Arial" w:cs="Arial"/>
          <w:sz w:val="24"/>
          <w:szCs w:val="24"/>
          <w:lang w:val="uk-UA"/>
        </w:rPr>
        <w:t>в, зм</w:t>
      </w:r>
      <w:r w:rsidRPr="00C85F57">
        <w:rPr>
          <w:rFonts w:ascii="Arial" w:hAnsi="Arial" w:cs="Arial"/>
          <w:sz w:val="24"/>
          <w:szCs w:val="24"/>
        </w:rPr>
        <w:t>i</w:t>
      </w:r>
      <w:r w:rsidRPr="00C85F57">
        <w:rPr>
          <w:rFonts w:ascii="Arial" w:hAnsi="Arial" w:cs="Arial"/>
          <w:sz w:val="24"/>
          <w:szCs w:val="24"/>
          <w:lang w:val="uk-UA"/>
        </w:rPr>
        <w:t>н до стандарт</w:t>
      </w:r>
      <w:r w:rsidRPr="00C85F57">
        <w:rPr>
          <w:rFonts w:ascii="Arial" w:hAnsi="Arial" w:cs="Arial"/>
          <w:sz w:val="24"/>
          <w:szCs w:val="24"/>
        </w:rPr>
        <w:t>i</w:t>
      </w:r>
      <w:r w:rsidRPr="00C85F57">
        <w:rPr>
          <w:rFonts w:ascii="Arial" w:hAnsi="Arial" w:cs="Arial"/>
          <w:sz w:val="24"/>
          <w:szCs w:val="24"/>
          <w:lang w:val="uk-UA"/>
        </w:rPr>
        <w:t xml:space="preserve">в та </w:t>
      </w:r>
      <w:r w:rsidRPr="00C85F57">
        <w:rPr>
          <w:rFonts w:ascii="Arial" w:hAnsi="Arial" w:cs="Arial"/>
          <w:sz w:val="24"/>
          <w:szCs w:val="24"/>
        </w:rPr>
        <w:t>i</w:t>
      </w:r>
      <w:r w:rsidRPr="00C85F57">
        <w:rPr>
          <w:rFonts w:ascii="Arial" w:hAnsi="Arial" w:cs="Arial"/>
          <w:sz w:val="24"/>
          <w:szCs w:val="24"/>
          <w:lang w:val="uk-UA"/>
        </w:rPr>
        <w:t>нтерпретац</w:t>
      </w:r>
      <w:r w:rsidRPr="00C85F57">
        <w:rPr>
          <w:rFonts w:ascii="Arial" w:hAnsi="Arial" w:cs="Arial"/>
          <w:sz w:val="24"/>
          <w:szCs w:val="24"/>
        </w:rPr>
        <w:t>i</w:t>
      </w:r>
      <w:r w:rsidRPr="00C85F57">
        <w:rPr>
          <w:rFonts w:ascii="Arial" w:hAnsi="Arial" w:cs="Arial"/>
          <w:sz w:val="24"/>
          <w:szCs w:val="24"/>
          <w:lang w:val="uk-UA"/>
        </w:rPr>
        <w:t>й є обов'язковими для р</w:t>
      </w:r>
      <w:r w:rsidRPr="00C85F57">
        <w:rPr>
          <w:rFonts w:ascii="Arial" w:hAnsi="Arial" w:cs="Arial"/>
          <w:sz w:val="24"/>
          <w:szCs w:val="24"/>
        </w:rPr>
        <w:t>i</w:t>
      </w:r>
      <w:r w:rsidRPr="00C85F57">
        <w:rPr>
          <w:rFonts w:ascii="Arial" w:hAnsi="Arial" w:cs="Arial"/>
          <w:sz w:val="24"/>
          <w:szCs w:val="24"/>
          <w:lang w:val="uk-UA"/>
        </w:rPr>
        <w:t>чних пер</w:t>
      </w:r>
      <w:r w:rsidRPr="00C85F57">
        <w:rPr>
          <w:rFonts w:ascii="Arial" w:hAnsi="Arial" w:cs="Arial"/>
          <w:sz w:val="24"/>
          <w:szCs w:val="24"/>
        </w:rPr>
        <w:t>i</w:t>
      </w:r>
      <w:r w:rsidRPr="00C85F57">
        <w:rPr>
          <w:rFonts w:ascii="Arial" w:hAnsi="Arial" w:cs="Arial"/>
          <w:sz w:val="24"/>
          <w:szCs w:val="24"/>
          <w:lang w:val="uk-UA"/>
        </w:rPr>
        <w:t>од</w:t>
      </w:r>
      <w:r w:rsidRPr="00C85F57">
        <w:rPr>
          <w:rFonts w:ascii="Arial" w:hAnsi="Arial" w:cs="Arial"/>
          <w:sz w:val="24"/>
          <w:szCs w:val="24"/>
        </w:rPr>
        <w:t>i</w:t>
      </w:r>
      <w:r w:rsidRPr="00C85F57">
        <w:rPr>
          <w:rFonts w:ascii="Arial" w:hAnsi="Arial" w:cs="Arial"/>
          <w:sz w:val="24"/>
          <w:szCs w:val="24"/>
          <w:lang w:val="uk-UA"/>
        </w:rPr>
        <w:t>в з 1 с</w:t>
      </w:r>
      <w:r w:rsidRPr="00C85F57">
        <w:rPr>
          <w:rFonts w:ascii="Arial" w:hAnsi="Arial" w:cs="Arial"/>
          <w:sz w:val="24"/>
          <w:szCs w:val="24"/>
        </w:rPr>
        <w:t>i</w:t>
      </w:r>
      <w:r w:rsidRPr="00C85F57">
        <w:rPr>
          <w:rFonts w:ascii="Arial" w:hAnsi="Arial" w:cs="Arial"/>
          <w:sz w:val="24"/>
          <w:szCs w:val="24"/>
          <w:lang w:val="uk-UA"/>
        </w:rPr>
        <w:t>чня 2016 або п</w:t>
      </w:r>
      <w:r w:rsidRPr="00C85F57">
        <w:rPr>
          <w:rFonts w:ascii="Arial" w:hAnsi="Arial" w:cs="Arial"/>
          <w:sz w:val="24"/>
          <w:szCs w:val="24"/>
        </w:rPr>
        <w:t>i</w:t>
      </w:r>
      <w:r w:rsidRPr="00C85F57">
        <w:rPr>
          <w:rFonts w:ascii="Arial" w:hAnsi="Arial" w:cs="Arial"/>
          <w:sz w:val="24"/>
          <w:szCs w:val="24"/>
          <w:lang w:val="uk-UA"/>
        </w:rPr>
        <w:t>сля ц</w:t>
      </w:r>
      <w:r w:rsidRPr="00C85F57">
        <w:rPr>
          <w:rFonts w:ascii="Arial" w:hAnsi="Arial" w:cs="Arial"/>
          <w:sz w:val="24"/>
          <w:szCs w:val="24"/>
        </w:rPr>
        <w:t>i</w:t>
      </w:r>
      <w:r w:rsidRPr="00C85F57">
        <w:rPr>
          <w:rFonts w:ascii="Arial" w:hAnsi="Arial" w:cs="Arial"/>
          <w:sz w:val="24"/>
          <w:szCs w:val="24"/>
          <w:lang w:val="uk-UA"/>
        </w:rPr>
        <w:t xml:space="preserve">єї дати </w:t>
      </w:r>
      <w:r w:rsidRPr="00C85F57">
        <w:rPr>
          <w:rFonts w:ascii="Arial" w:hAnsi="Arial" w:cs="Arial"/>
          <w:sz w:val="24"/>
          <w:szCs w:val="24"/>
        </w:rPr>
        <w:t>i</w:t>
      </w:r>
      <w:r w:rsidRPr="00C85F57">
        <w:rPr>
          <w:rFonts w:ascii="Arial" w:hAnsi="Arial" w:cs="Arial"/>
          <w:sz w:val="24"/>
          <w:szCs w:val="24"/>
          <w:lang w:val="uk-UA"/>
        </w:rPr>
        <w:t xml:space="preserve"> не були застосован</w:t>
      </w:r>
      <w:r w:rsidRPr="00C85F57">
        <w:rPr>
          <w:rFonts w:ascii="Arial" w:hAnsi="Arial" w:cs="Arial"/>
          <w:sz w:val="24"/>
          <w:szCs w:val="24"/>
        </w:rPr>
        <w:t>i</w:t>
      </w:r>
      <w:r w:rsidRPr="00C85F57">
        <w:rPr>
          <w:rFonts w:ascii="Arial" w:hAnsi="Arial" w:cs="Arial"/>
          <w:sz w:val="24"/>
          <w:szCs w:val="24"/>
          <w:lang w:val="uk-UA"/>
        </w:rPr>
        <w:t xml:space="preserve"> достроково: МСФЗ (</w:t>
      </w:r>
      <w:r w:rsidRPr="00C85F57">
        <w:rPr>
          <w:rFonts w:ascii="Arial" w:hAnsi="Arial" w:cs="Arial"/>
          <w:sz w:val="24"/>
          <w:szCs w:val="24"/>
        </w:rPr>
        <w:t>IFRS</w:t>
      </w:r>
      <w:r w:rsidRPr="00C85F57">
        <w:rPr>
          <w:rFonts w:ascii="Arial" w:hAnsi="Arial" w:cs="Arial"/>
          <w:sz w:val="24"/>
          <w:szCs w:val="24"/>
          <w:lang w:val="uk-UA"/>
        </w:rPr>
        <w:t>) 9 «Ф</w:t>
      </w:r>
      <w:r w:rsidRPr="00C85F57">
        <w:rPr>
          <w:rFonts w:ascii="Arial" w:hAnsi="Arial" w:cs="Arial"/>
          <w:sz w:val="24"/>
          <w:szCs w:val="24"/>
        </w:rPr>
        <w:t>i</w:t>
      </w:r>
      <w:r w:rsidRPr="00C85F57">
        <w:rPr>
          <w:rFonts w:ascii="Arial" w:hAnsi="Arial" w:cs="Arial"/>
          <w:sz w:val="24"/>
          <w:szCs w:val="24"/>
          <w:lang w:val="uk-UA"/>
        </w:rPr>
        <w:t>нансов</w:t>
      </w:r>
      <w:r w:rsidRPr="00C85F57">
        <w:rPr>
          <w:rFonts w:ascii="Arial" w:hAnsi="Arial" w:cs="Arial"/>
          <w:sz w:val="24"/>
          <w:szCs w:val="24"/>
        </w:rPr>
        <w:t>ii</w:t>
      </w:r>
      <w:r w:rsidRPr="00C85F57">
        <w:rPr>
          <w:rFonts w:ascii="Arial" w:hAnsi="Arial" w:cs="Arial"/>
          <w:sz w:val="24"/>
          <w:szCs w:val="24"/>
          <w:lang w:val="uk-UA"/>
        </w:rPr>
        <w:t xml:space="preserve">нструменти. </w:t>
      </w:r>
      <w:r w:rsidRPr="00C85F57">
        <w:rPr>
          <w:rFonts w:ascii="Arial" w:hAnsi="Arial" w:cs="Arial"/>
          <w:sz w:val="24"/>
          <w:szCs w:val="24"/>
          <w:lang w:val="ru-RU"/>
        </w:rPr>
        <w:t>Частина 1. Класиф</w:t>
      </w:r>
      <w:r w:rsidRPr="00C85F57">
        <w:rPr>
          <w:rFonts w:ascii="Arial" w:hAnsi="Arial" w:cs="Arial"/>
          <w:sz w:val="24"/>
          <w:szCs w:val="24"/>
        </w:rPr>
        <w:t>i</w:t>
      </w:r>
      <w:r w:rsidRPr="00C85F57">
        <w:rPr>
          <w:rFonts w:ascii="Arial" w:hAnsi="Arial" w:cs="Arial"/>
          <w:sz w:val="24"/>
          <w:szCs w:val="24"/>
          <w:lang w:val="ru-RU"/>
        </w:rPr>
        <w:t>кац</w:t>
      </w:r>
      <w:r w:rsidRPr="00C85F57">
        <w:rPr>
          <w:rFonts w:ascii="Arial" w:hAnsi="Arial" w:cs="Arial"/>
          <w:sz w:val="24"/>
          <w:szCs w:val="24"/>
        </w:rPr>
        <w:t>i</w:t>
      </w:r>
      <w:r w:rsidRPr="00C85F57">
        <w:rPr>
          <w:rFonts w:ascii="Arial" w:hAnsi="Arial" w:cs="Arial"/>
          <w:sz w:val="24"/>
          <w:szCs w:val="24"/>
          <w:lang w:val="ru-RU"/>
        </w:rPr>
        <w:t>я та оц</w:t>
      </w:r>
      <w:r w:rsidRPr="00C85F57">
        <w:rPr>
          <w:rFonts w:ascii="Arial" w:hAnsi="Arial" w:cs="Arial"/>
          <w:sz w:val="24"/>
          <w:szCs w:val="24"/>
        </w:rPr>
        <w:t>i</w:t>
      </w:r>
      <w:r w:rsidRPr="00C85F57">
        <w:rPr>
          <w:rFonts w:ascii="Arial" w:hAnsi="Arial" w:cs="Arial"/>
          <w:sz w:val="24"/>
          <w:szCs w:val="24"/>
          <w:lang w:val="ru-RU"/>
        </w:rPr>
        <w:t>нка» (Випущений в червн</w:t>
      </w:r>
      <w:r w:rsidRPr="00C85F57">
        <w:rPr>
          <w:rFonts w:ascii="Arial" w:hAnsi="Arial" w:cs="Arial"/>
          <w:sz w:val="24"/>
          <w:szCs w:val="24"/>
        </w:rPr>
        <w:t>i</w:t>
      </w:r>
      <w:r w:rsidRPr="00C85F57">
        <w:rPr>
          <w:rFonts w:ascii="Arial" w:hAnsi="Arial" w:cs="Arial"/>
          <w:sz w:val="24"/>
          <w:szCs w:val="24"/>
          <w:lang w:val="ru-RU"/>
        </w:rPr>
        <w:t xml:space="preserve"> 2014 </w:t>
      </w:r>
      <w:r w:rsidRPr="00C85F57">
        <w:rPr>
          <w:rFonts w:ascii="Arial" w:hAnsi="Arial" w:cs="Arial"/>
          <w:sz w:val="24"/>
          <w:szCs w:val="24"/>
        </w:rPr>
        <w:t>i</w:t>
      </w:r>
      <w:r w:rsidRPr="00C85F57">
        <w:rPr>
          <w:rFonts w:ascii="Arial" w:hAnsi="Arial" w:cs="Arial"/>
          <w:sz w:val="24"/>
          <w:szCs w:val="24"/>
          <w:lang w:val="ru-RU"/>
        </w:rPr>
        <w:t xml:space="preserve"> вступає в силу з 1 с</w:t>
      </w:r>
      <w:r w:rsidRPr="00C85F57">
        <w:rPr>
          <w:rFonts w:ascii="Arial" w:hAnsi="Arial" w:cs="Arial"/>
          <w:sz w:val="24"/>
          <w:szCs w:val="24"/>
        </w:rPr>
        <w:t>i</w:t>
      </w:r>
      <w:r w:rsidRPr="00C85F57">
        <w:rPr>
          <w:rFonts w:ascii="Arial" w:hAnsi="Arial" w:cs="Arial"/>
          <w:sz w:val="24"/>
          <w:szCs w:val="24"/>
          <w:lang w:val="ru-RU"/>
        </w:rPr>
        <w:t>чня 2018 року або п</w:t>
      </w:r>
      <w:r w:rsidRPr="00C85F57">
        <w:rPr>
          <w:rFonts w:ascii="Arial" w:hAnsi="Arial" w:cs="Arial"/>
          <w:sz w:val="24"/>
          <w:szCs w:val="24"/>
        </w:rPr>
        <w:t>i</w:t>
      </w:r>
      <w:r w:rsidRPr="00C85F57">
        <w:rPr>
          <w:rFonts w:ascii="Arial" w:hAnsi="Arial" w:cs="Arial"/>
          <w:sz w:val="24"/>
          <w:szCs w:val="24"/>
          <w:lang w:val="ru-RU"/>
        </w:rPr>
        <w:t>зн</w:t>
      </w:r>
      <w:r w:rsidRPr="00C85F57">
        <w:rPr>
          <w:rFonts w:ascii="Arial" w:hAnsi="Arial" w:cs="Arial"/>
          <w:sz w:val="24"/>
          <w:szCs w:val="24"/>
        </w:rPr>
        <w:t>i</w:t>
      </w:r>
      <w:r w:rsidRPr="00C85F57">
        <w:rPr>
          <w:rFonts w:ascii="Arial" w:hAnsi="Arial" w:cs="Arial"/>
          <w:sz w:val="24"/>
          <w:szCs w:val="24"/>
          <w:lang w:val="ru-RU"/>
        </w:rPr>
        <w:t>ше). В даний час Група проводить оц</w:t>
      </w:r>
      <w:r w:rsidRPr="00C85F57">
        <w:rPr>
          <w:rFonts w:ascii="Arial" w:hAnsi="Arial" w:cs="Arial"/>
          <w:sz w:val="24"/>
          <w:szCs w:val="24"/>
        </w:rPr>
        <w:t>i</w:t>
      </w:r>
      <w:r w:rsidRPr="00C85F57">
        <w:rPr>
          <w:rFonts w:ascii="Arial" w:hAnsi="Arial" w:cs="Arial"/>
          <w:sz w:val="24"/>
          <w:szCs w:val="24"/>
          <w:lang w:val="ru-RU"/>
        </w:rPr>
        <w:t>нку впливу цього стандарту на її ф</w:t>
      </w:r>
      <w:r w:rsidRPr="00C85F57">
        <w:rPr>
          <w:rFonts w:ascii="Arial" w:hAnsi="Arial" w:cs="Arial"/>
          <w:sz w:val="24"/>
          <w:szCs w:val="24"/>
        </w:rPr>
        <w:t>i</w:t>
      </w:r>
      <w:r w:rsidRPr="00C85F57">
        <w:rPr>
          <w:rFonts w:ascii="Arial" w:hAnsi="Arial" w:cs="Arial"/>
          <w:sz w:val="24"/>
          <w:szCs w:val="24"/>
          <w:lang w:val="ru-RU"/>
        </w:rPr>
        <w:t>нансову зв</w:t>
      </w:r>
      <w:r w:rsidRPr="00C85F57">
        <w:rPr>
          <w:rFonts w:ascii="Arial" w:hAnsi="Arial" w:cs="Arial"/>
          <w:sz w:val="24"/>
          <w:szCs w:val="24"/>
        </w:rPr>
        <w:t>i</w:t>
      </w:r>
      <w:r w:rsidRPr="00C85F57">
        <w:rPr>
          <w:rFonts w:ascii="Arial" w:hAnsi="Arial" w:cs="Arial"/>
          <w:sz w:val="24"/>
          <w:szCs w:val="24"/>
          <w:lang w:val="ru-RU"/>
        </w:rPr>
        <w:t>тн</w:t>
      </w:r>
      <w:r w:rsidRPr="00C85F57">
        <w:rPr>
          <w:rFonts w:ascii="Arial" w:hAnsi="Arial" w:cs="Arial"/>
          <w:sz w:val="24"/>
          <w:szCs w:val="24"/>
        </w:rPr>
        <w:t>i</w:t>
      </w:r>
      <w:r w:rsidRPr="00C85F57">
        <w:rPr>
          <w:rFonts w:ascii="Arial" w:hAnsi="Arial" w:cs="Arial"/>
          <w:sz w:val="24"/>
          <w:szCs w:val="24"/>
          <w:lang w:val="ru-RU"/>
        </w:rPr>
        <w:t>сть;</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t>МСФЗ (</w:t>
      </w:r>
      <w:r w:rsidRPr="00C85F57">
        <w:rPr>
          <w:rFonts w:ascii="Arial" w:hAnsi="Arial" w:cs="Arial"/>
          <w:sz w:val="24"/>
          <w:szCs w:val="24"/>
        </w:rPr>
        <w:t>IFRS</w:t>
      </w:r>
      <w:r w:rsidRPr="00C85F57">
        <w:rPr>
          <w:rFonts w:ascii="Arial" w:hAnsi="Arial" w:cs="Arial"/>
          <w:sz w:val="24"/>
          <w:szCs w:val="24"/>
          <w:lang w:val="ru-RU"/>
        </w:rPr>
        <w:t>) 14 «В</w:t>
      </w:r>
      <w:r w:rsidRPr="00C85F57">
        <w:rPr>
          <w:rFonts w:ascii="Arial" w:hAnsi="Arial" w:cs="Arial"/>
          <w:sz w:val="24"/>
          <w:szCs w:val="24"/>
        </w:rPr>
        <w:t>i</w:t>
      </w:r>
      <w:r w:rsidRPr="00C85F57">
        <w:rPr>
          <w:rFonts w:ascii="Arial" w:hAnsi="Arial" w:cs="Arial"/>
          <w:sz w:val="24"/>
          <w:szCs w:val="24"/>
          <w:lang w:val="ru-RU"/>
        </w:rPr>
        <w:t>дстрочен</w:t>
      </w:r>
      <w:r w:rsidRPr="00C85F57">
        <w:rPr>
          <w:rFonts w:ascii="Arial" w:hAnsi="Arial" w:cs="Arial"/>
          <w:sz w:val="24"/>
          <w:szCs w:val="24"/>
        </w:rPr>
        <w:t>i</w:t>
      </w:r>
      <w:r w:rsidRPr="00C85F57">
        <w:rPr>
          <w:rFonts w:ascii="Arial" w:hAnsi="Arial" w:cs="Arial"/>
          <w:sz w:val="24"/>
          <w:szCs w:val="24"/>
          <w:lang w:val="ru-RU"/>
        </w:rPr>
        <w:t xml:space="preserve"> платеж</w:t>
      </w:r>
      <w:r w:rsidRPr="00C85F57">
        <w:rPr>
          <w:rFonts w:ascii="Arial" w:hAnsi="Arial" w:cs="Arial"/>
          <w:sz w:val="24"/>
          <w:szCs w:val="24"/>
        </w:rPr>
        <w:t>i</w:t>
      </w:r>
      <w:r w:rsidRPr="00C85F57">
        <w:rPr>
          <w:rFonts w:ascii="Arial" w:hAnsi="Arial" w:cs="Arial"/>
          <w:sz w:val="24"/>
          <w:szCs w:val="24"/>
          <w:lang w:val="ru-RU"/>
        </w:rPr>
        <w:t xml:space="preserve"> по д</w:t>
      </w:r>
      <w:r w:rsidRPr="00C85F57">
        <w:rPr>
          <w:rFonts w:ascii="Arial" w:hAnsi="Arial" w:cs="Arial"/>
          <w:sz w:val="24"/>
          <w:szCs w:val="24"/>
        </w:rPr>
        <w:t>i</w:t>
      </w:r>
      <w:r w:rsidRPr="00C85F57">
        <w:rPr>
          <w:rFonts w:ascii="Arial" w:hAnsi="Arial" w:cs="Arial"/>
          <w:sz w:val="24"/>
          <w:szCs w:val="24"/>
          <w:lang w:val="ru-RU"/>
        </w:rPr>
        <w:t>яльност</w:t>
      </w:r>
      <w:r w:rsidRPr="00C85F57">
        <w:rPr>
          <w:rFonts w:ascii="Arial" w:hAnsi="Arial" w:cs="Arial"/>
          <w:sz w:val="24"/>
          <w:szCs w:val="24"/>
        </w:rPr>
        <w:t>i</w:t>
      </w:r>
      <w:r w:rsidRPr="00C85F57">
        <w:rPr>
          <w:rFonts w:ascii="Arial" w:hAnsi="Arial" w:cs="Arial"/>
          <w:sz w:val="24"/>
          <w:szCs w:val="24"/>
          <w:lang w:val="ru-RU"/>
        </w:rPr>
        <w:t>, що зд</w:t>
      </w:r>
      <w:r w:rsidRPr="00C85F57">
        <w:rPr>
          <w:rFonts w:ascii="Arial" w:hAnsi="Arial" w:cs="Arial"/>
          <w:sz w:val="24"/>
          <w:szCs w:val="24"/>
        </w:rPr>
        <w:t>i</w:t>
      </w:r>
      <w:r w:rsidRPr="00C85F57">
        <w:rPr>
          <w:rFonts w:ascii="Arial" w:hAnsi="Arial" w:cs="Arial"/>
          <w:sz w:val="24"/>
          <w:szCs w:val="24"/>
          <w:lang w:val="ru-RU"/>
        </w:rPr>
        <w:t>йснюється за регульованими тарифами» (випущений в с</w:t>
      </w:r>
      <w:r w:rsidRPr="00C85F57">
        <w:rPr>
          <w:rFonts w:ascii="Arial" w:hAnsi="Arial" w:cs="Arial"/>
          <w:sz w:val="24"/>
          <w:szCs w:val="24"/>
        </w:rPr>
        <w:t>i</w:t>
      </w:r>
      <w:r w:rsidRPr="00C85F57">
        <w:rPr>
          <w:rFonts w:ascii="Arial" w:hAnsi="Arial" w:cs="Arial"/>
          <w:sz w:val="24"/>
          <w:szCs w:val="24"/>
          <w:lang w:val="ru-RU"/>
        </w:rPr>
        <w:t>чн</w:t>
      </w:r>
      <w:r w:rsidRPr="00C85F57">
        <w:rPr>
          <w:rFonts w:ascii="Arial" w:hAnsi="Arial" w:cs="Arial"/>
          <w:sz w:val="24"/>
          <w:szCs w:val="24"/>
        </w:rPr>
        <w:t>i</w:t>
      </w:r>
      <w:r w:rsidRPr="00C85F57">
        <w:rPr>
          <w:rFonts w:ascii="Arial" w:hAnsi="Arial" w:cs="Arial"/>
          <w:sz w:val="24"/>
          <w:szCs w:val="24"/>
          <w:lang w:val="ru-RU"/>
        </w:rPr>
        <w:t xml:space="preserve"> 2014, набуває чинност</w:t>
      </w:r>
      <w:r w:rsidRPr="00C85F57">
        <w:rPr>
          <w:rFonts w:ascii="Arial" w:hAnsi="Arial" w:cs="Arial"/>
          <w:sz w:val="24"/>
          <w:szCs w:val="24"/>
        </w:rPr>
        <w:t>i</w:t>
      </w:r>
      <w:r w:rsidRPr="00C85F57">
        <w:rPr>
          <w:rFonts w:ascii="Arial" w:hAnsi="Arial" w:cs="Arial"/>
          <w:sz w:val="24"/>
          <w:szCs w:val="24"/>
          <w:lang w:val="ru-RU"/>
        </w:rPr>
        <w:t xml:space="preserve"> для р</w:t>
      </w:r>
      <w:r w:rsidRPr="00C85F57">
        <w:rPr>
          <w:rFonts w:ascii="Arial" w:hAnsi="Arial" w:cs="Arial"/>
          <w:sz w:val="24"/>
          <w:szCs w:val="24"/>
        </w:rPr>
        <w:t>i</w:t>
      </w:r>
      <w:r w:rsidRPr="00C85F57">
        <w:rPr>
          <w:rFonts w:ascii="Arial" w:hAnsi="Arial" w:cs="Arial"/>
          <w:sz w:val="24"/>
          <w:szCs w:val="24"/>
          <w:lang w:val="ru-RU"/>
        </w:rPr>
        <w:t>чних пер</w:t>
      </w:r>
      <w:r w:rsidRPr="00C85F57">
        <w:rPr>
          <w:rFonts w:ascii="Arial" w:hAnsi="Arial" w:cs="Arial"/>
          <w:sz w:val="24"/>
          <w:szCs w:val="24"/>
        </w:rPr>
        <w:t>i</w:t>
      </w:r>
      <w:r w:rsidRPr="00C85F57">
        <w:rPr>
          <w:rFonts w:ascii="Arial" w:hAnsi="Arial" w:cs="Arial"/>
          <w:sz w:val="24"/>
          <w:szCs w:val="24"/>
          <w:lang w:val="ru-RU"/>
        </w:rPr>
        <w:t>од</w:t>
      </w:r>
      <w:r w:rsidRPr="00C85F57">
        <w:rPr>
          <w:rFonts w:ascii="Arial" w:hAnsi="Arial" w:cs="Arial"/>
          <w:sz w:val="24"/>
          <w:szCs w:val="24"/>
        </w:rPr>
        <w:t>i</w:t>
      </w:r>
      <w:r w:rsidRPr="00C85F57">
        <w:rPr>
          <w:rFonts w:ascii="Arial" w:hAnsi="Arial" w:cs="Arial"/>
          <w:sz w:val="24"/>
          <w:szCs w:val="24"/>
          <w:lang w:val="ru-RU"/>
        </w:rPr>
        <w:t>в, починаючи 1 с</w:t>
      </w:r>
      <w:r w:rsidRPr="00C85F57">
        <w:rPr>
          <w:rFonts w:ascii="Arial" w:hAnsi="Arial" w:cs="Arial"/>
          <w:sz w:val="24"/>
          <w:szCs w:val="24"/>
        </w:rPr>
        <w:t>i</w:t>
      </w:r>
      <w:r w:rsidRPr="00C85F57">
        <w:rPr>
          <w:rFonts w:ascii="Arial" w:hAnsi="Arial" w:cs="Arial"/>
          <w:sz w:val="24"/>
          <w:szCs w:val="24"/>
          <w:lang w:val="ru-RU"/>
        </w:rPr>
        <w:t>чня 2016 або п</w:t>
      </w:r>
      <w:r w:rsidRPr="00C85F57">
        <w:rPr>
          <w:rFonts w:ascii="Arial" w:hAnsi="Arial" w:cs="Arial"/>
          <w:sz w:val="24"/>
          <w:szCs w:val="24"/>
        </w:rPr>
        <w:t>i</w:t>
      </w:r>
      <w:r w:rsidRPr="00C85F57">
        <w:rPr>
          <w:rFonts w:ascii="Arial" w:hAnsi="Arial" w:cs="Arial"/>
          <w:sz w:val="24"/>
          <w:szCs w:val="24"/>
          <w:lang w:val="ru-RU"/>
        </w:rPr>
        <w:t>зн</w:t>
      </w:r>
      <w:r w:rsidRPr="00C85F57">
        <w:rPr>
          <w:rFonts w:ascii="Arial" w:hAnsi="Arial" w:cs="Arial"/>
          <w:sz w:val="24"/>
          <w:szCs w:val="24"/>
        </w:rPr>
        <w:t>i</w:t>
      </w:r>
      <w:r w:rsidRPr="00C85F57">
        <w:rPr>
          <w:rFonts w:ascii="Arial" w:hAnsi="Arial" w:cs="Arial"/>
          <w:sz w:val="24"/>
          <w:szCs w:val="24"/>
          <w:lang w:val="ru-RU"/>
        </w:rPr>
        <w:t>ше).</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lastRenderedPageBreak/>
        <w:t>МСФЗ (</w:t>
      </w:r>
      <w:r w:rsidRPr="00C85F57">
        <w:rPr>
          <w:rFonts w:ascii="Arial" w:hAnsi="Arial" w:cs="Arial"/>
          <w:sz w:val="24"/>
          <w:szCs w:val="24"/>
        </w:rPr>
        <w:t>IFRS</w:t>
      </w:r>
      <w:r w:rsidRPr="00C85F57">
        <w:rPr>
          <w:rFonts w:ascii="Arial" w:hAnsi="Arial" w:cs="Arial"/>
          <w:sz w:val="24"/>
          <w:szCs w:val="24"/>
          <w:lang w:val="ru-RU"/>
        </w:rPr>
        <w:t>) 15 «Виручка за договорами з кл</w:t>
      </w:r>
      <w:r w:rsidRPr="00C85F57">
        <w:rPr>
          <w:rFonts w:ascii="Arial" w:hAnsi="Arial" w:cs="Arial"/>
          <w:sz w:val="24"/>
          <w:szCs w:val="24"/>
        </w:rPr>
        <w:t>i</w:t>
      </w:r>
      <w:r w:rsidRPr="00C85F57">
        <w:rPr>
          <w:rFonts w:ascii="Arial" w:hAnsi="Arial" w:cs="Arial"/>
          <w:sz w:val="24"/>
          <w:szCs w:val="24"/>
          <w:lang w:val="ru-RU"/>
        </w:rPr>
        <w:t>єнтами» (випущений 28 травня 2014, набуває чинност</w:t>
      </w:r>
      <w:r w:rsidRPr="00C85F57">
        <w:rPr>
          <w:rFonts w:ascii="Arial" w:hAnsi="Arial" w:cs="Arial"/>
          <w:sz w:val="24"/>
          <w:szCs w:val="24"/>
        </w:rPr>
        <w:t>i</w:t>
      </w:r>
      <w:r w:rsidRPr="00C85F57">
        <w:rPr>
          <w:rFonts w:ascii="Arial" w:hAnsi="Arial" w:cs="Arial"/>
          <w:sz w:val="24"/>
          <w:szCs w:val="24"/>
          <w:lang w:val="ru-RU"/>
        </w:rPr>
        <w:t xml:space="preserve"> для р</w:t>
      </w:r>
      <w:r w:rsidRPr="00C85F57">
        <w:rPr>
          <w:rFonts w:ascii="Arial" w:hAnsi="Arial" w:cs="Arial"/>
          <w:sz w:val="24"/>
          <w:szCs w:val="24"/>
        </w:rPr>
        <w:t>i</w:t>
      </w:r>
      <w:r w:rsidRPr="00C85F57">
        <w:rPr>
          <w:rFonts w:ascii="Arial" w:hAnsi="Arial" w:cs="Arial"/>
          <w:sz w:val="24"/>
          <w:szCs w:val="24"/>
          <w:lang w:val="ru-RU"/>
        </w:rPr>
        <w:t>чних пер</w:t>
      </w:r>
      <w:r w:rsidRPr="00C85F57">
        <w:rPr>
          <w:rFonts w:ascii="Arial" w:hAnsi="Arial" w:cs="Arial"/>
          <w:sz w:val="24"/>
          <w:szCs w:val="24"/>
        </w:rPr>
        <w:t>i</w:t>
      </w:r>
      <w:r w:rsidRPr="00C85F57">
        <w:rPr>
          <w:rFonts w:ascii="Arial" w:hAnsi="Arial" w:cs="Arial"/>
          <w:sz w:val="24"/>
          <w:szCs w:val="24"/>
          <w:lang w:val="ru-RU"/>
        </w:rPr>
        <w:t>од</w:t>
      </w:r>
      <w:r w:rsidRPr="00C85F57">
        <w:rPr>
          <w:rFonts w:ascii="Arial" w:hAnsi="Arial" w:cs="Arial"/>
          <w:sz w:val="24"/>
          <w:szCs w:val="24"/>
        </w:rPr>
        <w:t>i</w:t>
      </w:r>
      <w:r w:rsidRPr="00C85F57">
        <w:rPr>
          <w:rFonts w:ascii="Arial" w:hAnsi="Arial" w:cs="Arial"/>
          <w:sz w:val="24"/>
          <w:szCs w:val="24"/>
          <w:lang w:val="ru-RU"/>
        </w:rPr>
        <w:t>в, починаючи з 1 с</w:t>
      </w:r>
      <w:r w:rsidRPr="00C85F57">
        <w:rPr>
          <w:rFonts w:ascii="Arial" w:hAnsi="Arial" w:cs="Arial"/>
          <w:sz w:val="24"/>
          <w:szCs w:val="24"/>
        </w:rPr>
        <w:t>i</w:t>
      </w:r>
      <w:r w:rsidRPr="00C85F57">
        <w:rPr>
          <w:rFonts w:ascii="Arial" w:hAnsi="Arial" w:cs="Arial"/>
          <w:sz w:val="24"/>
          <w:szCs w:val="24"/>
          <w:lang w:val="ru-RU"/>
        </w:rPr>
        <w:t>чня 2017 або п</w:t>
      </w:r>
      <w:r w:rsidRPr="00C85F57">
        <w:rPr>
          <w:rFonts w:ascii="Arial" w:hAnsi="Arial" w:cs="Arial"/>
          <w:sz w:val="24"/>
          <w:szCs w:val="24"/>
        </w:rPr>
        <w:t>i</w:t>
      </w:r>
      <w:r w:rsidRPr="00C85F57">
        <w:rPr>
          <w:rFonts w:ascii="Arial" w:hAnsi="Arial" w:cs="Arial"/>
          <w:sz w:val="24"/>
          <w:szCs w:val="24"/>
          <w:lang w:val="ru-RU"/>
        </w:rPr>
        <w:t>зн</w:t>
      </w:r>
      <w:r w:rsidRPr="00C85F57">
        <w:rPr>
          <w:rFonts w:ascii="Arial" w:hAnsi="Arial" w:cs="Arial"/>
          <w:sz w:val="24"/>
          <w:szCs w:val="24"/>
        </w:rPr>
        <w:t>i</w:t>
      </w:r>
      <w:r w:rsidRPr="00C85F57">
        <w:rPr>
          <w:rFonts w:ascii="Arial" w:hAnsi="Arial" w:cs="Arial"/>
          <w:sz w:val="24"/>
          <w:szCs w:val="24"/>
          <w:lang w:val="ru-RU"/>
        </w:rPr>
        <w:t>ше). В даний час Група проводить оц</w:t>
      </w:r>
      <w:r w:rsidRPr="00C85F57">
        <w:rPr>
          <w:rFonts w:ascii="Arial" w:hAnsi="Arial" w:cs="Arial"/>
          <w:sz w:val="24"/>
          <w:szCs w:val="24"/>
        </w:rPr>
        <w:t>i</w:t>
      </w:r>
      <w:r w:rsidRPr="00C85F57">
        <w:rPr>
          <w:rFonts w:ascii="Arial" w:hAnsi="Arial" w:cs="Arial"/>
          <w:sz w:val="24"/>
          <w:szCs w:val="24"/>
          <w:lang w:val="ru-RU"/>
        </w:rPr>
        <w:t>нку впливу цього стандарту на її ф</w:t>
      </w:r>
      <w:r w:rsidRPr="00C85F57">
        <w:rPr>
          <w:rFonts w:ascii="Arial" w:hAnsi="Arial" w:cs="Arial"/>
          <w:sz w:val="24"/>
          <w:szCs w:val="24"/>
        </w:rPr>
        <w:t>i</w:t>
      </w:r>
      <w:r w:rsidRPr="00C85F57">
        <w:rPr>
          <w:rFonts w:ascii="Arial" w:hAnsi="Arial" w:cs="Arial"/>
          <w:sz w:val="24"/>
          <w:szCs w:val="24"/>
          <w:lang w:val="ru-RU"/>
        </w:rPr>
        <w:t>нансову зв</w:t>
      </w:r>
      <w:r w:rsidRPr="00C85F57">
        <w:rPr>
          <w:rFonts w:ascii="Arial" w:hAnsi="Arial" w:cs="Arial"/>
          <w:sz w:val="24"/>
          <w:szCs w:val="24"/>
        </w:rPr>
        <w:t>i</w:t>
      </w:r>
      <w:r w:rsidRPr="00C85F57">
        <w:rPr>
          <w:rFonts w:ascii="Arial" w:hAnsi="Arial" w:cs="Arial"/>
          <w:sz w:val="24"/>
          <w:szCs w:val="24"/>
          <w:lang w:val="ru-RU"/>
        </w:rPr>
        <w:t>тн</w:t>
      </w:r>
      <w:r w:rsidRPr="00C85F57">
        <w:rPr>
          <w:rFonts w:ascii="Arial" w:hAnsi="Arial" w:cs="Arial"/>
          <w:sz w:val="24"/>
          <w:szCs w:val="24"/>
        </w:rPr>
        <w:t>i</w:t>
      </w:r>
      <w:r w:rsidRPr="00C85F57">
        <w:rPr>
          <w:rFonts w:ascii="Arial" w:hAnsi="Arial" w:cs="Arial"/>
          <w:sz w:val="24"/>
          <w:szCs w:val="24"/>
          <w:lang w:val="ru-RU"/>
        </w:rPr>
        <w:t>сть;</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t>Щор</w:t>
      </w:r>
      <w:r w:rsidRPr="00C85F57">
        <w:rPr>
          <w:rFonts w:ascii="Arial" w:hAnsi="Arial" w:cs="Arial"/>
          <w:sz w:val="24"/>
          <w:szCs w:val="24"/>
        </w:rPr>
        <w:t>i</w:t>
      </w:r>
      <w:r w:rsidRPr="00C85F57">
        <w:rPr>
          <w:rFonts w:ascii="Arial" w:hAnsi="Arial" w:cs="Arial"/>
          <w:sz w:val="24"/>
          <w:szCs w:val="24"/>
          <w:lang w:val="ru-RU"/>
        </w:rPr>
        <w:t>чн</w:t>
      </w:r>
      <w:r w:rsidRPr="00C85F57">
        <w:rPr>
          <w:rFonts w:ascii="Arial" w:hAnsi="Arial" w:cs="Arial"/>
          <w:sz w:val="24"/>
          <w:szCs w:val="24"/>
        </w:rPr>
        <w:t>i</w:t>
      </w:r>
      <w:r w:rsidRPr="00C85F57">
        <w:rPr>
          <w:rFonts w:ascii="Arial" w:hAnsi="Arial" w:cs="Arial"/>
          <w:sz w:val="24"/>
          <w:szCs w:val="24"/>
          <w:lang w:val="ru-RU"/>
        </w:rPr>
        <w:t xml:space="preserve"> удосконалення М</w:t>
      </w:r>
      <w:r w:rsidRPr="00C85F57">
        <w:rPr>
          <w:rFonts w:ascii="Arial" w:hAnsi="Arial" w:cs="Arial"/>
          <w:sz w:val="24"/>
          <w:szCs w:val="24"/>
        </w:rPr>
        <w:t>i</w:t>
      </w:r>
      <w:r w:rsidRPr="00C85F57">
        <w:rPr>
          <w:rFonts w:ascii="Arial" w:hAnsi="Arial" w:cs="Arial"/>
          <w:sz w:val="24"/>
          <w:szCs w:val="24"/>
          <w:lang w:val="ru-RU"/>
        </w:rPr>
        <w:t>жнародних стандарт</w:t>
      </w:r>
      <w:r w:rsidRPr="00C85F57">
        <w:rPr>
          <w:rFonts w:ascii="Arial" w:hAnsi="Arial" w:cs="Arial"/>
          <w:sz w:val="24"/>
          <w:szCs w:val="24"/>
        </w:rPr>
        <w:t>i</w:t>
      </w:r>
      <w:r w:rsidRPr="00C85F57">
        <w:rPr>
          <w:rFonts w:ascii="Arial" w:hAnsi="Arial" w:cs="Arial"/>
          <w:sz w:val="24"/>
          <w:szCs w:val="24"/>
          <w:lang w:val="ru-RU"/>
        </w:rPr>
        <w:t>в ф</w:t>
      </w:r>
      <w:r w:rsidRPr="00C85F57">
        <w:rPr>
          <w:rFonts w:ascii="Arial" w:hAnsi="Arial" w:cs="Arial"/>
          <w:sz w:val="24"/>
          <w:szCs w:val="24"/>
        </w:rPr>
        <w:t>i</w:t>
      </w:r>
      <w:r w:rsidRPr="00C85F57">
        <w:rPr>
          <w:rFonts w:ascii="Arial" w:hAnsi="Arial" w:cs="Arial"/>
          <w:sz w:val="24"/>
          <w:szCs w:val="24"/>
          <w:lang w:val="ru-RU"/>
        </w:rPr>
        <w:t>нансової зв</w:t>
      </w:r>
      <w:r w:rsidRPr="00C85F57">
        <w:rPr>
          <w:rFonts w:ascii="Arial" w:hAnsi="Arial" w:cs="Arial"/>
          <w:sz w:val="24"/>
          <w:szCs w:val="24"/>
        </w:rPr>
        <w:t>i</w:t>
      </w:r>
      <w:r w:rsidRPr="00C85F57">
        <w:rPr>
          <w:rFonts w:ascii="Arial" w:hAnsi="Arial" w:cs="Arial"/>
          <w:sz w:val="24"/>
          <w:szCs w:val="24"/>
          <w:lang w:val="ru-RU"/>
        </w:rPr>
        <w:t>тност</w:t>
      </w:r>
      <w:r w:rsidRPr="00C85F57">
        <w:rPr>
          <w:rFonts w:ascii="Arial" w:hAnsi="Arial" w:cs="Arial"/>
          <w:sz w:val="24"/>
          <w:szCs w:val="24"/>
        </w:rPr>
        <w:t>i</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t>Порядок обл</w:t>
      </w:r>
      <w:r w:rsidRPr="00C85F57">
        <w:rPr>
          <w:rFonts w:ascii="Arial" w:hAnsi="Arial" w:cs="Arial"/>
          <w:sz w:val="24"/>
          <w:szCs w:val="24"/>
        </w:rPr>
        <w:t>i</w:t>
      </w:r>
      <w:r w:rsidRPr="00C85F57">
        <w:rPr>
          <w:rFonts w:ascii="Arial" w:hAnsi="Arial" w:cs="Arial"/>
          <w:sz w:val="24"/>
          <w:szCs w:val="24"/>
          <w:lang w:val="ru-RU"/>
        </w:rPr>
        <w:t>ку операц</w:t>
      </w:r>
      <w:r w:rsidRPr="00C85F57">
        <w:rPr>
          <w:rFonts w:ascii="Arial" w:hAnsi="Arial" w:cs="Arial"/>
          <w:sz w:val="24"/>
          <w:szCs w:val="24"/>
        </w:rPr>
        <w:t>i</w:t>
      </w:r>
      <w:r w:rsidRPr="00C85F57">
        <w:rPr>
          <w:rFonts w:ascii="Arial" w:hAnsi="Arial" w:cs="Arial"/>
          <w:sz w:val="24"/>
          <w:szCs w:val="24"/>
          <w:lang w:val="ru-RU"/>
        </w:rPr>
        <w:t>й з придбання часток участ</w:t>
      </w:r>
      <w:r w:rsidRPr="00C85F57">
        <w:rPr>
          <w:rFonts w:ascii="Arial" w:hAnsi="Arial" w:cs="Arial"/>
          <w:sz w:val="24"/>
          <w:szCs w:val="24"/>
        </w:rPr>
        <w:t>i</w:t>
      </w:r>
      <w:r w:rsidRPr="00C85F57">
        <w:rPr>
          <w:rFonts w:ascii="Arial" w:hAnsi="Arial" w:cs="Arial"/>
          <w:sz w:val="24"/>
          <w:szCs w:val="24"/>
          <w:lang w:val="ru-RU"/>
        </w:rPr>
        <w:t xml:space="preserve"> у сп</w:t>
      </w:r>
      <w:r w:rsidRPr="00C85F57">
        <w:rPr>
          <w:rFonts w:ascii="Arial" w:hAnsi="Arial" w:cs="Arial"/>
          <w:sz w:val="24"/>
          <w:szCs w:val="24"/>
        </w:rPr>
        <w:t>i</w:t>
      </w:r>
      <w:r w:rsidRPr="00C85F57">
        <w:rPr>
          <w:rFonts w:ascii="Arial" w:hAnsi="Arial" w:cs="Arial"/>
          <w:sz w:val="24"/>
          <w:szCs w:val="24"/>
          <w:lang w:val="ru-RU"/>
        </w:rPr>
        <w:t>льних операц</w:t>
      </w:r>
      <w:r w:rsidRPr="00C85F57">
        <w:rPr>
          <w:rFonts w:ascii="Arial" w:hAnsi="Arial" w:cs="Arial"/>
          <w:sz w:val="24"/>
          <w:szCs w:val="24"/>
        </w:rPr>
        <w:t>i</w:t>
      </w:r>
      <w:r w:rsidRPr="00C85F57">
        <w:rPr>
          <w:rFonts w:ascii="Arial" w:hAnsi="Arial" w:cs="Arial"/>
          <w:sz w:val="24"/>
          <w:szCs w:val="24"/>
          <w:lang w:val="ru-RU"/>
        </w:rPr>
        <w:t>ях зм</w:t>
      </w:r>
      <w:r w:rsidRPr="00C85F57">
        <w:rPr>
          <w:rFonts w:ascii="Arial" w:hAnsi="Arial" w:cs="Arial"/>
          <w:sz w:val="24"/>
          <w:szCs w:val="24"/>
        </w:rPr>
        <w:t>i</w:t>
      </w:r>
      <w:r w:rsidRPr="00C85F57">
        <w:rPr>
          <w:rFonts w:ascii="Arial" w:hAnsi="Arial" w:cs="Arial"/>
          <w:sz w:val="24"/>
          <w:szCs w:val="24"/>
          <w:lang w:val="ru-RU"/>
        </w:rPr>
        <w:t>ни до МСФЗ (</w:t>
      </w:r>
      <w:r w:rsidRPr="00C85F57">
        <w:rPr>
          <w:rFonts w:ascii="Arial" w:hAnsi="Arial" w:cs="Arial"/>
          <w:sz w:val="24"/>
          <w:szCs w:val="24"/>
        </w:rPr>
        <w:t>IFRS</w:t>
      </w:r>
      <w:r w:rsidRPr="00C85F57">
        <w:rPr>
          <w:rFonts w:ascii="Arial" w:hAnsi="Arial" w:cs="Arial"/>
          <w:sz w:val="24"/>
          <w:szCs w:val="24"/>
          <w:lang w:val="ru-RU"/>
        </w:rPr>
        <w:t>) 11 «Сп</w:t>
      </w:r>
      <w:r w:rsidRPr="00C85F57">
        <w:rPr>
          <w:rFonts w:ascii="Arial" w:hAnsi="Arial" w:cs="Arial"/>
          <w:sz w:val="24"/>
          <w:szCs w:val="24"/>
        </w:rPr>
        <w:t>i</w:t>
      </w:r>
      <w:r w:rsidRPr="00C85F57">
        <w:rPr>
          <w:rFonts w:ascii="Arial" w:hAnsi="Arial" w:cs="Arial"/>
          <w:sz w:val="24"/>
          <w:szCs w:val="24"/>
          <w:lang w:val="ru-RU"/>
        </w:rPr>
        <w:t>льна д</w:t>
      </w:r>
      <w:r w:rsidRPr="00C85F57">
        <w:rPr>
          <w:rFonts w:ascii="Arial" w:hAnsi="Arial" w:cs="Arial"/>
          <w:sz w:val="24"/>
          <w:szCs w:val="24"/>
        </w:rPr>
        <w:t>i</w:t>
      </w:r>
      <w:r w:rsidRPr="00C85F57">
        <w:rPr>
          <w:rFonts w:ascii="Arial" w:hAnsi="Arial" w:cs="Arial"/>
          <w:sz w:val="24"/>
          <w:szCs w:val="24"/>
          <w:lang w:val="ru-RU"/>
        </w:rPr>
        <w:t>яльн</w:t>
      </w:r>
      <w:r w:rsidRPr="00C85F57">
        <w:rPr>
          <w:rFonts w:ascii="Arial" w:hAnsi="Arial" w:cs="Arial"/>
          <w:sz w:val="24"/>
          <w:szCs w:val="24"/>
        </w:rPr>
        <w:t>i</w:t>
      </w:r>
      <w:r w:rsidRPr="00C85F57">
        <w:rPr>
          <w:rFonts w:ascii="Arial" w:hAnsi="Arial" w:cs="Arial"/>
          <w:sz w:val="24"/>
          <w:szCs w:val="24"/>
          <w:lang w:val="ru-RU"/>
        </w:rPr>
        <w:t>сть» (випущен</w:t>
      </w:r>
      <w:r w:rsidRPr="00C85F57">
        <w:rPr>
          <w:rFonts w:ascii="Arial" w:hAnsi="Arial" w:cs="Arial"/>
          <w:sz w:val="24"/>
          <w:szCs w:val="24"/>
        </w:rPr>
        <w:t>i</w:t>
      </w:r>
      <w:r w:rsidRPr="00C85F57">
        <w:rPr>
          <w:rFonts w:ascii="Arial" w:hAnsi="Arial" w:cs="Arial"/>
          <w:sz w:val="24"/>
          <w:szCs w:val="24"/>
          <w:lang w:val="ru-RU"/>
        </w:rPr>
        <w:t xml:space="preserve"> 6 травня 2014 </w:t>
      </w:r>
      <w:r w:rsidRPr="00C85F57">
        <w:rPr>
          <w:rFonts w:ascii="Arial" w:hAnsi="Arial" w:cs="Arial"/>
          <w:sz w:val="24"/>
          <w:szCs w:val="24"/>
        </w:rPr>
        <w:t>i</w:t>
      </w:r>
      <w:r w:rsidRPr="00C85F57">
        <w:rPr>
          <w:rFonts w:ascii="Arial" w:hAnsi="Arial" w:cs="Arial"/>
          <w:sz w:val="24"/>
          <w:szCs w:val="24"/>
          <w:lang w:val="ru-RU"/>
        </w:rPr>
        <w:t xml:space="preserve"> набувають чинност</w:t>
      </w:r>
      <w:r w:rsidRPr="00C85F57">
        <w:rPr>
          <w:rFonts w:ascii="Arial" w:hAnsi="Arial" w:cs="Arial"/>
          <w:sz w:val="24"/>
          <w:szCs w:val="24"/>
        </w:rPr>
        <w:t>i</w:t>
      </w:r>
      <w:r w:rsidRPr="00C85F57">
        <w:rPr>
          <w:rFonts w:ascii="Arial" w:hAnsi="Arial" w:cs="Arial"/>
          <w:sz w:val="24"/>
          <w:szCs w:val="24"/>
          <w:lang w:val="ru-RU"/>
        </w:rPr>
        <w:t xml:space="preserve"> для р</w:t>
      </w:r>
      <w:r w:rsidRPr="00C85F57">
        <w:rPr>
          <w:rFonts w:ascii="Arial" w:hAnsi="Arial" w:cs="Arial"/>
          <w:sz w:val="24"/>
          <w:szCs w:val="24"/>
        </w:rPr>
        <w:t>i</w:t>
      </w:r>
      <w:r w:rsidRPr="00C85F57">
        <w:rPr>
          <w:rFonts w:ascii="Arial" w:hAnsi="Arial" w:cs="Arial"/>
          <w:sz w:val="24"/>
          <w:szCs w:val="24"/>
          <w:lang w:val="ru-RU"/>
        </w:rPr>
        <w:t>чних пер</w:t>
      </w:r>
      <w:r w:rsidRPr="00C85F57">
        <w:rPr>
          <w:rFonts w:ascii="Arial" w:hAnsi="Arial" w:cs="Arial"/>
          <w:sz w:val="24"/>
          <w:szCs w:val="24"/>
        </w:rPr>
        <w:t>i</w:t>
      </w:r>
      <w:r w:rsidRPr="00C85F57">
        <w:rPr>
          <w:rFonts w:ascii="Arial" w:hAnsi="Arial" w:cs="Arial"/>
          <w:sz w:val="24"/>
          <w:szCs w:val="24"/>
          <w:lang w:val="ru-RU"/>
        </w:rPr>
        <w:t>од</w:t>
      </w:r>
      <w:r w:rsidRPr="00C85F57">
        <w:rPr>
          <w:rFonts w:ascii="Arial" w:hAnsi="Arial" w:cs="Arial"/>
          <w:sz w:val="24"/>
          <w:szCs w:val="24"/>
        </w:rPr>
        <w:t>i</w:t>
      </w:r>
      <w:r w:rsidRPr="00C85F57">
        <w:rPr>
          <w:rFonts w:ascii="Arial" w:hAnsi="Arial" w:cs="Arial"/>
          <w:sz w:val="24"/>
          <w:szCs w:val="24"/>
          <w:lang w:val="ru-RU"/>
        </w:rPr>
        <w:t>в, починаючи з 1 с</w:t>
      </w:r>
      <w:r w:rsidRPr="00C85F57">
        <w:rPr>
          <w:rFonts w:ascii="Arial" w:hAnsi="Arial" w:cs="Arial"/>
          <w:sz w:val="24"/>
          <w:szCs w:val="24"/>
        </w:rPr>
        <w:t>i</w:t>
      </w:r>
      <w:r w:rsidRPr="00C85F57">
        <w:rPr>
          <w:rFonts w:ascii="Arial" w:hAnsi="Arial" w:cs="Arial"/>
          <w:sz w:val="24"/>
          <w:szCs w:val="24"/>
          <w:lang w:val="ru-RU"/>
        </w:rPr>
        <w:t>чня 2016 або п</w:t>
      </w:r>
      <w:r w:rsidRPr="00C85F57">
        <w:rPr>
          <w:rFonts w:ascii="Arial" w:hAnsi="Arial" w:cs="Arial"/>
          <w:sz w:val="24"/>
          <w:szCs w:val="24"/>
        </w:rPr>
        <w:t>i</w:t>
      </w:r>
      <w:r w:rsidRPr="00C85F57">
        <w:rPr>
          <w:rFonts w:ascii="Arial" w:hAnsi="Arial" w:cs="Arial"/>
          <w:sz w:val="24"/>
          <w:szCs w:val="24"/>
          <w:lang w:val="ru-RU"/>
        </w:rPr>
        <w:t>зн</w:t>
      </w:r>
      <w:r w:rsidRPr="00C85F57">
        <w:rPr>
          <w:rFonts w:ascii="Arial" w:hAnsi="Arial" w:cs="Arial"/>
          <w:sz w:val="24"/>
          <w:szCs w:val="24"/>
        </w:rPr>
        <w:t>i</w:t>
      </w:r>
      <w:r w:rsidRPr="00C85F57">
        <w:rPr>
          <w:rFonts w:ascii="Arial" w:hAnsi="Arial" w:cs="Arial"/>
          <w:sz w:val="24"/>
          <w:szCs w:val="24"/>
          <w:lang w:val="ru-RU"/>
        </w:rPr>
        <w:t>ше).</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t>Роз'яснення до допустимих метод</w:t>
      </w:r>
      <w:r w:rsidRPr="00C85F57">
        <w:rPr>
          <w:rFonts w:ascii="Arial" w:hAnsi="Arial" w:cs="Arial"/>
          <w:sz w:val="24"/>
          <w:szCs w:val="24"/>
        </w:rPr>
        <w:t>i</w:t>
      </w:r>
      <w:r w:rsidRPr="00C85F57">
        <w:rPr>
          <w:rFonts w:ascii="Arial" w:hAnsi="Arial" w:cs="Arial"/>
          <w:sz w:val="24"/>
          <w:szCs w:val="24"/>
          <w:lang w:val="ru-RU"/>
        </w:rPr>
        <w:t>в нарахування амортизац</w:t>
      </w:r>
      <w:r w:rsidRPr="00C85F57">
        <w:rPr>
          <w:rFonts w:ascii="Arial" w:hAnsi="Arial" w:cs="Arial"/>
          <w:sz w:val="24"/>
          <w:szCs w:val="24"/>
        </w:rPr>
        <w:t>i</w:t>
      </w:r>
      <w:r w:rsidRPr="00C85F57">
        <w:rPr>
          <w:rFonts w:ascii="Arial" w:hAnsi="Arial" w:cs="Arial"/>
          <w:sz w:val="24"/>
          <w:szCs w:val="24"/>
          <w:lang w:val="ru-RU"/>
        </w:rPr>
        <w:t>ї - зм</w:t>
      </w:r>
      <w:r w:rsidRPr="00C85F57">
        <w:rPr>
          <w:rFonts w:ascii="Arial" w:hAnsi="Arial" w:cs="Arial"/>
          <w:sz w:val="24"/>
          <w:szCs w:val="24"/>
        </w:rPr>
        <w:t>i</w:t>
      </w:r>
      <w:r w:rsidRPr="00C85F57">
        <w:rPr>
          <w:rFonts w:ascii="Arial" w:hAnsi="Arial" w:cs="Arial"/>
          <w:sz w:val="24"/>
          <w:szCs w:val="24"/>
          <w:lang w:val="ru-RU"/>
        </w:rPr>
        <w:t>ни до МСФЗ (</w:t>
      </w:r>
      <w:r w:rsidRPr="00C85F57">
        <w:rPr>
          <w:rFonts w:ascii="Arial" w:hAnsi="Arial" w:cs="Arial"/>
          <w:sz w:val="24"/>
          <w:szCs w:val="24"/>
        </w:rPr>
        <w:t>IAS</w:t>
      </w:r>
      <w:r w:rsidRPr="00C85F57">
        <w:rPr>
          <w:rFonts w:ascii="Arial" w:hAnsi="Arial" w:cs="Arial"/>
          <w:sz w:val="24"/>
          <w:szCs w:val="24"/>
          <w:lang w:val="ru-RU"/>
        </w:rPr>
        <w:t>) 16 «Основн</w:t>
      </w:r>
      <w:r w:rsidRPr="00C85F57">
        <w:rPr>
          <w:rFonts w:ascii="Arial" w:hAnsi="Arial" w:cs="Arial"/>
          <w:sz w:val="24"/>
          <w:szCs w:val="24"/>
        </w:rPr>
        <w:t>i</w:t>
      </w:r>
      <w:r w:rsidRPr="00C85F57">
        <w:rPr>
          <w:rFonts w:ascii="Arial" w:hAnsi="Arial" w:cs="Arial"/>
          <w:sz w:val="24"/>
          <w:szCs w:val="24"/>
          <w:lang w:val="ru-RU"/>
        </w:rPr>
        <w:t xml:space="preserve"> засоби» та МСФЗ (</w:t>
      </w:r>
      <w:r w:rsidRPr="00C85F57">
        <w:rPr>
          <w:rFonts w:ascii="Arial" w:hAnsi="Arial" w:cs="Arial"/>
          <w:sz w:val="24"/>
          <w:szCs w:val="24"/>
        </w:rPr>
        <w:t>IAS</w:t>
      </w:r>
      <w:r w:rsidRPr="00C85F57">
        <w:rPr>
          <w:rFonts w:ascii="Arial" w:hAnsi="Arial" w:cs="Arial"/>
          <w:sz w:val="24"/>
          <w:szCs w:val="24"/>
          <w:lang w:val="ru-RU"/>
        </w:rPr>
        <w:t>) 38 «Нематер</w:t>
      </w:r>
      <w:r w:rsidRPr="00C85F57">
        <w:rPr>
          <w:rFonts w:ascii="Arial" w:hAnsi="Arial" w:cs="Arial"/>
          <w:sz w:val="24"/>
          <w:szCs w:val="24"/>
        </w:rPr>
        <w:t>i</w:t>
      </w:r>
      <w:r w:rsidRPr="00C85F57">
        <w:rPr>
          <w:rFonts w:ascii="Arial" w:hAnsi="Arial" w:cs="Arial"/>
          <w:sz w:val="24"/>
          <w:szCs w:val="24"/>
          <w:lang w:val="ru-RU"/>
        </w:rPr>
        <w:t>альн</w:t>
      </w:r>
      <w:r w:rsidRPr="00C85F57">
        <w:rPr>
          <w:rFonts w:ascii="Arial" w:hAnsi="Arial" w:cs="Arial"/>
          <w:sz w:val="24"/>
          <w:szCs w:val="24"/>
        </w:rPr>
        <w:t>i</w:t>
      </w:r>
      <w:r w:rsidRPr="00C85F57">
        <w:rPr>
          <w:rFonts w:ascii="Arial" w:hAnsi="Arial" w:cs="Arial"/>
          <w:sz w:val="24"/>
          <w:szCs w:val="24"/>
          <w:lang w:val="ru-RU"/>
        </w:rPr>
        <w:t xml:space="preserve"> активи» (випущен</w:t>
      </w:r>
      <w:r w:rsidRPr="00C85F57">
        <w:rPr>
          <w:rFonts w:ascii="Arial" w:hAnsi="Arial" w:cs="Arial"/>
          <w:sz w:val="24"/>
          <w:szCs w:val="24"/>
        </w:rPr>
        <w:t>i</w:t>
      </w:r>
      <w:r w:rsidRPr="00C85F57">
        <w:rPr>
          <w:rFonts w:ascii="Arial" w:hAnsi="Arial" w:cs="Arial"/>
          <w:sz w:val="24"/>
          <w:szCs w:val="24"/>
          <w:lang w:val="ru-RU"/>
        </w:rPr>
        <w:t xml:space="preserve"> в травн</w:t>
      </w:r>
      <w:r w:rsidRPr="00C85F57">
        <w:rPr>
          <w:rFonts w:ascii="Arial" w:hAnsi="Arial" w:cs="Arial"/>
          <w:sz w:val="24"/>
          <w:szCs w:val="24"/>
        </w:rPr>
        <w:t>i</w:t>
      </w:r>
      <w:r w:rsidRPr="00C85F57">
        <w:rPr>
          <w:rFonts w:ascii="Arial" w:hAnsi="Arial" w:cs="Arial"/>
          <w:sz w:val="24"/>
          <w:szCs w:val="24"/>
          <w:lang w:val="ru-RU"/>
        </w:rPr>
        <w:t xml:space="preserve"> 2014, </w:t>
      </w:r>
      <w:r w:rsidRPr="00C85F57">
        <w:rPr>
          <w:rFonts w:ascii="Arial" w:hAnsi="Arial" w:cs="Arial"/>
          <w:sz w:val="24"/>
          <w:szCs w:val="24"/>
        </w:rPr>
        <w:t>i</w:t>
      </w:r>
      <w:r w:rsidRPr="00C85F57">
        <w:rPr>
          <w:rFonts w:ascii="Arial" w:hAnsi="Arial" w:cs="Arial"/>
          <w:sz w:val="24"/>
          <w:szCs w:val="24"/>
          <w:lang w:val="ru-RU"/>
        </w:rPr>
        <w:t xml:space="preserve"> набирають чинност</w:t>
      </w:r>
      <w:r w:rsidRPr="00C85F57">
        <w:rPr>
          <w:rFonts w:ascii="Arial" w:hAnsi="Arial" w:cs="Arial"/>
          <w:sz w:val="24"/>
          <w:szCs w:val="24"/>
        </w:rPr>
        <w:t>i</w:t>
      </w:r>
      <w:r w:rsidRPr="00C85F57">
        <w:rPr>
          <w:rFonts w:ascii="Arial" w:hAnsi="Arial" w:cs="Arial"/>
          <w:sz w:val="24"/>
          <w:szCs w:val="24"/>
          <w:lang w:val="ru-RU"/>
        </w:rPr>
        <w:t xml:space="preserve"> для р</w:t>
      </w:r>
      <w:r w:rsidRPr="00C85F57">
        <w:rPr>
          <w:rFonts w:ascii="Arial" w:hAnsi="Arial" w:cs="Arial"/>
          <w:sz w:val="24"/>
          <w:szCs w:val="24"/>
        </w:rPr>
        <w:t>i</w:t>
      </w:r>
      <w:r w:rsidRPr="00C85F57">
        <w:rPr>
          <w:rFonts w:ascii="Arial" w:hAnsi="Arial" w:cs="Arial"/>
          <w:sz w:val="24"/>
          <w:szCs w:val="24"/>
          <w:lang w:val="ru-RU"/>
        </w:rPr>
        <w:t>чних пер</w:t>
      </w:r>
      <w:r w:rsidRPr="00C85F57">
        <w:rPr>
          <w:rFonts w:ascii="Arial" w:hAnsi="Arial" w:cs="Arial"/>
          <w:sz w:val="24"/>
          <w:szCs w:val="24"/>
        </w:rPr>
        <w:t>i</w:t>
      </w:r>
      <w:r w:rsidRPr="00C85F57">
        <w:rPr>
          <w:rFonts w:ascii="Arial" w:hAnsi="Arial" w:cs="Arial"/>
          <w:sz w:val="24"/>
          <w:szCs w:val="24"/>
          <w:lang w:val="ru-RU"/>
        </w:rPr>
        <w:t>од</w:t>
      </w:r>
      <w:r w:rsidRPr="00C85F57">
        <w:rPr>
          <w:rFonts w:ascii="Arial" w:hAnsi="Arial" w:cs="Arial"/>
          <w:sz w:val="24"/>
          <w:szCs w:val="24"/>
        </w:rPr>
        <w:t>i</w:t>
      </w:r>
      <w:r w:rsidRPr="00C85F57">
        <w:rPr>
          <w:rFonts w:ascii="Arial" w:hAnsi="Arial" w:cs="Arial"/>
          <w:sz w:val="24"/>
          <w:szCs w:val="24"/>
          <w:lang w:val="ru-RU"/>
        </w:rPr>
        <w:t>в, починаючи з 1 с</w:t>
      </w:r>
      <w:r w:rsidRPr="00C85F57">
        <w:rPr>
          <w:rFonts w:ascii="Arial" w:hAnsi="Arial" w:cs="Arial"/>
          <w:sz w:val="24"/>
          <w:szCs w:val="24"/>
        </w:rPr>
        <w:t>i</w:t>
      </w:r>
      <w:r w:rsidRPr="00C85F57">
        <w:rPr>
          <w:rFonts w:ascii="Arial" w:hAnsi="Arial" w:cs="Arial"/>
          <w:sz w:val="24"/>
          <w:szCs w:val="24"/>
          <w:lang w:val="ru-RU"/>
        </w:rPr>
        <w:t>чня 2016 або п</w:t>
      </w:r>
      <w:r w:rsidRPr="00C85F57">
        <w:rPr>
          <w:rFonts w:ascii="Arial" w:hAnsi="Arial" w:cs="Arial"/>
          <w:sz w:val="24"/>
          <w:szCs w:val="24"/>
        </w:rPr>
        <w:t>i</w:t>
      </w:r>
      <w:r w:rsidRPr="00C85F57">
        <w:rPr>
          <w:rFonts w:ascii="Arial" w:hAnsi="Arial" w:cs="Arial"/>
          <w:sz w:val="24"/>
          <w:szCs w:val="24"/>
          <w:lang w:val="ru-RU"/>
        </w:rPr>
        <w:t>зн</w:t>
      </w:r>
      <w:r w:rsidRPr="00C85F57">
        <w:rPr>
          <w:rFonts w:ascii="Arial" w:hAnsi="Arial" w:cs="Arial"/>
          <w:sz w:val="24"/>
          <w:szCs w:val="24"/>
        </w:rPr>
        <w:t>i</w:t>
      </w:r>
      <w:r w:rsidRPr="00C85F57">
        <w:rPr>
          <w:rFonts w:ascii="Arial" w:hAnsi="Arial" w:cs="Arial"/>
          <w:sz w:val="24"/>
          <w:szCs w:val="24"/>
          <w:lang w:val="ru-RU"/>
        </w:rPr>
        <w:t>ше).</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t>Метод дольової участ</w:t>
      </w:r>
      <w:r w:rsidRPr="00C85F57">
        <w:rPr>
          <w:rFonts w:ascii="Arial" w:hAnsi="Arial" w:cs="Arial"/>
          <w:sz w:val="24"/>
          <w:szCs w:val="24"/>
        </w:rPr>
        <w:t>i</w:t>
      </w:r>
      <w:r w:rsidRPr="00C85F57">
        <w:rPr>
          <w:rFonts w:ascii="Arial" w:hAnsi="Arial" w:cs="Arial"/>
          <w:sz w:val="24"/>
          <w:szCs w:val="24"/>
          <w:lang w:val="ru-RU"/>
        </w:rPr>
        <w:t xml:space="preserve"> в окремих ф</w:t>
      </w:r>
      <w:r w:rsidRPr="00C85F57">
        <w:rPr>
          <w:rFonts w:ascii="Arial" w:hAnsi="Arial" w:cs="Arial"/>
          <w:sz w:val="24"/>
          <w:szCs w:val="24"/>
        </w:rPr>
        <w:t>i</w:t>
      </w:r>
      <w:r w:rsidRPr="00C85F57">
        <w:rPr>
          <w:rFonts w:ascii="Arial" w:hAnsi="Arial" w:cs="Arial"/>
          <w:sz w:val="24"/>
          <w:szCs w:val="24"/>
          <w:lang w:val="ru-RU"/>
        </w:rPr>
        <w:t>нансових зв</w:t>
      </w:r>
      <w:r w:rsidRPr="00C85F57">
        <w:rPr>
          <w:rFonts w:ascii="Arial" w:hAnsi="Arial" w:cs="Arial"/>
          <w:sz w:val="24"/>
          <w:szCs w:val="24"/>
        </w:rPr>
        <w:t>i</w:t>
      </w:r>
      <w:r w:rsidRPr="00C85F57">
        <w:rPr>
          <w:rFonts w:ascii="Arial" w:hAnsi="Arial" w:cs="Arial"/>
          <w:sz w:val="24"/>
          <w:szCs w:val="24"/>
          <w:lang w:val="ru-RU"/>
        </w:rPr>
        <w:t>тах - поправки до МСФЗ (</w:t>
      </w:r>
      <w:r w:rsidRPr="00C85F57">
        <w:rPr>
          <w:rFonts w:ascii="Arial" w:hAnsi="Arial" w:cs="Arial"/>
          <w:sz w:val="24"/>
          <w:szCs w:val="24"/>
        </w:rPr>
        <w:t>IAS</w:t>
      </w:r>
      <w:r w:rsidRPr="00C85F57">
        <w:rPr>
          <w:rFonts w:ascii="Arial" w:hAnsi="Arial" w:cs="Arial"/>
          <w:sz w:val="24"/>
          <w:szCs w:val="24"/>
          <w:lang w:val="ru-RU"/>
        </w:rPr>
        <w:t>) 27 (випущен</w:t>
      </w:r>
      <w:r w:rsidRPr="00C85F57">
        <w:rPr>
          <w:rFonts w:ascii="Arial" w:hAnsi="Arial" w:cs="Arial"/>
          <w:sz w:val="24"/>
          <w:szCs w:val="24"/>
        </w:rPr>
        <w:t>i</w:t>
      </w:r>
      <w:r w:rsidRPr="00C85F57">
        <w:rPr>
          <w:rFonts w:ascii="Arial" w:hAnsi="Arial" w:cs="Arial"/>
          <w:sz w:val="24"/>
          <w:szCs w:val="24"/>
          <w:lang w:val="ru-RU"/>
        </w:rPr>
        <w:t xml:space="preserve"> 12 серпня 2014, набирають чинност</w:t>
      </w:r>
      <w:r w:rsidRPr="00C85F57">
        <w:rPr>
          <w:rFonts w:ascii="Arial" w:hAnsi="Arial" w:cs="Arial"/>
          <w:sz w:val="24"/>
          <w:szCs w:val="24"/>
        </w:rPr>
        <w:t>i</w:t>
      </w:r>
      <w:r w:rsidRPr="00C85F57">
        <w:rPr>
          <w:rFonts w:ascii="Arial" w:hAnsi="Arial" w:cs="Arial"/>
          <w:sz w:val="24"/>
          <w:szCs w:val="24"/>
          <w:lang w:val="ru-RU"/>
        </w:rPr>
        <w:t xml:space="preserve"> для р</w:t>
      </w:r>
      <w:r w:rsidRPr="00C85F57">
        <w:rPr>
          <w:rFonts w:ascii="Arial" w:hAnsi="Arial" w:cs="Arial"/>
          <w:sz w:val="24"/>
          <w:szCs w:val="24"/>
        </w:rPr>
        <w:t>i</w:t>
      </w:r>
      <w:r w:rsidRPr="00C85F57">
        <w:rPr>
          <w:rFonts w:ascii="Arial" w:hAnsi="Arial" w:cs="Arial"/>
          <w:sz w:val="24"/>
          <w:szCs w:val="24"/>
          <w:lang w:val="ru-RU"/>
        </w:rPr>
        <w:t>чних пер</w:t>
      </w:r>
      <w:r w:rsidRPr="00C85F57">
        <w:rPr>
          <w:rFonts w:ascii="Arial" w:hAnsi="Arial" w:cs="Arial"/>
          <w:sz w:val="24"/>
          <w:szCs w:val="24"/>
        </w:rPr>
        <w:t>i</w:t>
      </w:r>
      <w:r w:rsidRPr="00C85F57">
        <w:rPr>
          <w:rFonts w:ascii="Arial" w:hAnsi="Arial" w:cs="Arial"/>
          <w:sz w:val="24"/>
          <w:szCs w:val="24"/>
          <w:lang w:val="ru-RU"/>
        </w:rPr>
        <w:t>од</w:t>
      </w:r>
      <w:r w:rsidRPr="00C85F57">
        <w:rPr>
          <w:rFonts w:ascii="Arial" w:hAnsi="Arial" w:cs="Arial"/>
          <w:sz w:val="24"/>
          <w:szCs w:val="24"/>
        </w:rPr>
        <w:t>i</w:t>
      </w:r>
      <w:r w:rsidRPr="00C85F57">
        <w:rPr>
          <w:rFonts w:ascii="Arial" w:hAnsi="Arial" w:cs="Arial"/>
          <w:sz w:val="24"/>
          <w:szCs w:val="24"/>
          <w:lang w:val="ru-RU"/>
        </w:rPr>
        <w:t>в, починаючи з 1 с</w:t>
      </w:r>
      <w:r w:rsidRPr="00C85F57">
        <w:rPr>
          <w:rFonts w:ascii="Arial" w:hAnsi="Arial" w:cs="Arial"/>
          <w:sz w:val="24"/>
          <w:szCs w:val="24"/>
        </w:rPr>
        <w:t>i</w:t>
      </w:r>
      <w:r w:rsidRPr="00C85F57">
        <w:rPr>
          <w:rFonts w:ascii="Arial" w:hAnsi="Arial" w:cs="Arial"/>
          <w:sz w:val="24"/>
          <w:szCs w:val="24"/>
          <w:lang w:val="ru-RU"/>
        </w:rPr>
        <w:t>чня 2016 року);</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t>«Продаж або внесок актив</w:t>
      </w:r>
      <w:r w:rsidRPr="00C85F57">
        <w:rPr>
          <w:rFonts w:ascii="Arial" w:hAnsi="Arial" w:cs="Arial"/>
          <w:sz w:val="24"/>
          <w:szCs w:val="24"/>
        </w:rPr>
        <w:t>i</w:t>
      </w:r>
      <w:r w:rsidRPr="00C85F57">
        <w:rPr>
          <w:rFonts w:ascii="Arial" w:hAnsi="Arial" w:cs="Arial"/>
          <w:sz w:val="24"/>
          <w:szCs w:val="24"/>
          <w:lang w:val="ru-RU"/>
        </w:rPr>
        <w:t>в в асоц</w:t>
      </w:r>
      <w:r w:rsidRPr="00C85F57">
        <w:rPr>
          <w:rFonts w:ascii="Arial" w:hAnsi="Arial" w:cs="Arial"/>
          <w:sz w:val="24"/>
          <w:szCs w:val="24"/>
        </w:rPr>
        <w:t>i</w:t>
      </w:r>
      <w:r w:rsidRPr="00C85F57">
        <w:rPr>
          <w:rFonts w:ascii="Arial" w:hAnsi="Arial" w:cs="Arial"/>
          <w:sz w:val="24"/>
          <w:szCs w:val="24"/>
          <w:lang w:val="ru-RU"/>
        </w:rPr>
        <w:t>йоване або сп</w:t>
      </w:r>
      <w:r w:rsidRPr="00C85F57">
        <w:rPr>
          <w:rFonts w:ascii="Arial" w:hAnsi="Arial" w:cs="Arial"/>
          <w:sz w:val="24"/>
          <w:szCs w:val="24"/>
        </w:rPr>
        <w:t>i</w:t>
      </w:r>
      <w:r w:rsidRPr="00C85F57">
        <w:rPr>
          <w:rFonts w:ascii="Arial" w:hAnsi="Arial" w:cs="Arial"/>
          <w:sz w:val="24"/>
          <w:szCs w:val="24"/>
          <w:lang w:val="ru-RU"/>
        </w:rPr>
        <w:t>льне п</w:t>
      </w:r>
      <w:r w:rsidRPr="00C85F57">
        <w:rPr>
          <w:rFonts w:ascii="Arial" w:hAnsi="Arial" w:cs="Arial"/>
          <w:sz w:val="24"/>
          <w:szCs w:val="24"/>
        </w:rPr>
        <w:t>i</w:t>
      </w:r>
      <w:r w:rsidRPr="00C85F57">
        <w:rPr>
          <w:rFonts w:ascii="Arial" w:hAnsi="Arial" w:cs="Arial"/>
          <w:sz w:val="24"/>
          <w:szCs w:val="24"/>
          <w:lang w:val="ru-RU"/>
        </w:rPr>
        <w:t xml:space="preserve">дприємство </w:t>
      </w:r>
      <w:r w:rsidRPr="00C85F57">
        <w:rPr>
          <w:rFonts w:ascii="Arial" w:hAnsi="Arial" w:cs="Arial"/>
          <w:sz w:val="24"/>
          <w:szCs w:val="24"/>
        </w:rPr>
        <w:t>i</w:t>
      </w:r>
      <w:r w:rsidRPr="00C85F57">
        <w:rPr>
          <w:rFonts w:ascii="Arial" w:hAnsi="Arial" w:cs="Arial"/>
          <w:sz w:val="24"/>
          <w:szCs w:val="24"/>
          <w:lang w:val="ru-RU"/>
        </w:rPr>
        <w:t>нвестором» - Поправки до МСФЗ (</w:t>
      </w:r>
      <w:r w:rsidRPr="00C85F57">
        <w:rPr>
          <w:rFonts w:ascii="Arial" w:hAnsi="Arial" w:cs="Arial"/>
          <w:sz w:val="24"/>
          <w:szCs w:val="24"/>
        </w:rPr>
        <w:t>IFRS</w:t>
      </w:r>
      <w:r w:rsidRPr="00C85F57">
        <w:rPr>
          <w:rFonts w:ascii="Arial" w:hAnsi="Arial" w:cs="Arial"/>
          <w:sz w:val="24"/>
          <w:szCs w:val="24"/>
          <w:lang w:val="ru-RU"/>
        </w:rPr>
        <w:t>) 10 та МСФЗ (</w:t>
      </w:r>
      <w:r w:rsidRPr="00C85F57">
        <w:rPr>
          <w:rFonts w:ascii="Arial" w:hAnsi="Arial" w:cs="Arial"/>
          <w:sz w:val="24"/>
          <w:szCs w:val="24"/>
        </w:rPr>
        <w:t>IAS</w:t>
      </w:r>
      <w:r w:rsidRPr="00C85F57">
        <w:rPr>
          <w:rFonts w:ascii="Arial" w:hAnsi="Arial" w:cs="Arial"/>
          <w:sz w:val="24"/>
          <w:szCs w:val="24"/>
          <w:lang w:val="ru-RU"/>
        </w:rPr>
        <w:t>) 28 (випущен</w:t>
      </w:r>
      <w:r w:rsidRPr="00C85F57">
        <w:rPr>
          <w:rFonts w:ascii="Arial" w:hAnsi="Arial" w:cs="Arial"/>
          <w:sz w:val="24"/>
          <w:szCs w:val="24"/>
        </w:rPr>
        <w:t>i</w:t>
      </w:r>
      <w:r w:rsidRPr="00C85F57">
        <w:rPr>
          <w:rFonts w:ascii="Arial" w:hAnsi="Arial" w:cs="Arial"/>
          <w:sz w:val="24"/>
          <w:szCs w:val="24"/>
          <w:lang w:val="ru-RU"/>
        </w:rPr>
        <w:t xml:space="preserve"> 11 вересня 2014 </w:t>
      </w:r>
      <w:r w:rsidRPr="00C85F57">
        <w:rPr>
          <w:rFonts w:ascii="Arial" w:hAnsi="Arial" w:cs="Arial"/>
          <w:sz w:val="24"/>
          <w:szCs w:val="24"/>
        </w:rPr>
        <w:t>i</w:t>
      </w:r>
      <w:r w:rsidRPr="00C85F57">
        <w:rPr>
          <w:rFonts w:ascii="Arial" w:hAnsi="Arial" w:cs="Arial"/>
          <w:sz w:val="24"/>
          <w:szCs w:val="24"/>
          <w:lang w:val="ru-RU"/>
        </w:rPr>
        <w:t xml:space="preserve"> набирають чинност</w:t>
      </w:r>
      <w:r w:rsidRPr="00C85F57">
        <w:rPr>
          <w:rFonts w:ascii="Arial" w:hAnsi="Arial" w:cs="Arial"/>
          <w:sz w:val="24"/>
          <w:szCs w:val="24"/>
        </w:rPr>
        <w:t>i</w:t>
      </w:r>
      <w:r w:rsidRPr="00C85F57">
        <w:rPr>
          <w:rFonts w:ascii="Arial" w:hAnsi="Arial" w:cs="Arial"/>
          <w:sz w:val="24"/>
          <w:szCs w:val="24"/>
          <w:lang w:val="ru-RU"/>
        </w:rPr>
        <w:t xml:space="preserve"> для р</w:t>
      </w:r>
      <w:r w:rsidRPr="00C85F57">
        <w:rPr>
          <w:rFonts w:ascii="Arial" w:hAnsi="Arial" w:cs="Arial"/>
          <w:sz w:val="24"/>
          <w:szCs w:val="24"/>
        </w:rPr>
        <w:t>i</w:t>
      </w:r>
      <w:r w:rsidRPr="00C85F57">
        <w:rPr>
          <w:rFonts w:ascii="Arial" w:hAnsi="Arial" w:cs="Arial"/>
          <w:sz w:val="24"/>
          <w:szCs w:val="24"/>
          <w:lang w:val="ru-RU"/>
        </w:rPr>
        <w:t>чних пер</w:t>
      </w:r>
      <w:r w:rsidRPr="00C85F57">
        <w:rPr>
          <w:rFonts w:ascii="Arial" w:hAnsi="Arial" w:cs="Arial"/>
          <w:sz w:val="24"/>
          <w:szCs w:val="24"/>
        </w:rPr>
        <w:t>i</w:t>
      </w:r>
      <w:r w:rsidRPr="00C85F57">
        <w:rPr>
          <w:rFonts w:ascii="Arial" w:hAnsi="Arial" w:cs="Arial"/>
          <w:sz w:val="24"/>
          <w:szCs w:val="24"/>
          <w:lang w:val="ru-RU"/>
        </w:rPr>
        <w:t>од</w:t>
      </w:r>
      <w:r w:rsidRPr="00C85F57">
        <w:rPr>
          <w:rFonts w:ascii="Arial" w:hAnsi="Arial" w:cs="Arial"/>
          <w:sz w:val="24"/>
          <w:szCs w:val="24"/>
        </w:rPr>
        <w:t>i</w:t>
      </w:r>
      <w:r w:rsidRPr="00C85F57">
        <w:rPr>
          <w:rFonts w:ascii="Arial" w:hAnsi="Arial" w:cs="Arial"/>
          <w:sz w:val="24"/>
          <w:szCs w:val="24"/>
          <w:lang w:val="ru-RU"/>
        </w:rPr>
        <w:t>в, починаючи 1 с</w:t>
      </w:r>
      <w:r w:rsidRPr="00C85F57">
        <w:rPr>
          <w:rFonts w:ascii="Arial" w:hAnsi="Arial" w:cs="Arial"/>
          <w:sz w:val="24"/>
          <w:szCs w:val="24"/>
        </w:rPr>
        <w:t>i</w:t>
      </w:r>
      <w:r w:rsidRPr="00C85F57">
        <w:rPr>
          <w:rFonts w:ascii="Arial" w:hAnsi="Arial" w:cs="Arial"/>
          <w:sz w:val="24"/>
          <w:szCs w:val="24"/>
          <w:lang w:val="ru-RU"/>
        </w:rPr>
        <w:t>чня 2016 або п</w:t>
      </w:r>
      <w:r w:rsidRPr="00C85F57">
        <w:rPr>
          <w:rFonts w:ascii="Arial" w:hAnsi="Arial" w:cs="Arial"/>
          <w:sz w:val="24"/>
          <w:szCs w:val="24"/>
        </w:rPr>
        <w:t>i</w:t>
      </w:r>
      <w:r w:rsidRPr="00C85F57">
        <w:rPr>
          <w:rFonts w:ascii="Arial" w:hAnsi="Arial" w:cs="Arial"/>
          <w:sz w:val="24"/>
          <w:szCs w:val="24"/>
          <w:lang w:val="ru-RU"/>
        </w:rPr>
        <w:t>сля ц</w:t>
      </w:r>
      <w:r w:rsidRPr="00C85F57">
        <w:rPr>
          <w:rFonts w:ascii="Arial" w:hAnsi="Arial" w:cs="Arial"/>
          <w:sz w:val="24"/>
          <w:szCs w:val="24"/>
        </w:rPr>
        <w:t>i</w:t>
      </w:r>
      <w:r w:rsidRPr="00C85F57">
        <w:rPr>
          <w:rFonts w:ascii="Arial" w:hAnsi="Arial" w:cs="Arial"/>
          <w:sz w:val="24"/>
          <w:szCs w:val="24"/>
          <w:lang w:val="ru-RU"/>
        </w:rPr>
        <w:t>єї дати);</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t xml:space="preserve">«Розкриття </w:t>
      </w:r>
      <w:r w:rsidRPr="00C85F57">
        <w:rPr>
          <w:rFonts w:ascii="Arial" w:hAnsi="Arial" w:cs="Arial"/>
          <w:sz w:val="24"/>
          <w:szCs w:val="24"/>
        </w:rPr>
        <w:t>i</w:t>
      </w:r>
      <w:r w:rsidRPr="00C85F57">
        <w:rPr>
          <w:rFonts w:ascii="Arial" w:hAnsi="Arial" w:cs="Arial"/>
          <w:sz w:val="24"/>
          <w:szCs w:val="24"/>
          <w:lang w:val="ru-RU"/>
        </w:rPr>
        <w:t>нформац</w:t>
      </w:r>
      <w:r w:rsidRPr="00C85F57">
        <w:rPr>
          <w:rFonts w:ascii="Arial" w:hAnsi="Arial" w:cs="Arial"/>
          <w:sz w:val="24"/>
          <w:szCs w:val="24"/>
        </w:rPr>
        <w:t>i</w:t>
      </w:r>
      <w:r w:rsidRPr="00C85F57">
        <w:rPr>
          <w:rFonts w:ascii="Arial" w:hAnsi="Arial" w:cs="Arial"/>
          <w:sz w:val="24"/>
          <w:szCs w:val="24"/>
          <w:lang w:val="ru-RU"/>
        </w:rPr>
        <w:t>ї» - Поправки до МСФЗ (</w:t>
      </w:r>
      <w:r w:rsidRPr="00C85F57">
        <w:rPr>
          <w:rFonts w:ascii="Arial" w:hAnsi="Arial" w:cs="Arial"/>
          <w:sz w:val="24"/>
          <w:szCs w:val="24"/>
        </w:rPr>
        <w:t>IAS</w:t>
      </w:r>
      <w:r w:rsidRPr="00C85F57">
        <w:rPr>
          <w:rFonts w:ascii="Arial" w:hAnsi="Arial" w:cs="Arial"/>
          <w:sz w:val="24"/>
          <w:szCs w:val="24"/>
          <w:lang w:val="ru-RU"/>
        </w:rPr>
        <w:t>) 1 (випущен</w:t>
      </w:r>
      <w:r w:rsidRPr="00C85F57">
        <w:rPr>
          <w:rFonts w:ascii="Arial" w:hAnsi="Arial" w:cs="Arial"/>
          <w:sz w:val="24"/>
          <w:szCs w:val="24"/>
        </w:rPr>
        <w:t>i</w:t>
      </w:r>
      <w:r w:rsidRPr="00C85F57">
        <w:rPr>
          <w:rFonts w:ascii="Arial" w:hAnsi="Arial" w:cs="Arial"/>
          <w:sz w:val="24"/>
          <w:szCs w:val="24"/>
          <w:lang w:val="ru-RU"/>
        </w:rPr>
        <w:t xml:space="preserve"> в грудн</w:t>
      </w:r>
      <w:r w:rsidRPr="00C85F57">
        <w:rPr>
          <w:rFonts w:ascii="Arial" w:hAnsi="Arial" w:cs="Arial"/>
          <w:sz w:val="24"/>
          <w:szCs w:val="24"/>
        </w:rPr>
        <w:t>i</w:t>
      </w:r>
      <w:r w:rsidRPr="00C85F57">
        <w:rPr>
          <w:rFonts w:ascii="Arial" w:hAnsi="Arial" w:cs="Arial"/>
          <w:sz w:val="24"/>
          <w:szCs w:val="24"/>
          <w:lang w:val="ru-RU"/>
        </w:rPr>
        <w:t xml:space="preserve"> 2014 </w:t>
      </w:r>
      <w:r w:rsidRPr="00C85F57">
        <w:rPr>
          <w:rFonts w:ascii="Arial" w:hAnsi="Arial" w:cs="Arial"/>
          <w:sz w:val="24"/>
          <w:szCs w:val="24"/>
        </w:rPr>
        <w:t>i</w:t>
      </w:r>
      <w:r w:rsidRPr="00C85F57">
        <w:rPr>
          <w:rFonts w:ascii="Arial" w:hAnsi="Arial" w:cs="Arial"/>
          <w:sz w:val="24"/>
          <w:szCs w:val="24"/>
          <w:lang w:val="ru-RU"/>
        </w:rPr>
        <w:t xml:space="preserve"> набирають чинност</w:t>
      </w:r>
      <w:r w:rsidRPr="00C85F57">
        <w:rPr>
          <w:rFonts w:ascii="Arial" w:hAnsi="Arial" w:cs="Arial"/>
          <w:sz w:val="24"/>
          <w:szCs w:val="24"/>
        </w:rPr>
        <w:t>i</w:t>
      </w:r>
      <w:r w:rsidRPr="00C85F57">
        <w:rPr>
          <w:rFonts w:ascii="Arial" w:hAnsi="Arial" w:cs="Arial"/>
          <w:sz w:val="24"/>
          <w:szCs w:val="24"/>
          <w:lang w:val="ru-RU"/>
        </w:rPr>
        <w:t xml:space="preserve"> для р</w:t>
      </w:r>
      <w:r w:rsidRPr="00C85F57">
        <w:rPr>
          <w:rFonts w:ascii="Arial" w:hAnsi="Arial" w:cs="Arial"/>
          <w:sz w:val="24"/>
          <w:szCs w:val="24"/>
        </w:rPr>
        <w:t>i</w:t>
      </w:r>
      <w:r w:rsidRPr="00C85F57">
        <w:rPr>
          <w:rFonts w:ascii="Arial" w:hAnsi="Arial" w:cs="Arial"/>
          <w:sz w:val="24"/>
          <w:szCs w:val="24"/>
          <w:lang w:val="ru-RU"/>
        </w:rPr>
        <w:t>чних пер</w:t>
      </w:r>
      <w:r w:rsidRPr="00C85F57">
        <w:rPr>
          <w:rFonts w:ascii="Arial" w:hAnsi="Arial" w:cs="Arial"/>
          <w:sz w:val="24"/>
          <w:szCs w:val="24"/>
        </w:rPr>
        <w:t>i</w:t>
      </w:r>
      <w:r w:rsidRPr="00C85F57">
        <w:rPr>
          <w:rFonts w:ascii="Arial" w:hAnsi="Arial" w:cs="Arial"/>
          <w:sz w:val="24"/>
          <w:szCs w:val="24"/>
          <w:lang w:val="ru-RU"/>
        </w:rPr>
        <w:t>од</w:t>
      </w:r>
      <w:r w:rsidRPr="00C85F57">
        <w:rPr>
          <w:rFonts w:ascii="Arial" w:hAnsi="Arial" w:cs="Arial"/>
          <w:sz w:val="24"/>
          <w:szCs w:val="24"/>
        </w:rPr>
        <w:t>i</w:t>
      </w:r>
      <w:r w:rsidRPr="00C85F57">
        <w:rPr>
          <w:rFonts w:ascii="Arial" w:hAnsi="Arial" w:cs="Arial"/>
          <w:sz w:val="24"/>
          <w:szCs w:val="24"/>
          <w:lang w:val="ru-RU"/>
        </w:rPr>
        <w:t>в, починаючи 1 с</w:t>
      </w:r>
      <w:r w:rsidRPr="00C85F57">
        <w:rPr>
          <w:rFonts w:ascii="Arial" w:hAnsi="Arial" w:cs="Arial"/>
          <w:sz w:val="24"/>
          <w:szCs w:val="24"/>
        </w:rPr>
        <w:t>i</w:t>
      </w:r>
      <w:r w:rsidRPr="00C85F57">
        <w:rPr>
          <w:rFonts w:ascii="Arial" w:hAnsi="Arial" w:cs="Arial"/>
          <w:sz w:val="24"/>
          <w:szCs w:val="24"/>
          <w:lang w:val="ru-RU"/>
        </w:rPr>
        <w:t>чня 2016);</w:t>
      </w:r>
    </w:p>
    <w:p w:rsidR="00C85F57" w:rsidRPr="00C85F57" w:rsidRDefault="00C85F57" w:rsidP="00C85F57">
      <w:pPr>
        <w:autoSpaceDE w:val="0"/>
        <w:autoSpaceDN w:val="0"/>
        <w:adjustRightInd w:val="0"/>
        <w:spacing w:line="276" w:lineRule="auto"/>
        <w:jc w:val="both"/>
        <w:rPr>
          <w:rFonts w:ascii="Arial" w:hAnsi="Arial" w:cs="Arial"/>
          <w:sz w:val="24"/>
          <w:szCs w:val="24"/>
          <w:lang w:val="ru-RU"/>
        </w:rPr>
      </w:pPr>
      <w:r w:rsidRPr="00C85F57">
        <w:rPr>
          <w:rFonts w:ascii="Arial" w:hAnsi="Arial" w:cs="Arial"/>
          <w:sz w:val="24"/>
          <w:szCs w:val="24"/>
          <w:lang w:val="ru-RU"/>
        </w:rPr>
        <w:t>«Застосування виключення з вимоги консол</w:t>
      </w:r>
      <w:r w:rsidRPr="00C85F57">
        <w:rPr>
          <w:rFonts w:ascii="Arial" w:hAnsi="Arial" w:cs="Arial"/>
          <w:sz w:val="24"/>
          <w:szCs w:val="24"/>
        </w:rPr>
        <w:t>i</w:t>
      </w:r>
      <w:r w:rsidRPr="00C85F57">
        <w:rPr>
          <w:rFonts w:ascii="Arial" w:hAnsi="Arial" w:cs="Arial"/>
          <w:sz w:val="24"/>
          <w:szCs w:val="24"/>
          <w:lang w:val="ru-RU"/>
        </w:rPr>
        <w:t>дац</w:t>
      </w:r>
      <w:r w:rsidRPr="00C85F57">
        <w:rPr>
          <w:rFonts w:ascii="Arial" w:hAnsi="Arial" w:cs="Arial"/>
          <w:sz w:val="24"/>
          <w:szCs w:val="24"/>
        </w:rPr>
        <w:t>i</w:t>
      </w:r>
      <w:r w:rsidRPr="00C85F57">
        <w:rPr>
          <w:rFonts w:ascii="Arial" w:hAnsi="Arial" w:cs="Arial"/>
          <w:sz w:val="24"/>
          <w:szCs w:val="24"/>
          <w:lang w:val="ru-RU"/>
        </w:rPr>
        <w:t xml:space="preserve">ї для </w:t>
      </w:r>
      <w:r w:rsidRPr="00C85F57">
        <w:rPr>
          <w:rFonts w:ascii="Arial" w:hAnsi="Arial" w:cs="Arial"/>
          <w:sz w:val="24"/>
          <w:szCs w:val="24"/>
        </w:rPr>
        <w:t>i</w:t>
      </w:r>
      <w:r w:rsidRPr="00C85F57">
        <w:rPr>
          <w:rFonts w:ascii="Arial" w:hAnsi="Arial" w:cs="Arial"/>
          <w:sz w:val="24"/>
          <w:szCs w:val="24"/>
          <w:lang w:val="ru-RU"/>
        </w:rPr>
        <w:t>нвестиц</w:t>
      </w:r>
      <w:r w:rsidRPr="00C85F57">
        <w:rPr>
          <w:rFonts w:ascii="Arial" w:hAnsi="Arial" w:cs="Arial"/>
          <w:sz w:val="24"/>
          <w:szCs w:val="24"/>
        </w:rPr>
        <w:t>i</w:t>
      </w:r>
      <w:r w:rsidRPr="00C85F57">
        <w:rPr>
          <w:rFonts w:ascii="Arial" w:hAnsi="Arial" w:cs="Arial"/>
          <w:sz w:val="24"/>
          <w:szCs w:val="24"/>
          <w:lang w:val="ru-RU"/>
        </w:rPr>
        <w:t>йних компан</w:t>
      </w:r>
      <w:r w:rsidRPr="00C85F57">
        <w:rPr>
          <w:rFonts w:ascii="Arial" w:hAnsi="Arial" w:cs="Arial"/>
          <w:sz w:val="24"/>
          <w:szCs w:val="24"/>
        </w:rPr>
        <w:t>i</w:t>
      </w:r>
      <w:r w:rsidRPr="00C85F57">
        <w:rPr>
          <w:rFonts w:ascii="Arial" w:hAnsi="Arial" w:cs="Arial"/>
          <w:sz w:val="24"/>
          <w:szCs w:val="24"/>
          <w:lang w:val="ru-RU"/>
        </w:rPr>
        <w:t>й» - Поправки до МСФЗ (</w:t>
      </w:r>
      <w:r w:rsidRPr="00C85F57">
        <w:rPr>
          <w:rFonts w:ascii="Arial" w:hAnsi="Arial" w:cs="Arial"/>
          <w:sz w:val="24"/>
          <w:szCs w:val="24"/>
        </w:rPr>
        <w:t>IFRS</w:t>
      </w:r>
      <w:r w:rsidRPr="00C85F57">
        <w:rPr>
          <w:rFonts w:ascii="Arial" w:hAnsi="Arial" w:cs="Arial"/>
          <w:sz w:val="24"/>
          <w:szCs w:val="24"/>
          <w:lang w:val="ru-RU"/>
        </w:rPr>
        <w:t>) 10, МСФЗ (</w:t>
      </w:r>
      <w:r w:rsidRPr="00C85F57">
        <w:rPr>
          <w:rFonts w:ascii="Arial" w:hAnsi="Arial" w:cs="Arial"/>
          <w:sz w:val="24"/>
          <w:szCs w:val="24"/>
        </w:rPr>
        <w:t>IFRS</w:t>
      </w:r>
      <w:r w:rsidRPr="00C85F57">
        <w:rPr>
          <w:rFonts w:ascii="Arial" w:hAnsi="Arial" w:cs="Arial"/>
          <w:sz w:val="24"/>
          <w:szCs w:val="24"/>
          <w:lang w:val="ru-RU"/>
        </w:rPr>
        <w:t>) 12 та МСФЗ (</w:t>
      </w:r>
      <w:r w:rsidRPr="00C85F57">
        <w:rPr>
          <w:rFonts w:ascii="Arial" w:hAnsi="Arial" w:cs="Arial"/>
          <w:sz w:val="24"/>
          <w:szCs w:val="24"/>
        </w:rPr>
        <w:t>IAS</w:t>
      </w:r>
      <w:r w:rsidRPr="00C85F57">
        <w:rPr>
          <w:rFonts w:ascii="Arial" w:hAnsi="Arial" w:cs="Arial"/>
          <w:sz w:val="24"/>
          <w:szCs w:val="24"/>
          <w:lang w:val="ru-RU"/>
        </w:rPr>
        <w:t>) 28 (випущен</w:t>
      </w:r>
      <w:r w:rsidRPr="00C85F57">
        <w:rPr>
          <w:rFonts w:ascii="Arial" w:hAnsi="Arial" w:cs="Arial"/>
          <w:sz w:val="24"/>
          <w:szCs w:val="24"/>
        </w:rPr>
        <w:t>i</w:t>
      </w:r>
      <w:r w:rsidRPr="00C85F57">
        <w:rPr>
          <w:rFonts w:ascii="Arial" w:hAnsi="Arial" w:cs="Arial"/>
          <w:sz w:val="24"/>
          <w:szCs w:val="24"/>
          <w:lang w:val="ru-RU"/>
        </w:rPr>
        <w:t xml:space="preserve"> в грудн</w:t>
      </w:r>
      <w:r w:rsidRPr="00C85F57">
        <w:rPr>
          <w:rFonts w:ascii="Arial" w:hAnsi="Arial" w:cs="Arial"/>
          <w:sz w:val="24"/>
          <w:szCs w:val="24"/>
        </w:rPr>
        <w:t>i</w:t>
      </w:r>
      <w:r w:rsidRPr="00C85F57">
        <w:rPr>
          <w:rFonts w:ascii="Arial" w:hAnsi="Arial" w:cs="Arial"/>
          <w:sz w:val="24"/>
          <w:szCs w:val="24"/>
          <w:lang w:val="ru-RU"/>
        </w:rPr>
        <w:t xml:space="preserve"> 2014 </w:t>
      </w:r>
      <w:r w:rsidRPr="00C85F57">
        <w:rPr>
          <w:rFonts w:ascii="Arial" w:hAnsi="Arial" w:cs="Arial"/>
          <w:sz w:val="24"/>
          <w:szCs w:val="24"/>
        </w:rPr>
        <w:t>i</w:t>
      </w:r>
      <w:r w:rsidRPr="00C85F57">
        <w:rPr>
          <w:rFonts w:ascii="Arial" w:hAnsi="Arial" w:cs="Arial"/>
          <w:sz w:val="24"/>
          <w:szCs w:val="24"/>
          <w:lang w:val="ru-RU"/>
        </w:rPr>
        <w:t xml:space="preserve"> набирають чинност</w:t>
      </w:r>
      <w:r w:rsidRPr="00C85F57">
        <w:rPr>
          <w:rFonts w:ascii="Arial" w:hAnsi="Arial" w:cs="Arial"/>
          <w:sz w:val="24"/>
          <w:szCs w:val="24"/>
        </w:rPr>
        <w:t>i</w:t>
      </w:r>
      <w:r w:rsidRPr="00C85F57">
        <w:rPr>
          <w:rFonts w:ascii="Arial" w:hAnsi="Arial" w:cs="Arial"/>
          <w:sz w:val="24"/>
          <w:szCs w:val="24"/>
          <w:lang w:val="ru-RU"/>
        </w:rPr>
        <w:t xml:space="preserve"> для р</w:t>
      </w:r>
      <w:r w:rsidRPr="00C85F57">
        <w:rPr>
          <w:rFonts w:ascii="Arial" w:hAnsi="Arial" w:cs="Arial"/>
          <w:sz w:val="24"/>
          <w:szCs w:val="24"/>
        </w:rPr>
        <w:t>i</w:t>
      </w:r>
      <w:r w:rsidRPr="00C85F57">
        <w:rPr>
          <w:rFonts w:ascii="Arial" w:hAnsi="Arial" w:cs="Arial"/>
          <w:sz w:val="24"/>
          <w:szCs w:val="24"/>
          <w:lang w:val="ru-RU"/>
        </w:rPr>
        <w:t>чних пер</w:t>
      </w:r>
      <w:r w:rsidRPr="00C85F57">
        <w:rPr>
          <w:rFonts w:ascii="Arial" w:hAnsi="Arial" w:cs="Arial"/>
          <w:sz w:val="24"/>
          <w:szCs w:val="24"/>
        </w:rPr>
        <w:t>i</w:t>
      </w:r>
      <w:r w:rsidRPr="00C85F57">
        <w:rPr>
          <w:rFonts w:ascii="Arial" w:hAnsi="Arial" w:cs="Arial"/>
          <w:sz w:val="24"/>
          <w:szCs w:val="24"/>
          <w:lang w:val="ru-RU"/>
        </w:rPr>
        <w:t>од</w:t>
      </w:r>
      <w:r w:rsidRPr="00C85F57">
        <w:rPr>
          <w:rFonts w:ascii="Arial" w:hAnsi="Arial" w:cs="Arial"/>
          <w:sz w:val="24"/>
          <w:szCs w:val="24"/>
        </w:rPr>
        <w:t>i</w:t>
      </w:r>
      <w:r w:rsidRPr="00C85F57">
        <w:rPr>
          <w:rFonts w:ascii="Arial" w:hAnsi="Arial" w:cs="Arial"/>
          <w:sz w:val="24"/>
          <w:szCs w:val="24"/>
          <w:lang w:val="ru-RU"/>
        </w:rPr>
        <w:t>в, що починаються 1 с</w:t>
      </w:r>
      <w:r w:rsidRPr="00C85F57">
        <w:rPr>
          <w:rFonts w:ascii="Arial" w:hAnsi="Arial" w:cs="Arial"/>
          <w:sz w:val="24"/>
          <w:szCs w:val="24"/>
        </w:rPr>
        <w:t>i</w:t>
      </w:r>
      <w:r w:rsidRPr="00C85F57">
        <w:rPr>
          <w:rFonts w:ascii="Arial" w:hAnsi="Arial" w:cs="Arial"/>
          <w:sz w:val="24"/>
          <w:szCs w:val="24"/>
          <w:lang w:val="ru-RU"/>
        </w:rPr>
        <w:t xml:space="preserve">чня 2016 р.). Якщо вище не було вказано </w:t>
      </w:r>
      <w:r w:rsidRPr="00C85F57">
        <w:rPr>
          <w:rFonts w:ascii="Arial" w:hAnsi="Arial" w:cs="Arial"/>
          <w:sz w:val="24"/>
          <w:szCs w:val="24"/>
        </w:rPr>
        <w:t>i</w:t>
      </w:r>
      <w:r w:rsidRPr="00C85F57">
        <w:rPr>
          <w:rFonts w:ascii="Arial" w:hAnsi="Arial" w:cs="Arial"/>
          <w:sz w:val="24"/>
          <w:szCs w:val="24"/>
          <w:lang w:val="ru-RU"/>
        </w:rPr>
        <w:t>нше, оч</w:t>
      </w:r>
      <w:r w:rsidRPr="00C85F57">
        <w:rPr>
          <w:rFonts w:ascii="Arial" w:hAnsi="Arial" w:cs="Arial"/>
          <w:sz w:val="24"/>
          <w:szCs w:val="24"/>
        </w:rPr>
        <w:t>i</w:t>
      </w:r>
      <w:r w:rsidRPr="00C85F57">
        <w:rPr>
          <w:rFonts w:ascii="Arial" w:hAnsi="Arial" w:cs="Arial"/>
          <w:sz w:val="24"/>
          <w:szCs w:val="24"/>
          <w:lang w:val="ru-RU"/>
        </w:rPr>
        <w:t>кується, що дан</w:t>
      </w:r>
      <w:r w:rsidRPr="00C85F57">
        <w:rPr>
          <w:rFonts w:ascii="Arial" w:hAnsi="Arial" w:cs="Arial"/>
          <w:sz w:val="24"/>
          <w:szCs w:val="24"/>
        </w:rPr>
        <w:t>i</w:t>
      </w:r>
      <w:r w:rsidRPr="00C85F57">
        <w:rPr>
          <w:rFonts w:ascii="Arial" w:hAnsi="Arial" w:cs="Arial"/>
          <w:sz w:val="24"/>
          <w:szCs w:val="24"/>
          <w:lang w:val="ru-RU"/>
        </w:rPr>
        <w:t xml:space="preserve"> нов</w:t>
      </w:r>
      <w:r w:rsidRPr="00C85F57">
        <w:rPr>
          <w:rFonts w:ascii="Arial" w:hAnsi="Arial" w:cs="Arial"/>
          <w:sz w:val="24"/>
          <w:szCs w:val="24"/>
        </w:rPr>
        <w:t>i</w:t>
      </w:r>
      <w:r w:rsidRPr="00C85F57">
        <w:rPr>
          <w:rFonts w:ascii="Arial" w:hAnsi="Arial" w:cs="Arial"/>
          <w:sz w:val="24"/>
          <w:szCs w:val="24"/>
          <w:lang w:val="ru-RU"/>
        </w:rPr>
        <w:t xml:space="preserve"> стандарти, зм</w:t>
      </w:r>
      <w:r w:rsidRPr="00C85F57">
        <w:rPr>
          <w:rFonts w:ascii="Arial" w:hAnsi="Arial" w:cs="Arial"/>
          <w:sz w:val="24"/>
          <w:szCs w:val="24"/>
        </w:rPr>
        <w:t>i</w:t>
      </w:r>
      <w:r w:rsidRPr="00C85F57">
        <w:rPr>
          <w:rFonts w:ascii="Arial" w:hAnsi="Arial" w:cs="Arial"/>
          <w:sz w:val="24"/>
          <w:szCs w:val="24"/>
          <w:lang w:val="ru-RU"/>
        </w:rPr>
        <w:t>ни до стандарт</w:t>
      </w:r>
      <w:r w:rsidRPr="00C85F57">
        <w:rPr>
          <w:rFonts w:ascii="Arial" w:hAnsi="Arial" w:cs="Arial"/>
          <w:sz w:val="24"/>
          <w:szCs w:val="24"/>
        </w:rPr>
        <w:t>i</w:t>
      </w:r>
      <w:r w:rsidRPr="00C85F57">
        <w:rPr>
          <w:rFonts w:ascii="Arial" w:hAnsi="Arial" w:cs="Arial"/>
          <w:sz w:val="24"/>
          <w:szCs w:val="24"/>
          <w:lang w:val="ru-RU"/>
        </w:rPr>
        <w:t xml:space="preserve">в та </w:t>
      </w:r>
      <w:r w:rsidRPr="00C85F57">
        <w:rPr>
          <w:rFonts w:ascii="Arial" w:hAnsi="Arial" w:cs="Arial"/>
          <w:sz w:val="24"/>
          <w:szCs w:val="24"/>
        </w:rPr>
        <w:t>i</w:t>
      </w:r>
      <w:r w:rsidRPr="00C85F57">
        <w:rPr>
          <w:rFonts w:ascii="Arial" w:hAnsi="Arial" w:cs="Arial"/>
          <w:sz w:val="24"/>
          <w:szCs w:val="24"/>
          <w:lang w:val="ru-RU"/>
        </w:rPr>
        <w:t>нтерпретац</w:t>
      </w:r>
      <w:r w:rsidRPr="00C85F57">
        <w:rPr>
          <w:rFonts w:ascii="Arial" w:hAnsi="Arial" w:cs="Arial"/>
          <w:sz w:val="24"/>
          <w:szCs w:val="24"/>
        </w:rPr>
        <w:t>i</w:t>
      </w:r>
      <w:r w:rsidRPr="00C85F57">
        <w:rPr>
          <w:rFonts w:ascii="Arial" w:hAnsi="Arial" w:cs="Arial"/>
          <w:sz w:val="24"/>
          <w:szCs w:val="24"/>
          <w:lang w:val="ru-RU"/>
        </w:rPr>
        <w:t>ї суттєво не вплинуть на ф</w:t>
      </w:r>
      <w:r w:rsidRPr="00C85F57">
        <w:rPr>
          <w:rFonts w:ascii="Arial" w:hAnsi="Arial" w:cs="Arial"/>
          <w:sz w:val="24"/>
          <w:szCs w:val="24"/>
        </w:rPr>
        <w:t>i</w:t>
      </w:r>
      <w:r w:rsidRPr="00C85F57">
        <w:rPr>
          <w:rFonts w:ascii="Arial" w:hAnsi="Arial" w:cs="Arial"/>
          <w:sz w:val="24"/>
          <w:szCs w:val="24"/>
          <w:lang w:val="ru-RU"/>
        </w:rPr>
        <w:t>нансову зв</w:t>
      </w:r>
      <w:r w:rsidRPr="00C85F57">
        <w:rPr>
          <w:rFonts w:ascii="Arial" w:hAnsi="Arial" w:cs="Arial"/>
          <w:sz w:val="24"/>
          <w:szCs w:val="24"/>
        </w:rPr>
        <w:t>i</w:t>
      </w:r>
      <w:r w:rsidRPr="00C85F57">
        <w:rPr>
          <w:rFonts w:ascii="Arial" w:hAnsi="Arial" w:cs="Arial"/>
          <w:sz w:val="24"/>
          <w:szCs w:val="24"/>
          <w:lang w:val="ru-RU"/>
        </w:rPr>
        <w:t>тн</w:t>
      </w:r>
      <w:r w:rsidRPr="00C85F57">
        <w:rPr>
          <w:rFonts w:ascii="Arial" w:hAnsi="Arial" w:cs="Arial"/>
          <w:sz w:val="24"/>
          <w:szCs w:val="24"/>
        </w:rPr>
        <w:t>i</w:t>
      </w:r>
      <w:r w:rsidRPr="00C85F57">
        <w:rPr>
          <w:rFonts w:ascii="Arial" w:hAnsi="Arial" w:cs="Arial"/>
          <w:sz w:val="24"/>
          <w:szCs w:val="24"/>
          <w:lang w:val="ru-RU"/>
        </w:rPr>
        <w:t>сть Групи.</w:t>
      </w:r>
    </w:p>
    <w:p w:rsidR="00201054" w:rsidRPr="00C85F57" w:rsidRDefault="00201054" w:rsidP="00137F4B">
      <w:pPr>
        <w:pStyle w:val="a9"/>
        <w:ind w:left="360"/>
        <w:rPr>
          <w:rFonts w:ascii="Arial" w:hAnsi="Arial" w:cs="Arial"/>
          <w:sz w:val="24"/>
          <w:szCs w:val="24"/>
          <w:lang w:val="ru-RU"/>
        </w:rPr>
      </w:pPr>
    </w:p>
    <w:p w:rsidR="00201054" w:rsidRPr="00201054" w:rsidRDefault="00201054" w:rsidP="00137F4B">
      <w:pPr>
        <w:pStyle w:val="a9"/>
        <w:ind w:left="360"/>
        <w:rPr>
          <w:rFonts w:ascii="Arial" w:hAnsi="Arial" w:cs="Arial"/>
          <w:sz w:val="24"/>
          <w:szCs w:val="24"/>
        </w:rPr>
      </w:pPr>
    </w:p>
    <w:p w:rsidR="001D107D" w:rsidRPr="0053780A" w:rsidRDefault="001D107D" w:rsidP="0053780A">
      <w:pPr>
        <w:pStyle w:val="a9"/>
        <w:numPr>
          <w:ilvl w:val="0"/>
          <w:numId w:val="29"/>
        </w:numPr>
        <w:rPr>
          <w:rFonts w:ascii="Arial" w:hAnsi="Arial" w:cs="Arial"/>
          <w:b/>
          <w:bCs/>
          <w:sz w:val="24"/>
          <w:szCs w:val="24"/>
          <w:lang w:val="ru-RU"/>
        </w:rPr>
      </w:pPr>
      <w:r w:rsidRPr="0053780A">
        <w:rPr>
          <w:rFonts w:ascii="Arial" w:hAnsi="Arial" w:cs="Arial"/>
          <w:b/>
          <w:bCs/>
          <w:sz w:val="24"/>
          <w:szCs w:val="24"/>
          <w:lang w:val="ru-RU"/>
        </w:rPr>
        <w:t>ОСНОВНІ П</w:t>
      </w:r>
      <w:r w:rsidRPr="0053780A">
        <w:rPr>
          <w:rFonts w:ascii="Arial" w:hAnsi="Arial" w:cs="Arial"/>
          <w:b/>
          <w:bCs/>
          <w:sz w:val="24"/>
          <w:szCs w:val="24"/>
        </w:rPr>
        <w:t xml:space="preserve">ОЛОЖЕННЯ  </w:t>
      </w:r>
      <w:r w:rsidRPr="0053780A">
        <w:rPr>
          <w:rFonts w:ascii="Arial" w:hAnsi="Arial" w:cs="Arial"/>
          <w:b/>
          <w:bCs/>
          <w:sz w:val="24"/>
          <w:szCs w:val="24"/>
          <w:lang w:val="ru-RU"/>
        </w:rPr>
        <w:t>ОБЛІКОВОЇ ПОЛІТИКИ</w:t>
      </w:r>
    </w:p>
    <w:p w:rsidR="00620B21" w:rsidRDefault="00E46AE5" w:rsidP="0015522A">
      <w:pPr>
        <w:keepNext/>
        <w:tabs>
          <w:tab w:val="left" w:pos="0"/>
        </w:tabs>
        <w:spacing w:before="240" w:after="120"/>
        <w:rPr>
          <w:rFonts w:ascii="Arial" w:hAnsi="Arial" w:cs="Arial"/>
          <w:sz w:val="24"/>
          <w:szCs w:val="24"/>
          <w:lang w:val="ru-RU" w:eastAsia="uk-UA"/>
        </w:rPr>
      </w:pPr>
      <w:r w:rsidRPr="0053780A">
        <w:rPr>
          <w:rFonts w:ascii="Arial" w:hAnsi="Arial" w:cs="Arial"/>
          <w:sz w:val="24"/>
          <w:szCs w:val="24"/>
          <w:lang w:val="ru-RU" w:eastAsia="uk-UA"/>
        </w:rPr>
        <w:t>Принципи обл</w:t>
      </w:r>
      <w:r w:rsidRPr="0053780A">
        <w:rPr>
          <w:rFonts w:ascii="Arial" w:hAnsi="Arial" w:cs="Arial"/>
          <w:sz w:val="24"/>
          <w:szCs w:val="24"/>
          <w:lang w:eastAsia="uk-UA"/>
        </w:rPr>
        <w:t>i</w:t>
      </w:r>
      <w:r w:rsidRPr="0053780A">
        <w:rPr>
          <w:rFonts w:ascii="Arial" w:hAnsi="Arial" w:cs="Arial"/>
          <w:sz w:val="24"/>
          <w:szCs w:val="24"/>
          <w:lang w:val="ru-RU" w:eastAsia="uk-UA"/>
        </w:rPr>
        <w:t>кової пол</w:t>
      </w:r>
      <w:r w:rsidRPr="0053780A">
        <w:rPr>
          <w:rFonts w:ascii="Arial" w:hAnsi="Arial" w:cs="Arial"/>
          <w:sz w:val="24"/>
          <w:szCs w:val="24"/>
          <w:lang w:eastAsia="uk-UA"/>
        </w:rPr>
        <w:t>i</w:t>
      </w:r>
      <w:r w:rsidRPr="0053780A">
        <w:rPr>
          <w:rFonts w:ascii="Arial" w:hAnsi="Arial" w:cs="Arial"/>
          <w:sz w:val="24"/>
          <w:szCs w:val="24"/>
          <w:lang w:val="ru-RU" w:eastAsia="uk-UA"/>
        </w:rPr>
        <w:t>тики, викладен</w:t>
      </w:r>
      <w:r w:rsidRPr="0053780A">
        <w:rPr>
          <w:rFonts w:ascii="Arial" w:hAnsi="Arial" w:cs="Arial"/>
          <w:sz w:val="24"/>
          <w:szCs w:val="24"/>
          <w:lang w:eastAsia="uk-UA"/>
        </w:rPr>
        <w:t>i</w:t>
      </w:r>
      <w:r w:rsidRPr="0053780A">
        <w:rPr>
          <w:rFonts w:ascii="Arial" w:hAnsi="Arial" w:cs="Arial"/>
          <w:sz w:val="24"/>
          <w:szCs w:val="24"/>
          <w:lang w:val="ru-RU" w:eastAsia="uk-UA"/>
        </w:rPr>
        <w:t xml:space="preserve"> дал</w:t>
      </w:r>
      <w:r w:rsidRPr="0053780A">
        <w:rPr>
          <w:rFonts w:ascii="Arial" w:hAnsi="Arial" w:cs="Arial"/>
          <w:sz w:val="24"/>
          <w:szCs w:val="24"/>
          <w:lang w:eastAsia="uk-UA"/>
        </w:rPr>
        <w:t>i</w:t>
      </w:r>
      <w:r w:rsidRPr="0053780A">
        <w:rPr>
          <w:rFonts w:ascii="Arial" w:hAnsi="Arial" w:cs="Arial"/>
          <w:sz w:val="24"/>
          <w:szCs w:val="24"/>
          <w:lang w:val="ru-RU" w:eastAsia="uk-UA"/>
        </w:rPr>
        <w:t>, посл</w:t>
      </w:r>
      <w:r w:rsidRPr="0053780A">
        <w:rPr>
          <w:rFonts w:ascii="Arial" w:hAnsi="Arial" w:cs="Arial"/>
          <w:sz w:val="24"/>
          <w:szCs w:val="24"/>
          <w:lang w:eastAsia="uk-UA"/>
        </w:rPr>
        <w:t>i</w:t>
      </w:r>
      <w:r w:rsidRPr="0053780A">
        <w:rPr>
          <w:rFonts w:ascii="Arial" w:hAnsi="Arial" w:cs="Arial"/>
          <w:sz w:val="24"/>
          <w:szCs w:val="24"/>
          <w:lang w:val="ru-RU" w:eastAsia="uk-UA"/>
        </w:rPr>
        <w:t>довно застосовувалися до ус</w:t>
      </w:r>
      <w:r w:rsidRPr="0053780A">
        <w:rPr>
          <w:rFonts w:ascii="Arial" w:hAnsi="Arial" w:cs="Arial"/>
          <w:sz w:val="24"/>
          <w:szCs w:val="24"/>
          <w:lang w:eastAsia="uk-UA"/>
        </w:rPr>
        <w:t>i</w:t>
      </w:r>
      <w:r w:rsidRPr="0053780A">
        <w:rPr>
          <w:rFonts w:ascii="Arial" w:hAnsi="Arial" w:cs="Arial"/>
          <w:sz w:val="24"/>
          <w:szCs w:val="24"/>
          <w:lang w:val="ru-RU" w:eastAsia="uk-UA"/>
        </w:rPr>
        <w:t>х пер</w:t>
      </w:r>
      <w:r w:rsidRPr="0053780A">
        <w:rPr>
          <w:rFonts w:ascii="Arial" w:hAnsi="Arial" w:cs="Arial"/>
          <w:sz w:val="24"/>
          <w:szCs w:val="24"/>
          <w:lang w:eastAsia="uk-UA"/>
        </w:rPr>
        <w:t>i</w:t>
      </w:r>
      <w:r w:rsidRPr="0053780A">
        <w:rPr>
          <w:rFonts w:ascii="Arial" w:hAnsi="Arial" w:cs="Arial"/>
          <w:sz w:val="24"/>
          <w:szCs w:val="24"/>
          <w:lang w:val="ru-RU" w:eastAsia="uk-UA"/>
        </w:rPr>
        <w:t>од</w:t>
      </w:r>
      <w:r w:rsidRPr="0053780A">
        <w:rPr>
          <w:rFonts w:ascii="Arial" w:hAnsi="Arial" w:cs="Arial"/>
          <w:sz w:val="24"/>
          <w:szCs w:val="24"/>
          <w:lang w:eastAsia="uk-UA"/>
        </w:rPr>
        <w:t>i</w:t>
      </w:r>
      <w:r w:rsidRPr="0053780A">
        <w:rPr>
          <w:rFonts w:ascii="Arial" w:hAnsi="Arial" w:cs="Arial"/>
          <w:sz w:val="24"/>
          <w:szCs w:val="24"/>
          <w:lang w:val="ru-RU" w:eastAsia="uk-UA"/>
        </w:rPr>
        <w:t>в, поданих у ц</w:t>
      </w:r>
      <w:r w:rsidRPr="0053780A">
        <w:rPr>
          <w:rFonts w:ascii="Arial" w:hAnsi="Arial" w:cs="Arial"/>
          <w:sz w:val="24"/>
          <w:szCs w:val="24"/>
          <w:lang w:eastAsia="uk-UA"/>
        </w:rPr>
        <w:t>i</w:t>
      </w:r>
      <w:r w:rsidRPr="0053780A">
        <w:rPr>
          <w:rFonts w:ascii="Arial" w:hAnsi="Arial" w:cs="Arial"/>
          <w:sz w:val="24"/>
          <w:szCs w:val="24"/>
          <w:lang w:val="ru-RU" w:eastAsia="uk-UA"/>
        </w:rPr>
        <w:t>й консол</w:t>
      </w:r>
      <w:r w:rsidRPr="0053780A">
        <w:rPr>
          <w:rFonts w:ascii="Arial" w:hAnsi="Arial" w:cs="Arial"/>
          <w:sz w:val="24"/>
          <w:szCs w:val="24"/>
          <w:lang w:eastAsia="uk-UA"/>
        </w:rPr>
        <w:t>i</w:t>
      </w:r>
      <w:r w:rsidRPr="0053780A">
        <w:rPr>
          <w:rFonts w:ascii="Arial" w:hAnsi="Arial" w:cs="Arial"/>
          <w:sz w:val="24"/>
          <w:szCs w:val="24"/>
          <w:lang w:val="ru-RU" w:eastAsia="uk-UA"/>
        </w:rPr>
        <w:t>дован</w:t>
      </w:r>
      <w:r w:rsidRPr="0053780A">
        <w:rPr>
          <w:rFonts w:ascii="Arial" w:hAnsi="Arial" w:cs="Arial"/>
          <w:sz w:val="24"/>
          <w:szCs w:val="24"/>
          <w:lang w:eastAsia="uk-UA"/>
        </w:rPr>
        <w:t>i</w:t>
      </w:r>
      <w:r w:rsidRPr="0053780A">
        <w:rPr>
          <w:rFonts w:ascii="Arial" w:hAnsi="Arial" w:cs="Arial"/>
          <w:sz w:val="24"/>
          <w:szCs w:val="24"/>
          <w:lang w:val="ru-RU" w:eastAsia="uk-UA"/>
        </w:rPr>
        <w:t>й ф</w:t>
      </w:r>
      <w:r w:rsidRPr="0053780A">
        <w:rPr>
          <w:rFonts w:ascii="Arial" w:hAnsi="Arial" w:cs="Arial"/>
          <w:sz w:val="24"/>
          <w:szCs w:val="24"/>
          <w:lang w:eastAsia="uk-UA"/>
        </w:rPr>
        <w:t>i</w:t>
      </w:r>
      <w:r w:rsidRPr="0053780A">
        <w:rPr>
          <w:rFonts w:ascii="Arial" w:hAnsi="Arial" w:cs="Arial"/>
          <w:sz w:val="24"/>
          <w:szCs w:val="24"/>
          <w:lang w:val="ru-RU" w:eastAsia="uk-UA"/>
        </w:rPr>
        <w:t>нансов</w:t>
      </w:r>
      <w:r w:rsidRPr="0053780A">
        <w:rPr>
          <w:rFonts w:ascii="Arial" w:hAnsi="Arial" w:cs="Arial"/>
          <w:sz w:val="24"/>
          <w:szCs w:val="24"/>
          <w:lang w:eastAsia="uk-UA"/>
        </w:rPr>
        <w:t>i</w:t>
      </w:r>
      <w:r w:rsidRPr="0053780A">
        <w:rPr>
          <w:rFonts w:ascii="Arial" w:hAnsi="Arial" w:cs="Arial"/>
          <w:sz w:val="24"/>
          <w:szCs w:val="24"/>
          <w:lang w:val="ru-RU" w:eastAsia="uk-UA"/>
        </w:rPr>
        <w:t>й зв</w:t>
      </w:r>
      <w:r w:rsidRPr="0053780A">
        <w:rPr>
          <w:rFonts w:ascii="Arial" w:hAnsi="Arial" w:cs="Arial"/>
          <w:sz w:val="24"/>
          <w:szCs w:val="24"/>
          <w:lang w:eastAsia="uk-UA"/>
        </w:rPr>
        <w:t>i</w:t>
      </w:r>
      <w:r w:rsidRPr="0053780A">
        <w:rPr>
          <w:rFonts w:ascii="Arial" w:hAnsi="Arial" w:cs="Arial"/>
          <w:sz w:val="24"/>
          <w:szCs w:val="24"/>
          <w:lang w:val="ru-RU" w:eastAsia="uk-UA"/>
        </w:rPr>
        <w:t>тност</w:t>
      </w:r>
      <w:r w:rsidRPr="0053780A">
        <w:rPr>
          <w:rFonts w:ascii="Arial" w:hAnsi="Arial" w:cs="Arial"/>
          <w:sz w:val="24"/>
          <w:szCs w:val="24"/>
          <w:lang w:eastAsia="uk-UA"/>
        </w:rPr>
        <w:t>i</w:t>
      </w:r>
      <w:r w:rsidRPr="0053780A">
        <w:rPr>
          <w:rFonts w:ascii="Arial" w:hAnsi="Arial" w:cs="Arial"/>
          <w:sz w:val="24"/>
          <w:szCs w:val="24"/>
          <w:lang w:val="ru-RU" w:eastAsia="uk-UA"/>
        </w:rPr>
        <w:t>.</w:t>
      </w:r>
    </w:p>
    <w:p w:rsidR="00E46AE5" w:rsidRPr="0053780A" w:rsidRDefault="00E46AE5" w:rsidP="0015522A">
      <w:pPr>
        <w:keepNext/>
        <w:tabs>
          <w:tab w:val="left" w:pos="0"/>
        </w:tabs>
        <w:spacing w:before="240" w:after="120"/>
        <w:rPr>
          <w:rFonts w:ascii="Arial" w:hAnsi="Arial" w:cs="Arial"/>
          <w:sz w:val="24"/>
          <w:szCs w:val="24"/>
          <w:lang w:val="ru-RU" w:eastAsia="uk-UA"/>
        </w:rPr>
      </w:pPr>
      <w:r w:rsidRPr="0053780A">
        <w:rPr>
          <w:rFonts w:ascii="Arial" w:hAnsi="Arial" w:cs="Arial"/>
          <w:sz w:val="24"/>
          <w:szCs w:val="24"/>
          <w:lang w:val="ru-RU" w:eastAsia="uk-UA"/>
        </w:rPr>
        <w:br/>
      </w:r>
      <w:r w:rsidRPr="0053780A">
        <w:rPr>
          <w:rFonts w:ascii="Arial" w:hAnsi="Arial" w:cs="Arial"/>
          <w:b/>
          <w:sz w:val="24"/>
          <w:szCs w:val="24"/>
          <w:lang w:val="ru-RU" w:eastAsia="uk-UA"/>
        </w:rPr>
        <w:t>Основа консол</w:t>
      </w:r>
      <w:r w:rsidRPr="0053780A">
        <w:rPr>
          <w:rFonts w:ascii="Arial" w:hAnsi="Arial" w:cs="Arial"/>
          <w:b/>
          <w:sz w:val="24"/>
          <w:szCs w:val="24"/>
          <w:lang w:eastAsia="uk-UA"/>
        </w:rPr>
        <w:t>i</w:t>
      </w:r>
      <w:r w:rsidRPr="0053780A">
        <w:rPr>
          <w:rFonts w:ascii="Arial" w:hAnsi="Arial" w:cs="Arial"/>
          <w:b/>
          <w:sz w:val="24"/>
          <w:szCs w:val="24"/>
          <w:lang w:val="ru-RU" w:eastAsia="uk-UA"/>
        </w:rPr>
        <w:t>дац</w:t>
      </w:r>
      <w:r w:rsidRPr="0053780A">
        <w:rPr>
          <w:rFonts w:ascii="Arial" w:hAnsi="Arial" w:cs="Arial"/>
          <w:b/>
          <w:sz w:val="24"/>
          <w:szCs w:val="24"/>
          <w:lang w:eastAsia="uk-UA"/>
        </w:rPr>
        <w:t>i</w:t>
      </w:r>
      <w:r w:rsidRPr="0053780A">
        <w:rPr>
          <w:rFonts w:ascii="Arial" w:hAnsi="Arial" w:cs="Arial"/>
          <w:b/>
          <w:sz w:val="24"/>
          <w:szCs w:val="24"/>
          <w:lang w:val="ru-RU" w:eastAsia="uk-UA"/>
        </w:rPr>
        <w:t>ї</w:t>
      </w:r>
      <w:r w:rsidRPr="0053780A">
        <w:rPr>
          <w:rFonts w:ascii="Arial" w:hAnsi="Arial" w:cs="Arial"/>
          <w:b/>
          <w:sz w:val="24"/>
          <w:szCs w:val="24"/>
          <w:lang w:val="ru-RU" w:eastAsia="uk-UA"/>
        </w:rPr>
        <w:br/>
      </w:r>
      <w:r w:rsidRPr="0053780A">
        <w:rPr>
          <w:rFonts w:ascii="Arial" w:hAnsi="Arial" w:cs="Arial"/>
          <w:sz w:val="24"/>
          <w:szCs w:val="24"/>
          <w:lang w:val="ru-RU" w:eastAsia="uk-UA"/>
        </w:rPr>
        <w:t>Доч</w:t>
      </w:r>
      <w:r w:rsidRPr="0053780A">
        <w:rPr>
          <w:rFonts w:ascii="Arial" w:hAnsi="Arial" w:cs="Arial"/>
          <w:sz w:val="24"/>
          <w:szCs w:val="24"/>
          <w:lang w:eastAsia="uk-UA"/>
        </w:rPr>
        <w:t>i</w:t>
      </w:r>
      <w:r w:rsidRPr="0053780A">
        <w:rPr>
          <w:rFonts w:ascii="Arial" w:hAnsi="Arial" w:cs="Arial"/>
          <w:sz w:val="24"/>
          <w:szCs w:val="24"/>
          <w:lang w:val="ru-RU" w:eastAsia="uk-UA"/>
        </w:rPr>
        <w:t>рн</w:t>
      </w:r>
      <w:r w:rsidRPr="0053780A">
        <w:rPr>
          <w:rFonts w:ascii="Arial" w:hAnsi="Arial" w:cs="Arial"/>
          <w:sz w:val="24"/>
          <w:szCs w:val="24"/>
          <w:lang w:eastAsia="uk-UA"/>
        </w:rPr>
        <w:t>i</w:t>
      </w:r>
      <w:r w:rsidRPr="0053780A">
        <w:rPr>
          <w:rFonts w:ascii="Arial" w:hAnsi="Arial" w:cs="Arial"/>
          <w:sz w:val="24"/>
          <w:szCs w:val="24"/>
          <w:lang w:val="ru-RU" w:eastAsia="uk-UA"/>
        </w:rPr>
        <w:t xml:space="preserve"> п</w:t>
      </w:r>
      <w:r w:rsidRPr="0053780A">
        <w:rPr>
          <w:rFonts w:ascii="Arial" w:hAnsi="Arial" w:cs="Arial"/>
          <w:sz w:val="24"/>
          <w:szCs w:val="24"/>
          <w:lang w:eastAsia="uk-UA"/>
        </w:rPr>
        <w:t>i</w:t>
      </w:r>
      <w:r w:rsidRPr="0053780A">
        <w:rPr>
          <w:rFonts w:ascii="Arial" w:hAnsi="Arial" w:cs="Arial"/>
          <w:sz w:val="24"/>
          <w:szCs w:val="24"/>
          <w:lang w:val="ru-RU" w:eastAsia="uk-UA"/>
        </w:rPr>
        <w:t>дприємства</w:t>
      </w:r>
      <w:r w:rsidRPr="0053780A">
        <w:rPr>
          <w:rFonts w:ascii="Arial" w:hAnsi="Arial" w:cs="Arial"/>
          <w:sz w:val="24"/>
          <w:szCs w:val="24"/>
          <w:lang w:val="ru-RU" w:eastAsia="uk-UA"/>
        </w:rPr>
        <w:br/>
        <w:t>Доч</w:t>
      </w:r>
      <w:r w:rsidRPr="0053780A">
        <w:rPr>
          <w:rFonts w:ascii="Arial" w:hAnsi="Arial" w:cs="Arial"/>
          <w:sz w:val="24"/>
          <w:szCs w:val="24"/>
          <w:lang w:eastAsia="uk-UA"/>
        </w:rPr>
        <w:t>i</w:t>
      </w:r>
      <w:r w:rsidRPr="0053780A">
        <w:rPr>
          <w:rFonts w:ascii="Arial" w:hAnsi="Arial" w:cs="Arial"/>
          <w:sz w:val="24"/>
          <w:szCs w:val="24"/>
          <w:lang w:val="ru-RU" w:eastAsia="uk-UA"/>
        </w:rPr>
        <w:t>рн</w:t>
      </w:r>
      <w:r w:rsidRPr="0053780A">
        <w:rPr>
          <w:rFonts w:ascii="Arial" w:hAnsi="Arial" w:cs="Arial"/>
          <w:sz w:val="24"/>
          <w:szCs w:val="24"/>
          <w:lang w:eastAsia="uk-UA"/>
        </w:rPr>
        <w:t>i</w:t>
      </w:r>
      <w:r w:rsidRPr="0053780A">
        <w:rPr>
          <w:rFonts w:ascii="Arial" w:hAnsi="Arial" w:cs="Arial"/>
          <w:sz w:val="24"/>
          <w:szCs w:val="24"/>
          <w:lang w:val="ru-RU" w:eastAsia="uk-UA"/>
        </w:rPr>
        <w:t xml:space="preserve"> п</w:t>
      </w:r>
      <w:r w:rsidRPr="0053780A">
        <w:rPr>
          <w:rFonts w:ascii="Arial" w:hAnsi="Arial" w:cs="Arial"/>
          <w:sz w:val="24"/>
          <w:szCs w:val="24"/>
          <w:lang w:eastAsia="uk-UA"/>
        </w:rPr>
        <w:t>i</w:t>
      </w:r>
      <w:r w:rsidRPr="0053780A">
        <w:rPr>
          <w:rFonts w:ascii="Arial" w:hAnsi="Arial" w:cs="Arial"/>
          <w:sz w:val="24"/>
          <w:szCs w:val="24"/>
          <w:lang w:val="ru-RU" w:eastAsia="uk-UA"/>
        </w:rPr>
        <w:t>дприємства – це суб’єкти господарювання, що контролюються Групою. Ф</w:t>
      </w:r>
      <w:r w:rsidRPr="0053780A">
        <w:rPr>
          <w:rFonts w:ascii="Arial" w:hAnsi="Arial" w:cs="Arial"/>
          <w:sz w:val="24"/>
          <w:szCs w:val="24"/>
          <w:lang w:eastAsia="uk-UA"/>
        </w:rPr>
        <w:t>i</w:t>
      </w:r>
      <w:r w:rsidRPr="0053780A">
        <w:rPr>
          <w:rFonts w:ascii="Arial" w:hAnsi="Arial" w:cs="Arial"/>
          <w:sz w:val="24"/>
          <w:szCs w:val="24"/>
          <w:lang w:val="ru-RU" w:eastAsia="uk-UA"/>
        </w:rPr>
        <w:t>нансова зв</w:t>
      </w:r>
      <w:r w:rsidRPr="0053780A">
        <w:rPr>
          <w:rFonts w:ascii="Arial" w:hAnsi="Arial" w:cs="Arial"/>
          <w:sz w:val="24"/>
          <w:szCs w:val="24"/>
          <w:lang w:eastAsia="uk-UA"/>
        </w:rPr>
        <w:t>i</w:t>
      </w:r>
      <w:r w:rsidRPr="0053780A">
        <w:rPr>
          <w:rFonts w:ascii="Arial" w:hAnsi="Arial" w:cs="Arial"/>
          <w:sz w:val="24"/>
          <w:szCs w:val="24"/>
          <w:lang w:val="ru-RU" w:eastAsia="uk-UA"/>
        </w:rPr>
        <w:t>тн</w:t>
      </w:r>
      <w:r w:rsidRPr="0053780A">
        <w:rPr>
          <w:rFonts w:ascii="Arial" w:hAnsi="Arial" w:cs="Arial"/>
          <w:sz w:val="24"/>
          <w:szCs w:val="24"/>
          <w:lang w:eastAsia="uk-UA"/>
        </w:rPr>
        <w:t>i</w:t>
      </w:r>
      <w:r w:rsidRPr="0053780A">
        <w:rPr>
          <w:rFonts w:ascii="Arial" w:hAnsi="Arial" w:cs="Arial"/>
          <w:sz w:val="24"/>
          <w:szCs w:val="24"/>
          <w:lang w:val="ru-RU" w:eastAsia="uk-UA"/>
        </w:rPr>
        <w:t>сть доч</w:t>
      </w:r>
      <w:r w:rsidRPr="0053780A">
        <w:rPr>
          <w:rFonts w:ascii="Arial" w:hAnsi="Arial" w:cs="Arial"/>
          <w:sz w:val="24"/>
          <w:szCs w:val="24"/>
          <w:lang w:eastAsia="uk-UA"/>
        </w:rPr>
        <w:t>i</w:t>
      </w:r>
      <w:r w:rsidRPr="0053780A">
        <w:rPr>
          <w:rFonts w:ascii="Arial" w:hAnsi="Arial" w:cs="Arial"/>
          <w:sz w:val="24"/>
          <w:szCs w:val="24"/>
          <w:lang w:val="ru-RU" w:eastAsia="uk-UA"/>
        </w:rPr>
        <w:t>рн</w:t>
      </w:r>
      <w:r w:rsidRPr="0053780A">
        <w:rPr>
          <w:rFonts w:ascii="Arial" w:hAnsi="Arial" w:cs="Arial"/>
          <w:sz w:val="24"/>
          <w:szCs w:val="24"/>
          <w:lang w:eastAsia="uk-UA"/>
        </w:rPr>
        <w:t>i</w:t>
      </w:r>
      <w:r w:rsidRPr="0053780A">
        <w:rPr>
          <w:rFonts w:ascii="Arial" w:hAnsi="Arial" w:cs="Arial"/>
          <w:sz w:val="24"/>
          <w:szCs w:val="24"/>
          <w:lang w:val="ru-RU" w:eastAsia="uk-UA"/>
        </w:rPr>
        <w:t>х п</w:t>
      </w:r>
      <w:r w:rsidRPr="0053780A">
        <w:rPr>
          <w:rFonts w:ascii="Arial" w:hAnsi="Arial" w:cs="Arial"/>
          <w:sz w:val="24"/>
          <w:szCs w:val="24"/>
          <w:lang w:eastAsia="uk-UA"/>
        </w:rPr>
        <w:t>i</w:t>
      </w:r>
      <w:r w:rsidRPr="0053780A">
        <w:rPr>
          <w:rFonts w:ascii="Arial" w:hAnsi="Arial" w:cs="Arial"/>
          <w:sz w:val="24"/>
          <w:szCs w:val="24"/>
          <w:lang w:val="ru-RU" w:eastAsia="uk-UA"/>
        </w:rPr>
        <w:t>дприємств включається до консол</w:t>
      </w:r>
      <w:r w:rsidRPr="0053780A">
        <w:rPr>
          <w:rFonts w:ascii="Arial" w:hAnsi="Arial" w:cs="Arial"/>
          <w:sz w:val="24"/>
          <w:szCs w:val="24"/>
          <w:lang w:eastAsia="uk-UA"/>
        </w:rPr>
        <w:t>i</w:t>
      </w:r>
      <w:r w:rsidRPr="0053780A">
        <w:rPr>
          <w:rFonts w:ascii="Arial" w:hAnsi="Arial" w:cs="Arial"/>
          <w:sz w:val="24"/>
          <w:szCs w:val="24"/>
          <w:lang w:val="ru-RU" w:eastAsia="uk-UA"/>
        </w:rPr>
        <w:t>дованої ф</w:t>
      </w:r>
      <w:r w:rsidRPr="0053780A">
        <w:rPr>
          <w:rFonts w:ascii="Arial" w:hAnsi="Arial" w:cs="Arial"/>
          <w:sz w:val="24"/>
          <w:szCs w:val="24"/>
          <w:lang w:eastAsia="uk-UA"/>
        </w:rPr>
        <w:t>i</w:t>
      </w:r>
      <w:r w:rsidRPr="0053780A">
        <w:rPr>
          <w:rFonts w:ascii="Arial" w:hAnsi="Arial" w:cs="Arial"/>
          <w:sz w:val="24"/>
          <w:szCs w:val="24"/>
          <w:lang w:val="ru-RU" w:eastAsia="uk-UA"/>
        </w:rPr>
        <w:t>нансової зв</w:t>
      </w:r>
      <w:r w:rsidRPr="0053780A">
        <w:rPr>
          <w:rFonts w:ascii="Arial" w:hAnsi="Arial" w:cs="Arial"/>
          <w:sz w:val="24"/>
          <w:szCs w:val="24"/>
          <w:lang w:eastAsia="uk-UA"/>
        </w:rPr>
        <w:t>i</w:t>
      </w:r>
      <w:r w:rsidRPr="0053780A">
        <w:rPr>
          <w:rFonts w:ascii="Arial" w:hAnsi="Arial" w:cs="Arial"/>
          <w:sz w:val="24"/>
          <w:szCs w:val="24"/>
          <w:lang w:val="ru-RU" w:eastAsia="uk-UA"/>
        </w:rPr>
        <w:t>тност</w:t>
      </w:r>
      <w:r w:rsidRPr="0053780A">
        <w:rPr>
          <w:rFonts w:ascii="Arial" w:hAnsi="Arial" w:cs="Arial"/>
          <w:sz w:val="24"/>
          <w:szCs w:val="24"/>
          <w:lang w:eastAsia="uk-UA"/>
        </w:rPr>
        <w:t>i</w:t>
      </w:r>
      <w:r w:rsidRPr="0053780A">
        <w:rPr>
          <w:rFonts w:ascii="Arial" w:hAnsi="Arial" w:cs="Arial"/>
          <w:sz w:val="24"/>
          <w:szCs w:val="24"/>
          <w:lang w:val="ru-RU" w:eastAsia="uk-UA"/>
        </w:rPr>
        <w:t xml:space="preserve"> з моменту фактичного початку зд</w:t>
      </w:r>
      <w:r w:rsidRPr="0053780A">
        <w:rPr>
          <w:rFonts w:ascii="Arial" w:hAnsi="Arial" w:cs="Arial"/>
          <w:sz w:val="24"/>
          <w:szCs w:val="24"/>
          <w:lang w:eastAsia="uk-UA"/>
        </w:rPr>
        <w:t>i</w:t>
      </w:r>
      <w:r w:rsidRPr="0053780A">
        <w:rPr>
          <w:rFonts w:ascii="Arial" w:hAnsi="Arial" w:cs="Arial"/>
          <w:sz w:val="24"/>
          <w:szCs w:val="24"/>
          <w:lang w:val="ru-RU" w:eastAsia="uk-UA"/>
        </w:rPr>
        <w:t>йснення контролю до моменту фактичного припинення зд</w:t>
      </w:r>
      <w:r w:rsidRPr="0053780A">
        <w:rPr>
          <w:rFonts w:ascii="Arial" w:hAnsi="Arial" w:cs="Arial"/>
          <w:sz w:val="24"/>
          <w:szCs w:val="24"/>
          <w:lang w:eastAsia="uk-UA"/>
        </w:rPr>
        <w:t>i</w:t>
      </w:r>
      <w:r w:rsidRPr="0053780A">
        <w:rPr>
          <w:rFonts w:ascii="Arial" w:hAnsi="Arial" w:cs="Arial"/>
          <w:sz w:val="24"/>
          <w:szCs w:val="24"/>
          <w:lang w:val="ru-RU" w:eastAsia="uk-UA"/>
        </w:rPr>
        <w:t>йснення контролю. За необх</w:t>
      </w:r>
      <w:r w:rsidRPr="0053780A">
        <w:rPr>
          <w:rFonts w:ascii="Arial" w:hAnsi="Arial" w:cs="Arial"/>
          <w:sz w:val="24"/>
          <w:szCs w:val="24"/>
          <w:lang w:eastAsia="uk-UA"/>
        </w:rPr>
        <w:t>i</w:t>
      </w:r>
      <w:r w:rsidRPr="0053780A">
        <w:rPr>
          <w:rFonts w:ascii="Arial" w:hAnsi="Arial" w:cs="Arial"/>
          <w:sz w:val="24"/>
          <w:szCs w:val="24"/>
          <w:lang w:val="ru-RU" w:eastAsia="uk-UA"/>
        </w:rPr>
        <w:t>дност</w:t>
      </w:r>
      <w:r w:rsidRPr="0053780A">
        <w:rPr>
          <w:rFonts w:ascii="Arial" w:hAnsi="Arial" w:cs="Arial"/>
          <w:sz w:val="24"/>
          <w:szCs w:val="24"/>
          <w:lang w:eastAsia="uk-UA"/>
        </w:rPr>
        <w:t>i</w:t>
      </w:r>
      <w:r w:rsidRPr="0053780A">
        <w:rPr>
          <w:rFonts w:ascii="Arial" w:hAnsi="Arial" w:cs="Arial"/>
          <w:sz w:val="24"/>
          <w:szCs w:val="24"/>
          <w:lang w:val="ru-RU" w:eastAsia="uk-UA"/>
        </w:rPr>
        <w:t xml:space="preserve"> принципи обл</w:t>
      </w:r>
      <w:r w:rsidRPr="0053780A">
        <w:rPr>
          <w:rFonts w:ascii="Arial" w:hAnsi="Arial" w:cs="Arial"/>
          <w:sz w:val="24"/>
          <w:szCs w:val="24"/>
          <w:lang w:eastAsia="uk-UA"/>
        </w:rPr>
        <w:t>i</w:t>
      </w:r>
      <w:r w:rsidRPr="0053780A">
        <w:rPr>
          <w:rFonts w:ascii="Arial" w:hAnsi="Arial" w:cs="Arial"/>
          <w:sz w:val="24"/>
          <w:szCs w:val="24"/>
          <w:lang w:val="ru-RU" w:eastAsia="uk-UA"/>
        </w:rPr>
        <w:t>кової пол</w:t>
      </w:r>
      <w:r w:rsidRPr="0053780A">
        <w:rPr>
          <w:rFonts w:ascii="Arial" w:hAnsi="Arial" w:cs="Arial"/>
          <w:sz w:val="24"/>
          <w:szCs w:val="24"/>
          <w:lang w:eastAsia="uk-UA"/>
        </w:rPr>
        <w:t>i</w:t>
      </w:r>
      <w:r w:rsidRPr="0053780A">
        <w:rPr>
          <w:rFonts w:ascii="Arial" w:hAnsi="Arial" w:cs="Arial"/>
          <w:sz w:val="24"/>
          <w:szCs w:val="24"/>
          <w:lang w:val="ru-RU" w:eastAsia="uk-UA"/>
        </w:rPr>
        <w:t>тики доч</w:t>
      </w:r>
      <w:r w:rsidRPr="0053780A">
        <w:rPr>
          <w:rFonts w:ascii="Arial" w:hAnsi="Arial" w:cs="Arial"/>
          <w:sz w:val="24"/>
          <w:szCs w:val="24"/>
          <w:lang w:eastAsia="uk-UA"/>
        </w:rPr>
        <w:t>i</w:t>
      </w:r>
      <w:r w:rsidRPr="0053780A">
        <w:rPr>
          <w:rFonts w:ascii="Arial" w:hAnsi="Arial" w:cs="Arial"/>
          <w:sz w:val="24"/>
          <w:szCs w:val="24"/>
          <w:lang w:val="ru-RU" w:eastAsia="uk-UA"/>
        </w:rPr>
        <w:t>рн</w:t>
      </w:r>
      <w:r w:rsidRPr="0053780A">
        <w:rPr>
          <w:rFonts w:ascii="Arial" w:hAnsi="Arial" w:cs="Arial"/>
          <w:sz w:val="24"/>
          <w:szCs w:val="24"/>
          <w:lang w:eastAsia="uk-UA"/>
        </w:rPr>
        <w:t>i</w:t>
      </w:r>
      <w:r w:rsidRPr="0053780A">
        <w:rPr>
          <w:rFonts w:ascii="Arial" w:hAnsi="Arial" w:cs="Arial"/>
          <w:sz w:val="24"/>
          <w:szCs w:val="24"/>
          <w:lang w:val="ru-RU" w:eastAsia="uk-UA"/>
        </w:rPr>
        <w:t>х п</w:t>
      </w:r>
      <w:r w:rsidRPr="0053780A">
        <w:rPr>
          <w:rFonts w:ascii="Arial" w:hAnsi="Arial" w:cs="Arial"/>
          <w:sz w:val="24"/>
          <w:szCs w:val="24"/>
          <w:lang w:eastAsia="uk-UA"/>
        </w:rPr>
        <w:t>i</w:t>
      </w:r>
      <w:r w:rsidRPr="0053780A">
        <w:rPr>
          <w:rFonts w:ascii="Arial" w:hAnsi="Arial" w:cs="Arial"/>
          <w:sz w:val="24"/>
          <w:szCs w:val="24"/>
          <w:lang w:val="ru-RU" w:eastAsia="uk-UA"/>
        </w:rPr>
        <w:t>дприємств були зм</w:t>
      </w:r>
      <w:r w:rsidRPr="0053780A">
        <w:rPr>
          <w:rFonts w:ascii="Arial" w:hAnsi="Arial" w:cs="Arial"/>
          <w:sz w:val="24"/>
          <w:szCs w:val="24"/>
          <w:lang w:eastAsia="uk-UA"/>
        </w:rPr>
        <w:t>i</w:t>
      </w:r>
      <w:r w:rsidRPr="0053780A">
        <w:rPr>
          <w:rFonts w:ascii="Arial" w:hAnsi="Arial" w:cs="Arial"/>
          <w:sz w:val="24"/>
          <w:szCs w:val="24"/>
          <w:lang w:val="ru-RU" w:eastAsia="uk-UA"/>
        </w:rPr>
        <w:t>нен</w:t>
      </w:r>
      <w:r w:rsidRPr="0053780A">
        <w:rPr>
          <w:rFonts w:ascii="Arial" w:hAnsi="Arial" w:cs="Arial"/>
          <w:sz w:val="24"/>
          <w:szCs w:val="24"/>
          <w:lang w:eastAsia="uk-UA"/>
        </w:rPr>
        <w:t>i</w:t>
      </w:r>
      <w:r w:rsidRPr="0053780A">
        <w:rPr>
          <w:rFonts w:ascii="Arial" w:hAnsi="Arial" w:cs="Arial"/>
          <w:sz w:val="24"/>
          <w:szCs w:val="24"/>
          <w:lang w:val="ru-RU" w:eastAsia="uk-UA"/>
        </w:rPr>
        <w:t xml:space="preserve"> з метою приведення їх у в</w:t>
      </w:r>
      <w:r w:rsidRPr="0053780A">
        <w:rPr>
          <w:rFonts w:ascii="Arial" w:hAnsi="Arial" w:cs="Arial"/>
          <w:sz w:val="24"/>
          <w:szCs w:val="24"/>
          <w:lang w:eastAsia="uk-UA"/>
        </w:rPr>
        <w:t>i</w:t>
      </w:r>
      <w:r w:rsidRPr="0053780A">
        <w:rPr>
          <w:rFonts w:ascii="Arial" w:hAnsi="Arial" w:cs="Arial"/>
          <w:sz w:val="24"/>
          <w:szCs w:val="24"/>
          <w:lang w:val="ru-RU" w:eastAsia="uk-UA"/>
        </w:rPr>
        <w:t>дпов</w:t>
      </w:r>
      <w:r w:rsidRPr="0053780A">
        <w:rPr>
          <w:rFonts w:ascii="Arial" w:hAnsi="Arial" w:cs="Arial"/>
          <w:sz w:val="24"/>
          <w:szCs w:val="24"/>
          <w:lang w:eastAsia="uk-UA"/>
        </w:rPr>
        <w:t>i</w:t>
      </w:r>
      <w:r w:rsidRPr="0053780A">
        <w:rPr>
          <w:rFonts w:ascii="Arial" w:hAnsi="Arial" w:cs="Arial"/>
          <w:sz w:val="24"/>
          <w:szCs w:val="24"/>
          <w:lang w:val="ru-RU" w:eastAsia="uk-UA"/>
        </w:rPr>
        <w:t>дн</w:t>
      </w:r>
      <w:r w:rsidRPr="0053780A">
        <w:rPr>
          <w:rFonts w:ascii="Arial" w:hAnsi="Arial" w:cs="Arial"/>
          <w:sz w:val="24"/>
          <w:szCs w:val="24"/>
          <w:lang w:eastAsia="uk-UA"/>
        </w:rPr>
        <w:t>i</w:t>
      </w:r>
      <w:r w:rsidRPr="0053780A">
        <w:rPr>
          <w:rFonts w:ascii="Arial" w:hAnsi="Arial" w:cs="Arial"/>
          <w:sz w:val="24"/>
          <w:szCs w:val="24"/>
          <w:lang w:val="ru-RU" w:eastAsia="uk-UA"/>
        </w:rPr>
        <w:t>сть до обл</w:t>
      </w:r>
      <w:r w:rsidRPr="0053780A">
        <w:rPr>
          <w:rFonts w:ascii="Arial" w:hAnsi="Arial" w:cs="Arial"/>
          <w:sz w:val="24"/>
          <w:szCs w:val="24"/>
          <w:lang w:eastAsia="uk-UA"/>
        </w:rPr>
        <w:t>i</w:t>
      </w:r>
      <w:r w:rsidRPr="0053780A">
        <w:rPr>
          <w:rFonts w:ascii="Arial" w:hAnsi="Arial" w:cs="Arial"/>
          <w:sz w:val="24"/>
          <w:szCs w:val="24"/>
          <w:lang w:val="ru-RU" w:eastAsia="uk-UA"/>
        </w:rPr>
        <w:t>кової пол</w:t>
      </w:r>
      <w:r w:rsidRPr="0053780A">
        <w:rPr>
          <w:rFonts w:ascii="Arial" w:hAnsi="Arial" w:cs="Arial"/>
          <w:sz w:val="24"/>
          <w:szCs w:val="24"/>
          <w:lang w:eastAsia="uk-UA"/>
        </w:rPr>
        <w:t>i</w:t>
      </w:r>
      <w:r w:rsidRPr="0053780A">
        <w:rPr>
          <w:rFonts w:ascii="Arial" w:hAnsi="Arial" w:cs="Arial"/>
          <w:sz w:val="24"/>
          <w:szCs w:val="24"/>
          <w:lang w:val="ru-RU" w:eastAsia="uk-UA"/>
        </w:rPr>
        <w:t>тики Групи.</w:t>
      </w:r>
    </w:p>
    <w:p w:rsidR="00E46AE5" w:rsidRPr="0053780A" w:rsidRDefault="00E46AE5" w:rsidP="00E46AE5">
      <w:pPr>
        <w:keepNext/>
        <w:tabs>
          <w:tab w:val="left" w:pos="0"/>
        </w:tabs>
        <w:spacing w:before="240" w:after="120"/>
        <w:rPr>
          <w:rFonts w:ascii="Arial" w:hAnsi="Arial" w:cs="Arial"/>
          <w:b/>
          <w:bCs/>
          <w:sz w:val="24"/>
          <w:szCs w:val="24"/>
          <w:lang w:val="ru-RU"/>
        </w:rPr>
      </w:pPr>
      <w:r w:rsidRPr="0053780A">
        <w:rPr>
          <w:rFonts w:ascii="Arial" w:hAnsi="Arial" w:cs="Arial"/>
          <w:sz w:val="24"/>
          <w:szCs w:val="24"/>
          <w:lang w:val="ru-RU" w:eastAsia="uk-UA"/>
        </w:rPr>
        <w:t>Операц</w:t>
      </w:r>
      <w:r w:rsidRPr="0053780A">
        <w:rPr>
          <w:rFonts w:ascii="Arial" w:hAnsi="Arial" w:cs="Arial"/>
          <w:sz w:val="24"/>
          <w:szCs w:val="24"/>
          <w:lang w:eastAsia="uk-UA"/>
        </w:rPr>
        <w:t>i</w:t>
      </w:r>
      <w:r w:rsidRPr="0053780A">
        <w:rPr>
          <w:rFonts w:ascii="Arial" w:hAnsi="Arial" w:cs="Arial"/>
          <w:sz w:val="24"/>
          <w:szCs w:val="24"/>
          <w:lang w:val="ru-RU" w:eastAsia="uk-UA"/>
        </w:rPr>
        <w:t>ї, вилучен</w:t>
      </w:r>
      <w:r w:rsidRPr="0053780A">
        <w:rPr>
          <w:rFonts w:ascii="Arial" w:hAnsi="Arial" w:cs="Arial"/>
          <w:sz w:val="24"/>
          <w:szCs w:val="24"/>
          <w:lang w:eastAsia="uk-UA"/>
        </w:rPr>
        <w:t>i</w:t>
      </w:r>
      <w:r w:rsidRPr="0053780A">
        <w:rPr>
          <w:rFonts w:ascii="Arial" w:hAnsi="Arial" w:cs="Arial"/>
          <w:sz w:val="24"/>
          <w:szCs w:val="24"/>
          <w:lang w:val="ru-RU" w:eastAsia="uk-UA"/>
        </w:rPr>
        <w:t xml:space="preserve"> п</w:t>
      </w:r>
      <w:r w:rsidRPr="0053780A">
        <w:rPr>
          <w:rFonts w:ascii="Arial" w:hAnsi="Arial" w:cs="Arial"/>
          <w:sz w:val="24"/>
          <w:szCs w:val="24"/>
          <w:lang w:eastAsia="uk-UA"/>
        </w:rPr>
        <w:t>i</w:t>
      </w:r>
      <w:r w:rsidRPr="0053780A">
        <w:rPr>
          <w:rFonts w:ascii="Arial" w:hAnsi="Arial" w:cs="Arial"/>
          <w:sz w:val="24"/>
          <w:szCs w:val="24"/>
          <w:lang w:val="ru-RU" w:eastAsia="uk-UA"/>
        </w:rPr>
        <w:t>д час консол</w:t>
      </w:r>
      <w:r w:rsidRPr="0053780A">
        <w:rPr>
          <w:rFonts w:ascii="Arial" w:hAnsi="Arial" w:cs="Arial"/>
          <w:sz w:val="24"/>
          <w:szCs w:val="24"/>
          <w:lang w:eastAsia="uk-UA"/>
        </w:rPr>
        <w:t>i</w:t>
      </w:r>
      <w:r w:rsidRPr="0053780A">
        <w:rPr>
          <w:rFonts w:ascii="Arial" w:hAnsi="Arial" w:cs="Arial"/>
          <w:sz w:val="24"/>
          <w:szCs w:val="24"/>
          <w:lang w:val="ru-RU" w:eastAsia="uk-UA"/>
        </w:rPr>
        <w:t>дац</w:t>
      </w:r>
      <w:r w:rsidRPr="0053780A">
        <w:rPr>
          <w:rFonts w:ascii="Arial" w:hAnsi="Arial" w:cs="Arial"/>
          <w:sz w:val="24"/>
          <w:szCs w:val="24"/>
          <w:lang w:eastAsia="uk-UA"/>
        </w:rPr>
        <w:t>i</w:t>
      </w:r>
      <w:r w:rsidRPr="0053780A">
        <w:rPr>
          <w:rFonts w:ascii="Arial" w:hAnsi="Arial" w:cs="Arial"/>
          <w:sz w:val="24"/>
          <w:szCs w:val="24"/>
          <w:lang w:val="ru-RU" w:eastAsia="uk-UA"/>
        </w:rPr>
        <w:t>ї</w:t>
      </w:r>
      <w:r w:rsidRPr="0053780A">
        <w:rPr>
          <w:rFonts w:ascii="Arial" w:hAnsi="Arial" w:cs="Arial"/>
          <w:sz w:val="24"/>
          <w:szCs w:val="24"/>
          <w:lang w:val="ru-RU" w:eastAsia="uk-UA"/>
        </w:rPr>
        <w:br/>
        <w:t>Залишки за розрахунками й операц</w:t>
      </w:r>
      <w:r w:rsidRPr="0053780A">
        <w:rPr>
          <w:rFonts w:ascii="Arial" w:hAnsi="Arial" w:cs="Arial"/>
          <w:sz w:val="24"/>
          <w:szCs w:val="24"/>
          <w:lang w:eastAsia="uk-UA"/>
        </w:rPr>
        <w:t>i</w:t>
      </w:r>
      <w:r w:rsidRPr="0053780A">
        <w:rPr>
          <w:rFonts w:ascii="Arial" w:hAnsi="Arial" w:cs="Arial"/>
          <w:sz w:val="24"/>
          <w:szCs w:val="24"/>
          <w:lang w:val="ru-RU" w:eastAsia="uk-UA"/>
        </w:rPr>
        <w:t>ї м</w:t>
      </w:r>
      <w:r w:rsidRPr="0053780A">
        <w:rPr>
          <w:rFonts w:ascii="Arial" w:hAnsi="Arial" w:cs="Arial"/>
          <w:sz w:val="24"/>
          <w:szCs w:val="24"/>
          <w:lang w:eastAsia="uk-UA"/>
        </w:rPr>
        <w:t>i</w:t>
      </w:r>
      <w:r w:rsidRPr="0053780A">
        <w:rPr>
          <w:rFonts w:ascii="Arial" w:hAnsi="Arial" w:cs="Arial"/>
          <w:sz w:val="24"/>
          <w:szCs w:val="24"/>
          <w:lang w:val="ru-RU" w:eastAsia="uk-UA"/>
        </w:rPr>
        <w:t>ж компан</w:t>
      </w:r>
      <w:r w:rsidRPr="0053780A">
        <w:rPr>
          <w:rFonts w:ascii="Arial" w:hAnsi="Arial" w:cs="Arial"/>
          <w:sz w:val="24"/>
          <w:szCs w:val="24"/>
          <w:lang w:eastAsia="uk-UA"/>
        </w:rPr>
        <w:t>i</w:t>
      </w:r>
      <w:r w:rsidRPr="0053780A">
        <w:rPr>
          <w:rFonts w:ascii="Arial" w:hAnsi="Arial" w:cs="Arial"/>
          <w:sz w:val="24"/>
          <w:szCs w:val="24"/>
          <w:lang w:val="ru-RU" w:eastAsia="uk-UA"/>
        </w:rPr>
        <w:t>ями Групи та будь-як</w:t>
      </w:r>
      <w:r w:rsidRPr="0053780A">
        <w:rPr>
          <w:rFonts w:ascii="Arial" w:hAnsi="Arial" w:cs="Arial"/>
          <w:sz w:val="24"/>
          <w:szCs w:val="24"/>
          <w:lang w:eastAsia="uk-UA"/>
        </w:rPr>
        <w:t>i</w:t>
      </w:r>
      <w:r w:rsidRPr="0053780A">
        <w:rPr>
          <w:rFonts w:ascii="Arial" w:hAnsi="Arial" w:cs="Arial"/>
          <w:sz w:val="24"/>
          <w:szCs w:val="24"/>
          <w:lang w:val="ru-RU" w:eastAsia="uk-UA"/>
        </w:rPr>
        <w:t xml:space="preserve"> нереал</w:t>
      </w:r>
      <w:r w:rsidRPr="0053780A">
        <w:rPr>
          <w:rFonts w:ascii="Arial" w:hAnsi="Arial" w:cs="Arial"/>
          <w:sz w:val="24"/>
          <w:szCs w:val="24"/>
          <w:lang w:eastAsia="uk-UA"/>
        </w:rPr>
        <w:t>i</w:t>
      </w:r>
      <w:r w:rsidRPr="0053780A">
        <w:rPr>
          <w:rFonts w:ascii="Arial" w:hAnsi="Arial" w:cs="Arial"/>
          <w:sz w:val="24"/>
          <w:szCs w:val="24"/>
          <w:lang w:val="ru-RU" w:eastAsia="uk-UA"/>
        </w:rPr>
        <w:t>зован</w:t>
      </w:r>
      <w:r w:rsidRPr="0053780A">
        <w:rPr>
          <w:rFonts w:ascii="Arial" w:hAnsi="Arial" w:cs="Arial"/>
          <w:sz w:val="24"/>
          <w:szCs w:val="24"/>
          <w:lang w:eastAsia="uk-UA"/>
        </w:rPr>
        <w:t>i</w:t>
      </w:r>
      <w:r w:rsidRPr="0053780A">
        <w:rPr>
          <w:rFonts w:ascii="Arial" w:hAnsi="Arial" w:cs="Arial"/>
          <w:sz w:val="24"/>
          <w:szCs w:val="24"/>
          <w:lang w:val="ru-RU" w:eastAsia="uk-UA"/>
        </w:rPr>
        <w:t xml:space="preserve"> доходи та витрати за операц</w:t>
      </w:r>
      <w:r w:rsidRPr="0053780A">
        <w:rPr>
          <w:rFonts w:ascii="Arial" w:hAnsi="Arial" w:cs="Arial"/>
          <w:sz w:val="24"/>
          <w:szCs w:val="24"/>
          <w:lang w:eastAsia="uk-UA"/>
        </w:rPr>
        <w:t>i</w:t>
      </w:r>
      <w:r w:rsidRPr="0053780A">
        <w:rPr>
          <w:rFonts w:ascii="Arial" w:hAnsi="Arial" w:cs="Arial"/>
          <w:sz w:val="24"/>
          <w:szCs w:val="24"/>
          <w:lang w:val="ru-RU" w:eastAsia="uk-UA"/>
        </w:rPr>
        <w:t>ями м</w:t>
      </w:r>
      <w:r w:rsidRPr="0053780A">
        <w:rPr>
          <w:rFonts w:ascii="Arial" w:hAnsi="Arial" w:cs="Arial"/>
          <w:sz w:val="24"/>
          <w:szCs w:val="24"/>
          <w:lang w:eastAsia="uk-UA"/>
        </w:rPr>
        <w:t>i</w:t>
      </w:r>
      <w:r w:rsidRPr="0053780A">
        <w:rPr>
          <w:rFonts w:ascii="Arial" w:hAnsi="Arial" w:cs="Arial"/>
          <w:sz w:val="24"/>
          <w:szCs w:val="24"/>
          <w:lang w:val="ru-RU" w:eastAsia="uk-UA"/>
        </w:rPr>
        <w:t>ж компан</w:t>
      </w:r>
      <w:r w:rsidRPr="0053780A">
        <w:rPr>
          <w:rFonts w:ascii="Arial" w:hAnsi="Arial" w:cs="Arial"/>
          <w:sz w:val="24"/>
          <w:szCs w:val="24"/>
          <w:lang w:eastAsia="uk-UA"/>
        </w:rPr>
        <w:t>i</w:t>
      </w:r>
      <w:r w:rsidRPr="0053780A">
        <w:rPr>
          <w:rFonts w:ascii="Arial" w:hAnsi="Arial" w:cs="Arial"/>
          <w:sz w:val="24"/>
          <w:szCs w:val="24"/>
          <w:lang w:val="ru-RU" w:eastAsia="uk-UA"/>
        </w:rPr>
        <w:t>ями Групи вилучаються п</w:t>
      </w:r>
      <w:r w:rsidRPr="0053780A">
        <w:rPr>
          <w:rFonts w:ascii="Arial" w:hAnsi="Arial" w:cs="Arial"/>
          <w:sz w:val="24"/>
          <w:szCs w:val="24"/>
          <w:lang w:eastAsia="uk-UA"/>
        </w:rPr>
        <w:t>i</w:t>
      </w:r>
      <w:r w:rsidRPr="0053780A">
        <w:rPr>
          <w:rFonts w:ascii="Arial" w:hAnsi="Arial" w:cs="Arial"/>
          <w:sz w:val="24"/>
          <w:szCs w:val="24"/>
          <w:lang w:val="ru-RU" w:eastAsia="uk-UA"/>
        </w:rPr>
        <w:t>д час складання консол</w:t>
      </w:r>
      <w:r w:rsidRPr="0053780A">
        <w:rPr>
          <w:rFonts w:ascii="Arial" w:hAnsi="Arial" w:cs="Arial"/>
          <w:sz w:val="24"/>
          <w:szCs w:val="24"/>
          <w:lang w:eastAsia="uk-UA"/>
        </w:rPr>
        <w:t>i</w:t>
      </w:r>
      <w:r w:rsidRPr="0053780A">
        <w:rPr>
          <w:rFonts w:ascii="Arial" w:hAnsi="Arial" w:cs="Arial"/>
          <w:sz w:val="24"/>
          <w:szCs w:val="24"/>
          <w:lang w:val="ru-RU" w:eastAsia="uk-UA"/>
        </w:rPr>
        <w:t>дованої ф</w:t>
      </w:r>
      <w:r w:rsidRPr="0053780A">
        <w:rPr>
          <w:rFonts w:ascii="Arial" w:hAnsi="Arial" w:cs="Arial"/>
          <w:sz w:val="24"/>
          <w:szCs w:val="24"/>
          <w:lang w:eastAsia="uk-UA"/>
        </w:rPr>
        <w:t>i</w:t>
      </w:r>
      <w:r w:rsidRPr="0053780A">
        <w:rPr>
          <w:rFonts w:ascii="Arial" w:hAnsi="Arial" w:cs="Arial"/>
          <w:sz w:val="24"/>
          <w:szCs w:val="24"/>
          <w:lang w:val="ru-RU" w:eastAsia="uk-UA"/>
        </w:rPr>
        <w:t>нансової зв</w:t>
      </w:r>
      <w:r w:rsidRPr="0053780A">
        <w:rPr>
          <w:rFonts w:ascii="Arial" w:hAnsi="Arial" w:cs="Arial"/>
          <w:sz w:val="24"/>
          <w:szCs w:val="24"/>
          <w:lang w:eastAsia="uk-UA"/>
        </w:rPr>
        <w:t>i</w:t>
      </w:r>
      <w:r w:rsidRPr="0053780A">
        <w:rPr>
          <w:rFonts w:ascii="Arial" w:hAnsi="Arial" w:cs="Arial"/>
          <w:sz w:val="24"/>
          <w:szCs w:val="24"/>
          <w:lang w:val="ru-RU" w:eastAsia="uk-UA"/>
        </w:rPr>
        <w:t>тност</w:t>
      </w:r>
      <w:r w:rsidRPr="0053780A">
        <w:rPr>
          <w:rFonts w:ascii="Arial" w:hAnsi="Arial" w:cs="Arial"/>
          <w:sz w:val="24"/>
          <w:szCs w:val="24"/>
          <w:lang w:eastAsia="uk-UA"/>
        </w:rPr>
        <w:t>i</w:t>
      </w:r>
      <w:r w:rsidRPr="0053780A">
        <w:rPr>
          <w:rFonts w:ascii="Arial" w:hAnsi="Arial" w:cs="Arial"/>
          <w:sz w:val="24"/>
          <w:szCs w:val="24"/>
          <w:lang w:val="ru-RU" w:eastAsia="uk-UA"/>
        </w:rPr>
        <w:t>. Нереал</w:t>
      </w:r>
      <w:r w:rsidRPr="0053780A">
        <w:rPr>
          <w:rFonts w:ascii="Arial" w:hAnsi="Arial" w:cs="Arial"/>
          <w:sz w:val="24"/>
          <w:szCs w:val="24"/>
          <w:lang w:eastAsia="uk-UA"/>
        </w:rPr>
        <w:t>i</w:t>
      </w:r>
      <w:r w:rsidRPr="0053780A">
        <w:rPr>
          <w:rFonts w:ascii="Arial" w:hAnsi="Arial" w:cs="Arial"/>
          <w:sz w:val="24"/>
          <w:szCs w:val="24"/>
          <w:lang w:val="ru-RU" w:eastAsia="uk-UA"/>
        </w:rPr>
        <w:t>зован</w:t>
      </w:r>
      <w:r w:rsidRPr="0053780A">
        <w:rPr>
          <w:rFonts w:ascii="Arial" w:hAnsi="Arial" w:cs="Arial"/>
          <w:sz w:val="24"/>
          <w:szCs w:val="24"/>
          <w:lang w:eastAsia="uk-UA"/>
        </w:rPr>
        <w:t>i</w:t>
      </w:r>
      <w:r w:rsidRPr="0053780A">
        <w:rPr>
          <w:rFonts w:ascii="Arial" w:hAnsi="Arial" w:cs="Arial"/>
          <w:sz w:val="24"/>
          <w:szCs w:val="24"/>
          <w:lang w:val="ru-RU" w:eastAsia="uk-UA"/>
        </w:rPr>
        <w:t xml:space="preserve"> прибутки в</w:t>
      </w:r>
      <w:r w:rsidRPr="0053780A">
        <w:rPr>
          <w:rFonts w:ascii="Arial" w:hAnsi="Arial" w:cs="Arial"/>
          <w:sz w:val="24"/>
          <w:szCs w:val="24"/>
          <w:lang w:eastAsia="uk-UA"/>
        </w:rPr>
        <w:t>i</w:t>
      </w:r>
      <w:r w:rsidRPr="0053780A">
        <w:rPr>
          <w:rFonts w:ascii="Arial" w:hAnsi="Arial" w:cs="Arial"/>
          <w:sz w:val="24"/>
          <w:szCs w:val="24"/>
          <w:lang w:val="ru-RU" w:eastAsia="uk-UA"/>
        </w:rPr>
        <w:t>д операц</w:t>
      </w:r>
      <w:r w:rsidRPr="0053780A">
        <w:rPr>
          <w:rFonts w:ascii="Arial" w:hAnsi="Arial" w:cs="Arial"/>
          <w:sz w:val="24"/>
          <w:szCs w:val="24"/>
          <w:lang w:eastAsia="uk-UA"/>
        </w:rPr>
        <w:t>i</w:t>
      </w:r>
      <w:r w:rsidRPr="0053780A">
        <w:rPr>
          <w:rFonts w:ascii="Arial" w:hAnsi="Arial" w:cs="Arial"/>
          <w:sz w:val="24"/>
          <w:szCs w:val="24"/>
          <w:lang w:val="ru-RU" w:eastAsia="uk-UA"/>
        </w:rPr>
        <w:t xml:space="preserve">й з об’єктами </w:t>
      </w:r>
      <w:r w:rsidRPr="0053780A">
        <w:rPr>
          <w:rFonts w:ascii="Arial" w:hAnsi="Arial" w:cs="Arial"/>
          <w:sz w:val="24"/>
          <w:szCs w:val="24"/>
          <w:lang w:eastAsia="uk-UA"/>
        </w:rPr>
        <w:t>i</w:t>
      </w:r>
      <w:r w:rsidRPr="0053780A">
        <w:rPr>
          <w:rFonts w:ascii="Arial" w:hAnsi="Arial" w:cs="Arial"/>
          <w:sz w:val="24"/>
          <w:szCs w:val="24"/>
          <w:lang w:val="ru-RU" w:eastAsia="uk-UA"/>
        </w:rPr>
        <w:t>нвестиц</w:t>
      </w:r>
      <w:r w:rsidRPr="0053780A">
        <w:rPr>
          <w:rFonts w:ascii="Arial" w:hAnsi="Arial" w:cs="Arial"/>
          <w:sz w:val="24"/>
          <w:szCs w:val="24"/>
          <w:lang w:eastAsia="uk-UA"/>
        </w:rPr>
        <w:t>i</w:t>
      </w:r>
      <w:r w:rsidRPr="0053780A">
        <w:rPr>
          <w:rFonts w:ascii="Arial" w:hAnsi="Arial" w:cs="Arial"/>
          <w:sz w:val="24"/>
          <w:szCs w:val="24"/>
          <w:lang w:val="ru-RU" w:eastAsia="uk-UA"/>
        </w:rPr>
        <w:t>й, що обл</w:t>
      </w:r>
      <w:r w:rsidRPr="0053780A">
        <w:rPr>
          <w:rFonts w:ascii="Arial" w:hAnsi="Arial" w:cs="Arial"/>
          <w:sz w:val="24"/>
          <w:szCs w:val="24"/>
          <w:lang w:eastAsia="uk-UA"/>
        </w:rPr>
        <w:t>i</w:t>
      </w:r>
      <w:r w:rsidRPr="0053780A">
        <w:rPr>
          <w:rFonts w:ascii="Arial" w:hAnsi="Arial" w:cs="Arial"/>
          <w:sz w:val="24"/>
          <w:szCs w:val="24"/>
          <w:lang w:val="ru-RU" w:eastAsia="uk-UA"/>
        </w:rPr>
        <w:t>ковуються за методом участ</w:t>
      </w:r>
      <w:r w:rsidRPr="0053780A">
        <w:rPr>
          <w:rFonts w:ascii="Arial" w:hAnsi="Arial" w:cs="Arial"/>
          <w:sz w:val="24"/>
          <w:szCs w:val="24"/>
          <w:lang w:eastAsia="uk-UA"/>
        </w:rPr>
        <w:t>i</w:t>
      </w:r>
      <w:r w:rsidRPr="0053780A">
        <w:rPr>
          <w:rFonts w:ascii="Arial" w:hAnsi="Arial" w:cs="Arial"/>
          <w:sz w:val="24"/>
          <w:szCs w:val="24"/>
          <w:lang w:val="ru-RU" w:eastAsia="uk-UA"/>
        </w:rPr>
        <w:t xml:space="preserve"> у кап</w:t>
      </w:r>
      <w:r w:rsidRPr="0053780A">
        <w:rPr>
          <w:rFonts w:ascii="Arial" w:hAnsi="Arial" w:cs="Arial"/>
          <w:sz w:val="24"/>
          <w:szCs w:val="24"/>
          <w:lang w:eastAsia="uk-UA"/>
        </w:rPr>
        <w:t>i</w:t>
      </w:r>
      <w:r w:rsidRPr="0053780A">
        <w:rPr>
          <w:rFonts w:ascii="Arial" w:hAnsi="Arial" w:cs="Arial"/>
          <w:sz w:val="24"/>
          <w:szCs w:val="24"/>
          <w:lang w:val="ru-RU" w:eastAsia="uk-UA"/>
        </w:rPr>
        <w:t>тал</w:t>
      </w:r>
      <w:r w:rsidRPr="0053780A">
        <w:rPr>
          <w:rFonts w:ascii="Arial" w:hAnsi="Arial" w:cs="Arial"/>
          <w:sz w:val="24"/>
          <w:szCs w:val="24"/>
          <w:lang w:eastAsia="uk-UA"/>
        </w:rPr>
        <w:t>i</w:t>
      </w:r>
      <w:r w:rsidRPr="0053780A">
        <w:rPr>
          <w:rFonts w:ascii="Arial" w:hAnsi="Arial" w:cs="Arial"/>
          <w:sz w:val="24"/>
          <w:szCs w:val="24"/>
          <w:lang w:val="ru-RU" w:eastAsia="uk-UA"/>
        </w:rPr>
        <w:t xml:space="preserve">, вилучаються за рахунок </w:t>
      </w:r>
      <w:r w:rsidRPr="0053780A">
        <w:rPr>
          <w:rFonts w:ascii="Arial" w:hAnsi="Arial" w:cs="Arial"/>
          <w:sz w:val="24"/>
          <w:szCs w:val="24"/>
          <w:lang w:eastAsia="uk-UA"/>
        </w:rPr>
        <w:t>i</w:t>
      </w:r>
      <w:r w:rsidRPr="0053780A">
        <w:rPr>
          <w:rFonts w:ascii="Arial" w:hAnsi="Arial" w:cs="Arial"/>
          <w:sz w:val="24"/>
          <w:szCs w:val="24"/>
          <w:lang w:val="ru-RU" w:eastAsia="uk-UA"/>
        </w:rPr>
        <w:t>нвестиц</w:t>
      </w:r>
      <w:r w:rsidRPr="0053780A">
        <w:rPr>
          <w:rFonts w:ascii="Arial" w:hAnsi="Arial" w:cs="Arial"/>
          <w:sz w:val="24"/>
          <w:szCs w:val="24"/>
          <w:lang w:eastAsia="uk-UA"/>
        </w:rPr>
        <w:t>i</w:t>
      </w:r>
      <w:r w:rsidRPr="0053780A">
        <w:rPr>
          <w:rFonts w:ascii="Arial" w:hAnsi="Arial" w:cs="Arial"/>
          <w:sz w:val="24"/>
          <w:szCs w:val="24"/>
          <w:lang w:val="ru-RU" w:eastAsia="uk-UA"/>
        </w:rPr>
        <w:t>ї у розм</w:t>
      </w:r>
      <w:r w:rsidRPr="0053780A">
        <w:rPr>
          <w:rFonts w:ascii="Arial" w:hAnsi="Arial" w:cs="Arial"/>
          <w:sz w:val="24"/>
          <w:szCs w:val="24"/>
          <w:lang w:eastAsia="uk-UA"/>
        </w:rPr>
        <w:t>i</w:t>
      </w:r>
      <w:r w:rsidRPr="0053780A">
        <w:rPr>
          <w:rFonts w:ascii="Arial" w:hAnsi="Arial" w:cs="Arial"/>
          <w:sz w:val="24"/>
          <w:szCs w:val="24"/>
          <w:lang w:val="ru-RU" w:eastAsia="uk-UA"/>
        </w:rPr>
        <w:t>р</w:t>
      </w:r>
      <w:r w:rsidRPr="0053780A">
        <w:rPr>
          <w:rFonts w:ascii="Arial" w:hAnsi="Arial" w:cs="Arial"/>
          <w:sz w:val="24"/>
          <w:szCs w:val="24"/>
          <w:lang w:eastAsia="uk-UA"/>
        </w:rPr>
        <w:t>i</w:t>
      </w:r>
      <w:r w:rsidRPr="0053780A">
        <w:rPr>
          <w:rFonts w:ascii="Arial" w:hAnsi="Arial" w:cs="Arial"/>
          <w:sz w:val="24"/>
          <w:szCs w:val="24"/>
          <w:lang w:val="ru-RU" w:eastAsia="uk-UA"/>
        </w:rPr>
        <w:t xml:space="preserve"> частки волод</w:t>
      </w:r>
      <w:r w:rsidRPr="0053780A">
        <w:rPr>
          <w:rFonts w:ascii="Arial" w:hAnsi="Arial" w:cs="Arial"/>
          <w:sz w:val="24"/>
          <w:szCs w:val="24"/>
          <w:lang w:eastAsia="uk-UA"/>
        </w:rPr>
        <w:t>i</w:t>
      </w:r>
      <w:r w:rsidRPr="0053780A">
        <w:rPr>
          <w:rFonts w:ascii="Arial" w:hAnsi="Arial" w:cs="Arial"/>
          <w:sz w:val="24"/>
          <w:szCs w:val="24"/>
          <w:lang w:val="ru-RU" w:eastAsia="uk-UA"/>
        </w:rPr>
        <w:t>ння Групи у кап</w:t>
      </w:r>
      <w:r w:rsidRPr="0053780A">
        <w:rPr>
          <w:rFonts w:ascii="Arial" w:hAnsi="Arial" w:cs="Arial"/>
          <w:sz w:val="24"/>
          <w:szCs w:val="24"/>
          <w:lang w:eastAsia="uk-UA"/>
        </w:rPr>
        <w:t>i</w:t>
      </w:r>
      <w:r w:rsidRPr="0053780A">
        <w:rPr>
          <w:rFonts w:ascii="Arial" w:hAnsi="Arial" w:cs="Arial"/>
          <w:sz w:val="24"/>
          <w:szCs w:val="24"/>
          <w:lang w:val="ru-RU" w:eastAsia="uk-UA"/>
        </w:rPr>
        <w:t>тал</w:t>
      </w:r>
      <w:r w:rsidRPr="0053780A">
        <w:rPr>
          <w:rFonts w:ascii="Arial" w:hAnsi="Arial" w:cs="Arial"/>
          <w:sz w:val="24"/>
          <w:szCs w:val="24"/>
          <w:lang w:eastAsia="uk-UA"/>
        </w:rPr>
        <w:t>i</w:t>
      </w:r>
      <w:r w:rsidRPr="0053780A">
        <w:rPr>
          <w:rFonts w:ascii="Arial" w:hAnsi="Arial" w:cs="Arial"/>
          <w:sz w:val="24"/>
          <w:szCs w:val="24"/>
          <w:lang w:val="ru-RU" w:eastAsia="uk-UA"/>
        </w:rPr>
        <w:t xml:space="preserve"> об’єкта </w:t>
      </w:r>
      <w:r w:rsidRPr="0053780A">
        <w:rPr>
          <w:rFonts w:ascii="Arial" w:hAnsi="Arial" w:cs="Arial"/>
          <w:sz w:val="24"/>
          <w:szCs w:val="24"/>
          <w:lang w:eastAsia="uk-UA"/>
        </w:rPr>
        <w:t>i</w:t>
      </w:r>
      <w:r w:rsidRPr="0053780A">
        <w:rPr>
          <w:rFonts w:ascii="Arial" w:hAnsi="Arial" w:cs="Arial"/>
          <w:sz w:val="24"/>
          <w:szCs w:val="24"/>
          <w:lang w:val="ru-RU" w:eastAsia="uk-UA"/>
        </w:rPr>
        <w:t>нвестиц</w:t>
      </w:r>
      <w:r w:rsidRPr="0053780A">
        <w:rPr>
          <w:rFonts w:ascii="Arial" w:hAnsi="Arial" w:cs="Arial"/>
          <w:sz w:val="24"/>
          <w:szCs w:val="24"/>
          <w:lang w:eastAsia="uk-UA"/>
        </w:rPr>
        <w:t>i</w:t>
      </w:r>
      <w:r w:rsidRPr="0053780A">
        <w:rPr>
          <w:rFonts w:ascii="Arial" w:hAnsi="Arial" w:cs="Arial"/>
          <w:sz w:val="24"/>
          <w:szCs w:val="24"/>
          <w:lang w:val="ru-RU" w:eastAsia="uk-UA"/>
        </w:rPr>
        <w:t>ї. Нереал</w:t>
      </w:r>
      <w:r w:rsidRPr="0053780A">
        <w:rPr>
          <w:rFonts w:ascii="Arial" w:hAnsi="Arial" w:cs="Arial"/>
          <w:sz w:val="24"/>
          <w:szCs w:val="24"/>
          <w:lang w:eastAsia="uk-UA"/>
        </w:rPr>
        <w:t>i</w:t>
      </w:r>
      <w:r w:rsidRPr="0053780A">
        <w:rPr>
          <w:rFonts w:ascii="Arial" w:hAnsi="Arial" w:cs="Arial"/>
          <w:sz w:val="24"/>
          <w:szCs w:val="24"/>
          <w:lang w:val="ru-RU" w:eastAsia="uk-UA"/>
        </w:rPr>
        <w:t>зован</w:t>
      </w:r>
      <w:r w:rsidRPr="0053780A">
        <w:rPr>
          <w:rFonts w:ascii="Arial" w:hAnsi="Arial" w:cs="Arial"/>
          <w:sz w:val="24"/>
          <w:szCs w:val="24"/>
          <w:lang w:eastAsia="uk-UA"/>
        </w:rPr>
        <w:t>i</w:t>
      </w:r>
      <w:r w:rsidRPr="0053780A">
        <w:rPr>
          <w:rFonts w:ascii="Arial" w:hAnsi="Arial" w:cs="Arial"/>
          <w:sz w:val="24"/>
          <w:szCs w:val="24"/>
          <w:lang w:val="ru-RU" w:eastAsia="uk-UA"/>
        </w:rPr>
        <w:t xml:space="preserve"> збитки вилучаються так само, як </w:t>
      </w:r>
      <w:r w:rsidRPr="0053780A">
        <w:rPr>
          <w:rFonts w:ascii="Arial" w:hAnsi="Arial" w:cs="Arial"/>
          <w:sz w:val="24"/>
          <w:szCs w:val="24"/>
          <w:lang w:eastAsia="uk-UA"/>
        </w:rPr>
        <w:t>i</w:t>
      </w:r>
      <w:r w:rsidRPr="0053780A">
        <w:rPr>
          <w:rFonts w:ascii="Arial" w:hAnsi="Arial" w:cs="Arial"/>
          <w:sz w:val="24"/>
          <w:szCs w:val="24"/>
          <w:lang w:val="ru-RU" w:eastAsia="uk-UA"/>
        </w:rPr>
        <w:t xml:space="preserve"> нереал</w:t>
      </w:r>
      <w:r w:rsidRPr="0053780A">
        <w:rPr>
          <w:rFonts w:ascii="Arial" w:hAnsi="Arial" w:cs="Arial"/>
          <w:sz w:val="24"/>
          <w:szCs w:val="24"/>
          <w:lang w:eastAsia="uk-UA"/>
        </w:rPr>
        <w:t>i</w:t>
      </w:r>
      <w:r w:rsidRPr="0053780A">
        <w:rPr>
          <w:rFonts w:ascii="Arial" w:hAnsi="Arial" w:cs="Arial"/>
          <w:sz w:val="24"/>
          <w:szCs w:val="24"/>
          <w:lang w:val="ru-RU" w:eastAsia="uk-UA"/>
        </w:rPr>
        <w:t>зован</w:t>
      </w:r>
      <w:r w:rsidRPr="0053780A">
        <w:rPr>
          <w:rFonts w:ascii="Arial" w:hAnsi="Arial" w:cs="Arial"/>
          <w:sz w:val="24"/>
          <w:szCs w:val="24"/>
          <w:lang w:eastAsia="uk-UA"/>
        </w:rPr>
        <w:t>i</w:t>
      </w:r>
      <w:r w:rsidRPr="0053780A">
        <w:rPr>
          <w:rFonts w:ascii="Arial" w:hAnsi="Arial" w:cs="Arial"/>
          <w:sz w:val="24"/>
          <w:szCs w:val="24"/>
          <w:lang w:val="ru-RU" w:eastAsia="uk-UA"/>
        </w:rPr>
        <w:t xml:space="preserve"> прибутки, але т</w:t>
      </w:r>
      <w:r w:rsidRPr="0053780A">
        <w:rPr>
          <w:rFonts w:ascii="Arial" w:hAnsi="Arial" w:cs="Arial"/>
          <w:sz w:val="24"/>
          <w:szCs w:val="24"/>
          <w:lang w:eastAsia="uk-UA"/>
        </w:rPr>
        <w:t>i</w:t>
      </w:r>
      <w:r w:rsidRPr="0053780A">
        <w:rPr>
          <w:rFonts w:ascii="Arial" w:hAnsi="Arial" w:cs="Arial"/>
          <w:sz w:val="24"/>
          <w:szCs w:val="24"/>
          <w:lang w:val="ru-RU" w:eastAsia="uk-UA"/>
        </w:rPr>
        <w:t>льки за умови в</w:t>
      </w:r>
      <w:r w:rsidRPr="0053780A">
        <w:rPr>
          <w:rFonts w:ascii="Arial" w:hAnsi="Arial" w:cs="Arial"/>
          <w:sz w:val="24"/>
          <w:szCs w:val="24"/>
          <w:lang w:eastAsia="uk-UA"/>
        </w:rPr>
        <w:t>i</w:t>
      </w:r>
      <w:r w:rsidRPr="0053780A">
        <w:rPr>
          <w:rFonts w:ascii="Arial" w:hAnsi="Arial" w:cs="Arial"/>
          <w:sz w:val="24"/>
          <w:szCs w:val="24"/>
          <w:lang w:val="ru-RU" w:eastAsia="uk-UA"/>
        </w:rPr>
        <w:t>дсутност</w:t>
      </w:r>
      <w:r w:rsidRPr="0053780A">
        <w:rPr>
          <w:rFonts w:ascii="Arial" w:hAnsi="Arial" w:cs="Arial"/>
          <w:sz w:val="24"/>
          <w:szCs w:val="24"/>
          <w:lang w:eastAsia="uk-UA"/>
        </w:rPr>
        <w:t>i</w:t>
      </w:r>
      <w:r w:rsidRPr="0053780A">
        <w:rPr>
          <w:rFonts w:ascii="Arial" w:hAnsi="Arial" w:cs="Arial"/>
          <w:sz w:val="24"/>
          <w:szCs w:val="24"/>
          <w:lang w:val="ru-RU" w:eastAsia="uk-UA"/>
        </w:rPr>
        <w:t xml:space="preserve"> ознак зменшення корисност</w:t>
      </w:r>
      <w:r w:rsidRPr="0053780A">
        <w:rPr>
          <w:rFonts w:ascii="Arial" w:hAnsi="Arial" w:cs="Arial"/>
          <w:sz w:val="24"/>
          <w:szCs w:val="24"/>
          <w:lang w:eastAsia="uk-UA"/>
        </w:rPr>
        <w:t>i</w:t>
      </w:r>
      <w:r w:rsidRPr="0053780A">
        <w:rPr>
          <w:rFonts w:ascii="Arial" w:hAnsi="Arial" w:cs="Arial"/>
          <w:sz w:val="24"/>
          <w:szCs w:val="24"/>
          <w:lang w:val="ru-RU" w:eastAsia="uk-UA"/>
        </w:rPr>
        <w:t>.</w:t>
      </w:r>
      <w:r w:rsidRPr="0053780A">
        <w:rPr>
          <w:rFonts w:ascii="Arial" w:hAnsi="Arial" w:cs="Arial"/>
          <w:sz w:val="24"/>
          <w:szCs w:val="24"/>
          <w:lang w:val="ru-RU" w:eastAsia="uk-UA"/>
        </w:rPr>
        <w:br/>
      </w:r>
      <w:r w:rsidR="00D41F8C" w:rsidRPr="0053780A">
        <w:rPr>
          <w:rFonts w:ascii="Arial" w:hAnsi="Arial" w:cs="Arial"/>
          <w:sz w:val="24"/>
          <w:szCs w:val="24"/>
          <w:lang w:val="ru-RU" w:eastAsia="uk-UA"/>
        </w:rPr>
        <w:lastRenderedPageBreak/>
        <w:t>Консол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дована ф</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нансова зв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тн</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сть включає частку Групи у прибутку чи збитку та в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ншому сукупному доход</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об’єкта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нвестування, що обл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ковується за методом участ</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 кап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тал</w:t>
      </w:r>
      <w:r w:rsidR="00D41F8C" w:rsidRPr="0053780A">
        <w:rPr>
          <w:rFonts w:ascii="Arial" w:hAnsi="Arial" w:cs="Arial"/>
          <w:sz w:val="24"/>
          <w:szCs w:val="24"/>
          <w:lang w:eastAsia="uk-UA"/>
        </w:rPr>
        <w:t>ii</w:t>
      </w:r>
      <w:r w:rsidR="00D41F8C" w:rsidRPr="0053780A">
        <w:rPr>
          <w:rFonts w:ascii="Arial" w:hAnsi="Arial" w:cs="Arial"/>
          <w:sz w:val="24"/>
          <w:szCs w:val="24"/>
          <w:lang w:val="ru-RU" w:eastAsia="uk-UA"/>
        </w:rPr>
        <w:t>нших 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дприємств, 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сля коригувань, зд</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йснених з метою приведення його принцип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в обл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ку у 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дпов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дн</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сть до принцип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в обл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ку Групи, 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 дати початку зд</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йснення суттєвого впливу до дати припинення суттєвого впливу. </w:t>
      </w:r>
      <w:r w:rsidR="00D41F8C" w:rsidRPr="0053780A">
        <w:rPr>
          <w:rFonts w:ascii="Arial" w:hAnsi="Arial" w:cs="Arial"/>
          <w:sz w:val="24"/>
          <w:szCs w:val="24"/>
          <w:lang w:val="ru-RU" w:eastAsia="uk-UA"/>
        </w:rPr>
        <w:br/>
        <w:t>Коли частка Групи у збитках перевищує її частку участ</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 кап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тал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об’єкта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нвестування, що обл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ковується за методом участ</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 кап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тал</w:t>
      </w:r>
      <w:r w:rsidR="00D41F8C" w:rsidRPr="0053780A">
        <w:rPr>
          <w:rFonts w:ascii="Arial" w:hAnsi="Arial" w:cs="Arial"/>
          <w:sz w:val="24"/>
          <w:szCs w:val="24"/>
          <w:lang w:eastAsia="uk-UA"/>
        </w:rPr>
        <w:t>ii</w:t>
      </w:r>
      <w:r w:rsidR="00D41F8C" w:rsidRPr="0053780A">
        <w:rPr>
          <w:rFonts w:ascii="Arial" w:hAnsi="Arial" w:cs="Arial"/>
          <w:sz w:val="24"/>
          <w:szCs w:val="24"/>
          <w:lang w:val="ru-RU" w:eastAsia="uk-UA"/>
        </w:rPr>
        <w:t>нших 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дприємств, балансова варт</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сть такої частки (включаючи вс</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довгостроков</w:t>
      </w:r>
      <w:r w:rsidR="00D41F8C" w:rsidRPr="0053780A">
        <w:rPr>
          <w:rFonts w:ascii="Arial" w:hAnsi="Arial" w:cs="Arial"/>
          <w:sz w:val="24"/>
          <w:szCs w:val="24"/>
          <w:lang w:eastAsia="uk-UA"/>
        </w:rPr>
        <w:t>ii</w:t>
      </w:r>
      <w:r w:rsidR="00D41F8C" w:rsidRPr="0053780A">
        <w:rPr>
          <w:rFonts w:ascii="Arial" w:hAnsi="Arial" w:cs="Arial"/>
          <w:sz w:val="24"/>
          <w:szCs w:val="24"/>
          <w:lang w:val="ru-RU" w:eastAsia="uk-UA"/>
        </w:rPr>
        <w:t>нвестиц</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ї) зменшується до нуля,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визнання вс</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х наступних збитк</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в припиняється, кр</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м випадк</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в, коли Група прийняла на себе зобов’язання або зд</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йснювала платеж</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д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мен</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об’єкта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нвестування.</w:t>
      </w:r>
      <w:r w:rsidR="00D41F8C" w:rsidRPr="0053780A">
        <w:rPr>
          <w:rFonts w:ascii="Arial" w:hAnsi="Arial" w:cs="Arial"/>
          <w:sz w:val="24"/>
          <w:szCs w:val="24"/>
          <w:lang w:val="ru-RU" w:eastAsia="uk-UA"/>
        </w:rPr>
        <w:br/>
      </w:r>
    </w:p>
    <w:p w:rsidR="001D107D" w:rsidRPr="0053780A" w:rsidRDefault="001D107D" w:rsidP="001D107D">
      <w:pPr>
        <w:ind w:right="28" w:firstLine="705"/>
        <w:jc w:val="both"/>
        <w:rPr>
          <w:rFonts w:ascii="Arial" w:hAnsi="Arial" w:cs="Arial"/>
          <w:sz w:val="24"/>
          <w:szCs w:val="24"/>
          <w:lang w:val="uk-UA"/>
        </w:rPr>
      </w:pPr>
      <w:r w:rsidRPr="0053780A">
        <w:rPr>
          <w:rFonts w:ascii="Arial" w:hAnsi="Arial" w:cs="Arial"/>
          <w:sz w:val="24"/>
          <w:szCs w:val="24"/>
          <w:lang w:val="ru-RU"/>
        </w:rPr>
        <w:t>Представлена ф</w:t>
      </w:r>
      <w:r w:rsidRPr="0053780A">
        <w:rPr>
          <w:rFonts w:ascii="Arial" w:hAnsi="Arial" w:cs="Arial"/>
          <w:sz w:val="24"/>
          <w:szCs w:val="24"/>
        </w:rPr>
        <w:t>i</w:t>
      </w:r>
      <w:r w:rsidRPr="0053780A">
        <w:rPr>
          <w:rFonts w:ascii="Arial" w:hAnsi="Arial" w:cs="Arial"/>
          <w:sz w:val="24"/>
          <w:szCs w:val="24"/>
          <w:lang w:val="ru-RU"/>
        </w:rPr>
        <w:t>нансова зв</w:t>
      </w:r>
      <w:r w:rsidRPr="0053780A">
        <w:rPr>
          <w:rFonts w:ascii="Arial" w:hAnsi="Arial" w:cs="Arial"/>
          <w:sz w:val="24"/>
          <w:szCs w:val="24"/>
        </w:rPr>
        <w:t>i</w:t>
      </w:r>
      <w:r w:rsidRPr="0053780A">
        <w:rPr>
          <w:rFonts w:ascii="Arial" w:hAnsi="Arial" w:cs="Arial"/>
          <w:sz w:val="24"/>
          <w:szCs w:val="24"/>
          <w:lang w:val="ru-RU"/>
        </w:rPr>
        <w:t>тн</w:t>
      </w:r>
      <w:r w:rsidRPr="0053780A">
        <w:rPr>
          <w:rFonts w:ascii="Arial" w:hAnsi="Arial" w:cs="Arial"/>
          <w:sz w:val="24"/>
          <w:szCs w:val="24"/>
        </w:rPr>
        <w:t>i</w:t>
      </w:r>
      <w:r w:rsidRPr="0053780A">
        <w:rPr>
          <w:rFonts w:ascii="Arial" w:hAnsi="Arial" w:cs="Arial"/>
          <w:sz w:val="24"/>
          <w:szCs w:val="24"/>
          <w:lang w:val="ru-RU"/>
        </w:rPr>
        <w:t>сть п</w:t>
      </w:r>
      <w:r w:rsidRPr="0053780A">
        <w:rPr>
          <w:rFonts w:ascii="Arial" w:hAnsi="Arial" w:cs="Arial"/>
          <w:sz w:val="24"/>
          <w:szCs w:val="24"/>
        </w:rPr>
        <w:t>i</w:t>
      </w:r>
      <w:r w:rsidRPr="0053780A">
        <w:rPr>
          <w:rFonts w:ascii="Arial" w:hAnsi="Arial" w:cs="Arial"/>
          <w:sz w:val="24"/>
          <w:szCs w:val="24"/>
          <w:lang w:val="ru-RU"/>
        </w:rPr>
        <w:t>дготовлена виходячи з принципу оц</w:t>
      </w:r>
      <w:r w:rsidRPr="0053780A">
        <w:rPr>
          <w:rFonts w:ascii="Arial" w:hAnsi="Arial" w:cs="Arial"/>
          <w:sz w:val="24"/>
          <w:szCs w:val="24"/>
        </w:rPr>
        <w:t>i</w:t>
      </w:r>
      <w:r w:rsidRPr="0053780A">
        <w:rPr>
          <w:rFonts w:ascii="Arial" w:hAnsi="Arial" w:cs="Arial"/>
          <w:sz w:val="24"/>
          <w:szCs w:val="24"/>
          <w:lang w:val="ru-RU"/>
        </w:rPr>
        <w:t>нки по перв</w:t>
      </w:r>
      <w:r w:rsidRPr="0053780A">
        <w:rPr>
          <w:rFonts w:ascii="Arial" w:hAnsi="Arial" w:cs="Arial"/>
          <w:sz w:val="24"/>
          <w:szCs w:val="24"/>
        </w:rPr>
        <w:t>i</w:t>
      </w:r>
      <w:r w:rsidRPr="0053780A">
        <w:rPr>
          <w:rFonts w:ascii="Arial" w:hAnsi="Arial" w:cs="Arial"/>
          <w:sz w:val="24"/>
          <w:szCs w:val="24"/>
          <w:lang w:val="ru-RU"/>
        </w:rPr>
        <w:t>сн</w:t>
      </w:r>
      <w:r w:rsidRPr="0053780A">
        <w:rPr>
          <w:rFonts w:ascii="Arial" w:hAnsi="Arial" w:cs="Arial"/>
          <w:sz w:val="24"/>
          <w:szCs w:val="24"/>
        </w:rPr>
        <w:t>i</w:t>
      </w:r>
      <w:r w:rsidRPr="0053780A">
        <w:rPr>
          <w:rFonts w:ascii="Arial" w:hAnsi="Arial" w:cs="Arial"/>
          <w:sz w:val="24"/>
          <w:szCs w:val="24"/>
          <w:lang w:val="ru-RU"/>
        </w:rPr>
        <w:t>й вартост</w:t>
      </w:r>
      <w:r w:rsidRPr="0053780A">
        <w:rPr>
          <w:rFonts w:ascii="Arial" w:hAnsi="Arial" w:cs="Arial"/>
          <w:sz w:val="24"/>
          <w:szCs w:val="24"/>
        </w:rPr>
        <w:t>i</w:t>
      </w:r>
      <w:r w:rsidRPr="0053780A">
        <w:rPr>
          <w:rFonts w:ascii="Arial" w:hAnsi="Arial" w:cs="Arial"/>
          <w:sz w:val="24"/>
          <w:szCs w:val="24"/>
          <w:lang w:val="ru-RU"/>
        </w:rPr>
        <w:t>, за винятком випадк</w:t>
      </w:r>
      <w:r w:rsidRPr="0053780A">
        <w:rPr>
          <w:rFonts w:ascii="Arial" w:hAnsi="Arial" w:cs="Arial"/>
          <w:sz w:val="24"/>
          <w:szCs w:val="24"/>
        </w:rPr>
        <w:t>i</w:t>
      </w:r>
      <w:r w:rsidRPr="0053780A">
        <w:rPr>
          <w:rFonts w:ascii="Arial" w:hAnsi="Arial" w:cs="Arial"/>
          <w:sz w:val="24"/>
          <w:szCs w:val="24"/>
          <w:lang w:val="ru-RU"/>
        </w:rPr>
        <w:t>в, в</w:t>
      </w:r>
      <w:r w:rsidRPr="0053780A">
        <w:rPr>
          <w:rFonts w:ascii="Arial" w:hAnsi="Arial" w:cs="Arial"/>
          <w:sz w:val="24"/>
          <w:szCs w:val="24"/>
        </w:rPr>
        <w:t>i</w:t>
      </w:r>
      <w:r w:rsidRPr="0053780A">
        <w:rPr>
          <w:rFonts w:ascii="Arial" w:hAnsi="Arial" w:cs="Arial"/>
          <w:sz w:val="24"/>
          <w:szCs w:val="24"/>
          <w:lang w:val="ru-RU"/>
        </w:rPr>
        <w:t>дзначених нижче. Таким виключеннями є</w:t>
      </w:r>
      <w:r w:rsidRPr="0053780A">
        <w:rPr>
          <w:rFonts w:ascii="Arial" w:hAnsi="Arial" w:cs="Arial"/>
          <w:sz w:val="24"/>
          <w:szCs w:val="24"/>
          <w:lang w:val="uk-UA"/>
        </w:rPr>
        <w:t>:</w:t>
      </w:r>
      <w:r w:rsidRPr="0053780A">
        <w:rPr>
          <w:rFonts w:ascii="Arial" w:hAnsi="Arial" w:cs="Arial"/>
          <w:sz w:val="24"/>
          <w:szCs w:val="24"/>
          <w:lang w:val="ru-RU"/>
        </w:rPr>
        <w:t xml:space="preserve"> активи, як</w:t>
      </w:r>
      <w:r w:rsidRPr="0053780A">
        <w:rPr>
          <w:rFonts w:ascii="Arial" w:hAnsi="Arial" w:cs="Arial"/>
          <w:sz w:val="24"/>
          <w:szCs w:val="24"/>
        </w:rPr>
        <w:t>i</w:t>
      </w:r>
      <w:r w:rsidRPr="0053780A">
        <w:rPr>
          <w:rFonts w:ascii="Arial" w:hAnsi="Arial" w:cs="Arial"/>
          <w:sz w:val="24"/>
          <w:szCs w:val="24"/>
          <w:lang w:val="ru-RU"/>
        </w:rPr>
        <w:t xml:space="preserve"> утримуються для продажу, що в</w:t>
      </w:r>
      <w:r w:rsidRPr="0053780A">
        <w:rPr>
          <w:rFonts w:ascii="Arial" w:hAnsi="Arial" w:cs="Arial"/>
          <w:sz w:val="24"/>
          <w:szCs w:val="24"/>
        </w:rPr>
        <w:t>i</w:t>
      </w:r>
      <w:r w:rsidRPr="0053780A">
        <w:rPr>
          <w:rFonts w:ascii="Arial" w:hAnsi="Arial" w:cs="Arial"/>
          <w:sz w:val="24"/>
          <w:szCs w:val="24"/>
          <w:lang w:val="ru-RU"/>
        </w:rPr>
        <w:t>дображаються за найменшою варт</w:t>
      </w:r>
      <w:r w:rsidRPr="0053780A">
        <w:rPr>
          <w:rFonts w:ascii="Arial" w:hAnsi="Arial" w:cs="Arial"/>
          <w:sz w:val="24"/>
          <w:szCs w:val="24"/>
        </w:rPr>
        <w:t>i</w:t>
      </w:r>
      <w:r w:rsidRPr="0053780A">
        <w:rPr>
          <w:rFonts w:ascii="Arial" w:hAnsi="Arial" w:cs="Arial"/>
          <w:sz w:val="24"/>
          <w:szCs w:val="24"/>
          <w:lang w:val="ru-RU"/>
        </w:rPr>
        <w:t>стю балансовою або справедливою варт</w:t>
      </w:r>
      <w:r w:rsidRPr="0053780A">
        <w:rPr>
          <w:rFonts w:ascii="Arial" w:hAnsi="Arial" w:cs="Arial"/>
          <w:sz w:val="24"/>
          <w:szCs w:val="24"/>
        </w:rPr>
        <w:t>i</w:t>
      </w:r>
      <w:r w:rsidRPr="0053780A">
        <w:rPr>
          <w:rFonts w:ascii="Arial" w:hAnsi="Arial" w:cs="Arial"/>
          <w:sz w:val="24"/>
          <w:szCs w:val="24"/>
          <w:lang w:val="ru-RU"/>
        </w:rPr>
        <w:t>стю за вирахуванням витрат на продаж.</w:t>
      </w:r>
    </w:p>
    <w:p w:rsidR="001D107D" w:rsidRPr="0053780A" w:rsidRDefault="001D107D" w:rsidP="001D107D">
      <w:pPr>
        <w:ind w:right="28" w:firstLine="705"/>
        <w:jc w:val="both"/>
        <w:rPr>
          <w:rFonts w:ascii="Arial" w:hAnsi="Arial" w:cs="Arial"/>
          <w:b/>
          <w:bCs/>
          <w:i/>
          <w:iCs/>
          <w:sz w:val="24"/>
          <w:szCs w:val="24"/>
          <w:lang w:val="uk-UA"/>
        </w:rPr>
      </w:pPr>
    </w:p>
    <w:p w:rsidR="001D107D" w:rsidRPr="0053780A" w:rsidRDefault="001D107D" w:rsidP="0015522A">
      <w:pPr>
        <w:ind w:right="28" w:firstLine="705"/>
        <w:jc w:val="both"/>
        <w:rPr>
          <w:rFonts w:ascii="Arial" w:hAnsi="Arial" w:cs="Arial"/>
          <w:b/>
          <w:bCs/>
          <w:sz w:val="24"/>
          <w:szCs w:val="24"/>
          <w:lang w:val="uk-UA"/>
        </w:rPr>
      </w:pPr>
      <w:r w:rsidRPr="0053780A">
        <w:rPr>
          <w:rFonts w:ascii="Arial" w:hAnsi="Arial" w:cs="Arial"/>
          <w:b/>
          <w:bCs/>
          <w:sz w:val="24"/>
          <w:szCs w:val="24"/>
          <w:lang w:val="uk-UA"/>
        </w:rPr>
        <w:t>Основні засоби</w:t>
      </w:r>
    </w:p>
    <w:p w:rsidR="00517F17" w:rsidRDefault="00517F17" w:rsidP="00C87E14">
      <w:pPr>
        <w:jc w:val="both"/>
        <w:rPr>
          <w:rFonts w:ascii="Arial" w:hAnsi="Arial" w:cs="Arial"/>
          <w:sz w:val="24"/>
          <w:szCs w:val="24"/>
          <w:lang w:val="uk-UA" w:eastAsia="ru-RU"/>
        </w:rPr>
      </w:pPr>
      <w:r w:rsidRPr="00517F17">
        <w:rPr>
          <w:rFonts w:ascii="Arial" w:hAnsi="Arial" w:cs="Arial"/>
          <w:sz w:val="24"/>
          <w:szCs w:val="24"/>
          <w:lang w:val="uk-UA" w:eastAsia="ru-RU"/>
        </w:rPr>
        <w:t>Основн</w:t>
      </w:r>
      <w:r w:rsidRPr="00517F17">
        <w:rPr>
          <w:rFonts w:ascii="Arial" w:hAnsi="Arial" w:cs="Arial"/>
          <w:sz w:val="24"/>
          <w:szCs w:val="24"/>
          <w:lang w:eastAsia="ru-RU"/>
        </w:rPr>
        <w:t>i</w:t>
      </w:r>
      <w:r w:rsidRPr="00517F17">
        <w:rPr>
          <w:rFonts w:ascii="Arial" w:hAnsi="Arial" w:cs="Arial"/>
          <w:sz w:val="24"/>
          <w:szCs w:val="24"/>
          <w:lang w:val="uk-UA" w:eastAsia="ru-RU"/>
        </w:rPr>
        <w:t xml:space="preserve"> засоби на п</w:t>
      </w:r>
      <w:r w:rsidRPr="00517F17">
        <w:rPr>
          <w:rFonts w:ascii="Arial" w:hAnsi="Arial" w:cs="Arial"/>
          <w:sz w:val="24"/>
          <w:szCs w:val="24"/>
          <w:lang w:eastAsia="ru-RU"/>
        </w:rPr>
        <w:t>i</w:t>
      </w:r>
      <w:r w:rsidRPr="00517F17">
        <w:rPr>
          <w:rFonts w:ascii="Arial" w:hAnsi="Arial" w:cs="Arial"/>
          <w:sz w:val="24"/>
          <w:szCs w:val="24"/>
          <w:lang w:val="uk-UA" w:eastAsia="ru-RU"/>
        </w:rPr>
        <w:t>дприємств</w:t>
      </w:r>
      <w:r w:rsidRPr="00517F17">
        <w:rPr>
          <w:rFonts w:ascii="Arial" w:hAnsi="Arial" w:cs="Arial"/>
          <w:sz w:val="24"/>
          <w:szCs w:val="24"/>
          <w:lang w:eastAsia="ru-RU"/>
        </w:rPr>
        <w:t>i</w:t>
      </w:r>
      <w:r w:rsidRPr="00517F17">
        <w:rPr>
          <w:rFonts w:ascii="Arial" w:hAnsi="Arial" w:cs="Arial"/>
          <w:sz w:val="24"/>
          <w:szCs w:val="24"/>
          <w:lang w:val="uk-UA" w:eastAsia="ru-RU"/>
        </w:rPr>
        <w:t xml:space="preserve"> для ц</w:t>
      </w:r>
      <w:r w:rsidRPr="00517F17">
        <w:rPr>
          <w:rFonts w:ascii="Arial" w:hAnsi="Arial" w:cs="Arial"/>
          <w:sz w:val="24"/>
          <w:szCs w:val="24"/>
          <w:lang w:eastAsia="ru-RU"/>
        </w:rPr>
        <w:t>i</w:t>
      </w:r>
      <w:r w:rsidRPr="00517F17">
        <w:rPr>
          <w:rFonts w:ascii="Arial" w:hAnsi="Arial" w:cs="Arial"/>
          <w:sz w:val="24"/>
          <w:szCs w:val="24"/>
          <w:lang w:val="uk-UA" w:eastAsia="ru-RU"/>
        </w:rPr>
        <w:t>лей обл</w:t>
      </w:r>
      <w:r w:rsidRPr="00517F17">
        <w:rPr>
          <w:rFonts w:ascii="Arial" w:hAnsi="Arial" w:cs="Arial"/>
          <w:sz w:val="24"/>
          <w:szCs w:val="24"/>
          <w:lang w:eastAsia="ru-RU"/>
        </w:rPr>
        <w:t>i</w:t>
      </w:r>
      <w:r w:rsidRPr="00517F17">
        <w:rPr>
          <w:rFonts w:ascii="Arial" w:hAnsi="Arial" w:cs="Arial"/>
          <w:sz w:val="24"/>
          <w:szCs w:val="24"/>
          <w:lang w:val="uk-UA" w:eastAsia="ru-RU"/>
        </w:rPr>
        <w:t>ку класиф</w:t>
      </w:r>
      <w:r w:rsidRPr="00517F17">
        <w:rPr>
          <w:rFonts w:ascii="Arial" w:hAnsi="Arial" w:cs="Arial"/>
          <w:sz w:val="24"/>
          <w:szCs w:val="24"/>
          <w:lang w:eastAsia="ru-RU"/>
        </w:rPr>
        <w:t>i</w:t>
      </w:r>
      <w:r w:rsidRPr="00517F17">
        <w:rPr>
          <w:rFonts w:ascii="Arial" w:hAnsi="Arial" w:cs="Arial"/>
          <w:sz w:val="24"/>
          <w:szCs w:val="24"/>
          <w:lang w:val="uk-UA" w:eastAsia="ru-RU"/>
        </w:rPr>
        <w:t xml:space="preserve">куються </w:t>
      </w:r>
      <w:r w:rsidRPr="00517F17">
        <w:rPr>
          <w:rFonts w:ascii="Arial" w:hAnsi="Arial" w:cs="Arial"/>
          <w:sz w:val="24"/>
          <w:szCs w:val="24"/>
          <w:lang w:eastAsia="ru-RU"/>
        </w:rPr>
        <w:t>i</w:t>
      </w:r>
      <w:r w:rsidRPr="00517F17">
        <w:rPr>
          <w:rFonts w:ascii="Arial" w:hAnsi="Arial" w:cs="Arial"/>
          <w:sz w:val="24"/>
          <w:szCs w:val="24"/>
          <w:lang w:val="uk-UA" w:eastAsia="ru-RU"/>
        </w:rPr>
        <w:t xml:space="preserve"> в</w:t>
      </w:r>
      <w:r w:rsidRPr="00517F17">
        <w:rPr>
          <w:rFonts w:ascii="Arial" w:hAnsi="Arial" w:cs="Arial"/>
          <w:sz w:val="24"/>
          <w:szCs w:val="24"/>
          <w:lang w:eastAsia="ru-RU"/>
        </w:rPr>
        <w:t>i</w:t>
      </w:r>
      <w:r w:rsidRPr="00517F17">
        <w:rPr>
          <w:rFonts w:ascii="Arial" w:hAnsi="Arial" w:cs="Arial"/>
          <w:sz w:val="24"/>
          <w:szCs w:val="24"/>
          <w:lang w:val="uk-UA" w:eastAsia="ru-RU"/>
        </w:rPr>
        <w:t>дображаються зг</w:t>
      </w:r>
      <w:r w:rsidRPr="00517F17">
        <w:rPr>
          <w:rFonts w:ascii="Arial" w:hAnsi="Arial" w:cs="Arial"/>
          <w:sz w:val="24"/>
          <w:szCs w:val="24"/>
          <w:lang w:eastAsia="ru-RU"/>
        </w:rPr>
        <w:t>i</w:t>
      </w:r>
      <w:r w:rsidRPr="00517F17">
        <w:rPr>
          <w:rFonts w:ascii="Arial" w:hAnsi="Arial" w:cs="Arial"/>
          <w:sz w:val="24"/>
          <w:szCs w:val="24"/>
          <w:lang w:val="uk-UA" w:eastAsia="ru-RU"/>
        </w:rPr>
        <w:t>дно МСФЗ 16 "Основн</w:t>
      </w:r>
      <w:r w:rsidRPr="00517F17">
        <w:rPr>
          <w:rFonts w:ascii="Arial" w:hAnsi="Arial" w:cs="Arial"/>
          <w:sz w:val="24"/>
          <w:szCs w:val="24"/>
          <w:lang w:eastAsia="ru-RU"/>
        </w:rPr>
        <w:t>i</w:t>
      </w:r>
      <w:r w:rsidRPr="00517F17">
        <w:rPr>
          <w:rFonts w:ascii="Arial" w:hAnsi="Arial" w:cs="Arial"/>
          <w:sz w:val="24"/>
          <w:szCs w:val="24"/>
          <w:lang w:val="uk-UA" w:eastAsia="ru-RU"/>
        </w:rPr>
        <w:t xml:space="preserve"> засоби". Одиницею обл</w:t>
      </w:r>
      <w:r w:rsidRPr="00517F17">
        <w:rPr>
          <w:rFonts w:ascii="Arial" w:hAnsi="Arial" w:cs="Arial"/>
          <w:sz w:val="24"/>
          <w:szCs w:val="24"/>
          <w:lang w:eastAsia="ru-RU"/>
        </w:rPr>
        <w:t>i</w:t>
      </w:r>
      <w:r w:rsidRPr="00517F17">
        <w:rPr>
          <w:rFonts w:ascii="Arial" w:hAnsi="Arial" w:cs="Arial"/>
          <w:sz w:val="24"/>
          <w:szCs w:val="24"/>
          <w:lang w:val="uk-UA" w:eastAsia="ru-RU"/>
        </w:rPr>
        <w:t>ку основних засоб</w:t>
      </w:r>
      <w:r w:rsidRPr="00517F17">
        <w:rPr>
          <w:rFonts w:ascii="Arial" w:hAnsi="Arial" w:cs="Arial"/>
          <w:sz w:val="24"/>
          <w:szCs w:val="24"/>
          <w:lang w:eastAsia="ru-RU"/>
        </w:rPr>
        <w:t>i</w:t>
      </w:r>
      <w:r w:rsidRPr="00517F17">
        <w:rPr>
          <w:rFonts w:ascii="Arial" w:hAnsi="Arial" w:cs="Arial"/>
          <w:sz w:val="24"/>
          <w:szCs w:val="24"/>
          <w:lang w:val="uk-UA" w:eastAsia="ru-RU"/>
        </w:rPr>
        <w:t>в є об'єкт.</w:t>
      </w:r>
    </w:p>
    <w:p w:rsidR="00517F17" w:rsidRDefault="00517F17" w:rsidP="00C87E14">
      <w:pPr>
        <w:jc w:val="both"/>
        <w:rPr>
          <w:rFonts w:ascii="Arial" w:hAnsi="Arial" w:cs="Arial"/>
          <w:sz w:val="24"/>
          <w:szCs w:val="24"/>
          <w:lang w:val="uk-UA" w:eastAsia="ru-RU"/>
        </w:rPr>
      </w:pPr>
      <w:r w:rsidRPr="00517F17">
        <w:rPr>
          <w:rFonts w:ascii="Arial" w:hAnsi="Arial" w:cs="Arial"/>
          <w:sz w:val="24"/>
          <w:szCs w:val="24"/>
          <w:lang w:val="uk-UA" w:eastAsia="ru-RU"/>
        </w:rPr>
        <w:t>Основні засоби відображаються за історичною собівартістю за вирахуванням накопиченої амортизації, інвестиційна нерухомість яку передано в оперативну оренду - за історичною собівартістю.</w:t>
      </w:r>
    </w:p>
    <w:p w:rsidR="00517F17" w:rsidRDefault="00517F17" w:rsidP="00C87E14">
      <w:pPr>
        <w:jc w:val="both"/>
        <w:rPr>
          <w:rFonts w:ascii="Arial" w:hAnsi="Arial" w:cs="Arial"/>
          <w:sz w:val="24"/>
          <w:szCs w:val="24"/>
          <w:lang w:val="uk-UA" w:eastAsia="ru-RU"/>
        </w:rPr>
      </w:pPr>
      <w:r w:rsidRPr="00517F17">
        <w:rPr>
          <w:rFonts w:ascii="Arial" w:hAnsi="Arial" w:cs="Arial"/>
          <w:sz w:val="24"/>
          <w:szCs w:val="24"/>
          <w:lang w:val="uk-UA" w:eastAsia="ru-RU"/>
        </w:rPr>
        <w:t>Основними критеріями для розмежування інвестиційної та операційної нерухомості у випадку коли один і той самий об'єкт основних засобів використовується як інвестиційна і як операційна нерухомість визначається за його площею.</w:t>
      </w:r>
    </w:p>
    <w:p w:rsidR="00517F17" w:rsidRDefault="00517F17" w:rsidP="00C87E14">
      <w:pPr>
        <w:jc w:val="both"/>
        <w:rPr>
          <w:rFonts w:ascii="Arial" w:hAnsi="Arial" w:cs="Arial"/>
          <w:sz w:val="24"/>
          <w:szCs w:val="24"/>
          <w:lang w:val="ru-RU" w:eastAsia="ru-RU"/>
        </w:rPr>
      </w:pPr>
      <w:r w:rsidRPr="00517F17">
        <w:rPr>
          <w:rFonts w:ascii="Arial" w:hAnsi="Arial" w:cs="Arial"/>
          <w:sz w:val="24"/>
          <w:szCs w:val="24"/>
          <w:lang w:val="ru-RU" w:eastAsia="ru-RU"/>
        </w:rPr>
        <w:t>Керівництвом прийнято рішення, щодо не залучення незалежних професійних оцінювачів для визначення справедливої вартості основних засобів, в зв’язку зі скрутним фінансовим станом Групи.</w:t>
      </w:r>
    </w:p>
    <w:p w:rsidR="00517F17" w:rsidRDefault="00517F17" w:rsidP="00C87E14">
      <w:pPr>
        <w:jc w:val="both"/>
        <w:rPr>
          <w:rFonts w:ascii="Arial" w:hAnsi="Arial" w:cs="Arial"/>
          <w:sz w:val="24"/>
          <w:szCs w:val="24"/>
          <w:lang w:val="ru-RU" w:eastAsia="ru-RU"/>
        </w:rPr>
      </w:pPr>
      <w:r w:rsidRPr="00517F17">
        <w:rPr>
          <w:rFonts w:ascii="Arial" w:hAnsi="Arial" w:cs="Arial"/>
          <w:sz w:val="24"/>
          <w:szCs w:val="24"/>
          <w:lang w:val="ru-RU" w:eastAsia="ru-RU"/>
        </w:rPr>
        <w:t>При нарахуванн</w:t>
      </w:r>
      <w:r w:rsidRPr="00517F17">
        <w:rPr>
          <w:rFonts w:ascii="Arial" w:hAnsi="Arial" w:cs="Arial"/>
          <w:sz w:val="24"/>
          <w:szCs w:val="24"/>
          <w:lang w:eastAsia="ru-RU"/>
        </w:rPr>
        <w:t>i</w:t>
      </w:r>
      <w:r w:rsidRPr="00517F17">
        <w:rPr>
          <w:rFonts w:ascii="Arial" w:hAnsi="Arial" w:cs="Arial"/>
          <w:sz w:val="24"/>
          <w:szCs w:val="24"/>
          <w:lang w:val="ru-RU" w:eastAsia="ru-RU"/>
        </w:rPr>
        <w:t xml:space="preserve"> амортизац</w:t>
      </w:r>
      <w:r w:rsidRPr="00517F17">
        <w:rPr>
          <w:rFonts w:ascii="Arial" w:hAnsi="Arial" w:cs="Arial"/>
          <w:sz w:val="24"/>
          <w:szCs w:val="24"/>
          <w:lang w:eastAsia="ru-RU"/>
        </w:rPr>
        <w:t>i</w:t>
      </w:r>
      <w:r w:rsidRPr="00517F17">
        <w:rPr>
          <w:rFonts w:ascii="Arial" w:hAnsi="Arial" w:cs="Arial"/>
          <w:sz w:val="24"/>
          <w:szCs w:val="24"/>
          <w:lang w:val="ru-RU" w:eastAsia="ru-RU"/>
        </w:rPr>
        <w:t>ї п</w:t>
      </w:r>
      <w:r w:rsidRPr="00517F17">
        <w:rPr>
          <w:rFonts w:ascii="Arial" w:hAnsi="Arial" w:cs="Arial"/>
          <w:sz w:val="24"/>
          <w:szCs w:val="24"/>
          <w:lang w:eastAsia="ru-RU"/>
        </w:rPr>
        <w:t>i</w:t>
      </w:r>
      <w:r w:rsidRPr="00517F17">
        <w:rPr>
          <w:rFonts w:ascii="Arial" w:hAnsi="Arial" w:cs="Arial"/>
          <w:sz w:val="24"/>
          <w:szCs w:val="24"/>
          <w:lang w:val="ru-RU" w:eastAsia="ru-RU"/>
        </w:rPr>
        <w:t xml:space="preserve">дприємство використовує норми </w:t>
      </w:r>
      <w:r w:rsidRPr="00517F17">
        <w:rPr>
          <w:rFonts w:ascii="Arial" w:hAnsi="Arial" w:cs="Arial"/>
          <w:sz w:val="24"/>
          <w:szCs w:val="24"/>
          <w:lang w:eastAsia="ru-RU"/>
        </w:rPr>
        <w:t>i</w:t>
      </w:r>
      <w:r w:rsidRPr="00517F17">
        <w:rPr>
          <w:rFonts w:ascii="Arial" w:hAnsi="Arial" w:cs="Arial"/>
          <w:sz w:val="24"/>
          <w:szCs w:val="24"/>
          <w:lang w:val="ru-RU" w:eastAsia="ru-RU"/>
        </w:rPr>
        <w:t xml:space="preserve"> методи нарахування амортизац</w:t>
      </w:r>
      <w:r w:rsidRPr="00517F17">
        <w:rPr>
          <w:rFonts w:ascii="Arial" w:hAnsi="Arial" w:cs="Arial"/>
          <w:sz w:val="24"/>
          <w:szCs w:val="24"/>
          <w:lang w:eastAsia="ru-RU"/>
        </w:rPr>
        <w:t>i</w:t>
      </w:r>
      <w:r w:rsidRPr="00517F17">
        <w:rPr>
          <w:rFonts w:ascii="Arial" w:hAnsi="Arial" w:cs="Arial"/>
          <w:sz w:val="24"/>
          <w:szCs w:val="24"/>
          <w:lang w:val="ru-RU" w:eastAsia="ru-RU"/>
        </w:rPr>
        <w:t>ї, передбачен</w:t>
      </w:r>
      <w:r w:rsidRPr="00517F17">
        <w:rPr>
          <w:rFonts w:ascii="Arial" w:hAnsi="Arial" w:cs="Arial"/>
          <w:sz w:val="24"/>
          <w:szCs w:val="24"/>
          <w:lang w:eastAsia="ru-RU"/>
        </w:rPr>
        <w:t>i</w:t>
      </w:r>
      <w:r w:rsidRPr="00517F17">
        <w:rPr>
          <w:rFonts w:ascii="Arial" w:hAnsi="Arial" w:cs="Arial"/>
          <w:sz w:val="24"/>
          <w:szCs w:val="24"/>
          <w:lang w:val="ru-RU" w:eastAsia="ru-RU"/>
        </w:rPr>
        <w:t xml:space="preserve"> МСФЗ 16 "Основн</w:t>
      </w:r>
      <w:r w:rsidRPr="00517F17">
        <w:rPr>
          <w:rFonts w:ascii="Arial" w:hAnsi="Arial" w:cs="Arial"/>
          <w:sz w:val="24"/>
          <w:szCs w:val="24"/>
          <w:lang w:eastAsia="ru-RU"/>
        </w:rPr>
        <w:t>i</w:t>
      </w:r>
      <w:r w:rsidRPr="00517F17">
        <w:rPr>
          <w:rFonts w:ascii="Arial" w:hAnsi="Arial" w:cs="Arial"/>
          <w:sz w:val="24"/>
          <w:szCs w:val="24"/>
          <w:lang w:val="ru-RU" w:eastAsia="ru-RU"/>
        </w:rPr>
        <w:t xml:space="preserve"> засоби". Протягом зв</w:t>
      </w:r>
      <w:r w:rsidRPr="00517F17">
        <w:rPr>
          <w:rFonts w:ascii="Arial" w:hAnsi="Arial" w:cs="Arial"/>
          <w:sz w:val="24"/>
          <w:szCs w:val="24"/>
          <w:lang w:eastAsia="ru-RU"/>
        </w:rPr>
        <w:t>i</w:t>
      </w:r>
      <w:r w:rsidRPr="00517F17">
        <w:rPr>
          <w:rFonts w:ascii="Arial" w:hAnsi="Arial" w:cs="Arial"/>
          <w:sz w:val="24"/>
          <w:szCs w:val="24"/>
          <w:lang w:val="ru-RU" w:eastAsia="ru-RU"/>
        </w:rPr>
        <w:t>тного пер</w:t>
      </w:r>
      <w:r w:rsidRPr="00517F17">
        <w:rPr>
          <w:rFonts w:ascii="Arial" w:hAnsi="Arial" w:cs="Arial"/>
          <w:sz w:val="24"/>
          <w:szCs w:val="24"/>
          <w:lang w:eastAsia="ru-RU"/>
        </w:rPr>
        <w:t>i</w:t>
      </w:r>
      <w:r w:rsidRPr="00517F17">
        <w:rPr>
          <w:rFonts w:ascii="Arial" w:hAnsi="Arial" w:cs="Arial"/>
          <w:sz w:val="24"/>
          <w:szCs w:val="24"/>
          <w:lang w:val="ru-RU" w:eastAsia="ru-RU"/>
        </w:rPr>
        <w:t>оду методи нарахування амортизац</w:t>
      </w:r>
      <w:r w:rsidRPr="00517F17">
        <w:rPr>
          <w:rFonts w:ascii="Arial" w:hAnsi="Arial" w:cs="Arial"/>
          <w:sz w:val="24"/>
          <w:szCs w:val="24"/>
          <w:lang w:eastAsia="ru-RU"/>
        </w:rPr>
        <w:t>i</w:t>
      </w:r>
      <w:r w:rsidRPr="00517F17">
        <w:rPr>
          <w:rFonts w:ascii="Arial" w:hAnsi="Arial" w:cs="Arial"/>
          <w:sz w:val="24"/>
          <w:szCs w:val="24"/>
          <w:lang w:val="ru-RU" w:eastAsia="ru-RU"/>
        </w:rPr>
        <w:t>ї були незм</w:t>
      </w:r>
      <w:r w:rsidRPr="00517F17">
        <w:rPr>
          <w:rFonts w:ascii="Arial" w:hAnsi="Arial" w:cs="Arial"/>
          <w:sz w:val="24"/>
          <w:szCs w:val="24"/>
          <w:lang w:eastAsia="ru-RU"/>
        </w:rPr>
        <w:t>i</w:t>
      </w:r>
      <w:r w:rsidRPr="00517F17">
        <w:rPr>
          <w:rFonts w:ascii="Arial" w:hAnsi="Arial" w:cs="Arial"/>
          <w:sz w:val="24"/>
          <w:szCs w:val="24"/>
          <w:lang w:val="ru-RU" w:eastAsia="ru-RU"/>
        </w:rPr>
        <w:t xml:space="preserve">нними. </w:t>
      </w:r>
      <w:r w:rsidRPr="00517F17">
        <w:rPr>
          <w:rFonts w:ascii="Arial" w:hAnsi="Arial" w:cs="Arial"/>
          <w:sz w:val="24"/>
          <w:szCs w:val="24"/>
          <w:lang w:val="ru-RU" w:eastAsia="ru-RU"/>
        </w:rPr>
        <w:br/>
        <w:t>Амортизацію основних засобів підприємство нараховує із застосуванням прямолінійного методу, який діяв на протязі 201</w:t>
      </w:r>
      <w:r w:rsidR="00975813">
        <w:rPr>
          <w:rFonts w:ascii="Arial" w:hAnsi="Arial" w:cs="Arial"/>
          <w:sz w:val="24"/>
          <w:szCs w:val="24"/>
          <w:lang w:val="ru-RU" w:eastAsia="ru-RU"/>
        </w:rPr>
        <w:t>6</w:t>
      </w:r>
      <w:r w:rsidRPr="00517F17">
        <w:rPr>
          <w:rFonts w:ascii="Arial" w:hAnsi="Arial" w:cs="Arial"/>
          <w:sz w:val="24"/>
          <w:szCs w:val="24"/>
          <w:lang w:val="ru-RU" w:eastAsia="ru-RU"/>
        </w:rPr>
        <w:t xml:space="preserve"> року, за яким первісна вартість активу рівномірно зменшується до ліквідаційної вартості протягом строку корисного використання об'єкта.</w:t>
      </w:r>
    </w:p>
    <w:p w:rsidR="00517F17" w:rsidRDefault="00517F17" w:rsidP="00C87E14">
      <w:pPr>
        <w:jc w:val="both"/>
        <w:rPr>
          <w:rFonts w:ascii="Arial" w:hAnsi="Arial" w:cs="Arial"/>
          <w:sz w:val="24"/>
          <w:szCs w:val="24"/>
          <w:lang w:val="ru-RU" w:eastAsia="ru-RU"/>
        </w:rPr>
      </w:pPr>
      <w:r w:rsidRPr="00517F17">
        <w:rPr>
          <w:rFonts w:ascii="Arial" w:hAnsi="Arial" w:cs="Arial"/>
          <w:sz w:val="24"/>
          <w:szCs w:val="24"/>
          <w:lang w:val="ru-RU" w:eastAsia="ru-RU"/>
        </w:rPr>
        <w:t>Амортизація нараховується починаючи з наступного місяця після введення в експлуатацію та припиняється з наступного місяця після дати виведення з експлуатації. Строки корисного використання та правила нарахування амортизації визначені Обліковою політикою Групи.</w:t>
      </w:r>
    </w:p>
    <w:p w:rsidR="00517F17" w:rsidRDefault="00517F17" w:rsidP="00C87E14">
      <w:pPr>
        <w:jc w:val="both"/>
        <w:rPr>
          <w:rFonts w:ascii="Arial" w:hAnsi="Arial" w:cs="Arial"/>
          <w:sz w:val="24"/>
          <w:szCs w:val="24"/>
          <w:lang w:val="ru-RU" w:eastAsia="ru-RU"/>
        </w:rPr>
      </w:pPr>
      <w:r w:rsidRPr="00517F17">
        <w:rPr>
          <w:rFonts w:ascii="Arial" w:hAnsi="Arial" w:cs="Arial"/>
          <w:sz w:val="24"/>
          <w:szCs w:val="24"/>
          <w:lang w:val="ru-RU" w:eastAsia="ru-RU"/>
        </w:rPr>
        <w:t>Витрати, понесені після введення основних засобів в експлуатацію (ремонт, обслуговування, капітальний ремонт) відображаються у складі прибутку або збитку у періоді, коли вони були понесені.</w:t>
      </w:r>
    </w:p>
    <w:p w:rsidR="001D107D" w:rsidRPr="00517F17" w:rsidRDefault="00517F17" w:rsidP="00C87E14">
      <w:pPr>
        <w:jc w:val="both"/>
        <w:rPr>
          <w:rFonts w:ascii="Arial" w:hAnsi="Arial" w:cs="Arial"/>
          <w:sz w:val="24"/>
          <w:szCs w:val="24"/>
          <w:lang w:val="uk-UA"/>
        </w:rPr>
      </w:pPr>
      <w:r w:rsidRPr="00517F17">
        <w:rPr>
          <w:rFonts w:ascii="Arial" w:hAnsi="Arial" w:cs="Arial"/>
          <w:sz w:val="24"/>
          <w:szCs w:val="24"/>
          <w:lang w:val="ru-RU" w:eastAsia="ru-RU"/>
        </w:rPr>
        <w:t>У випадку, коли можна чітко довести, що зазначені видатки призвели до збільшення майбутніх економічних вигод, що очікуються від використання об'єкту основних засобів понад первісно визначені технічні характеристики, такі витрати капіталізуються і такі витрати збільшують вартість основних засобів.</w:t>
      </w:r>
      <w:r w:rsidRPr="00517F17">
        <w:rPr>
          <w:rFonts w:ascii="Arial" w:hAnsi="Arial" w:cs="Arial"/>
          <w:sz w:val="24"/>
          <w:szCs w:val="24"/>
          <w:lang w:val="ru-RU" w:eastAsia="ru-RU"/>
        </w:rPr>
        <w:br/>
      </w:r>
      <w:r w:rsidR="001D107D" w:rsidRPr="00517F17">
        <w:rPr>
          <w:rFonts w:ascii="Arial" w:hAnsi="Arial" w:cs="Arial"/>
          <w:sz w:val="24"/>
          <w:szCs w:val="24"/>
          <w:lang w:val="uk-UA"/>
        </w:rPr>
        <w:tab/>
      </w:r>
    </w:p>
    <w:p w:rsidR="001D107D" w:rsidRPr="0053780A" w:rsidRDefault="001D107D" w:rsidP="001D107D">
      <w:pPr>
        <w:ind w:left="360" w:firstLine="349"/>
        <w:jc w:val="both"/>
        <w:rPr>
          <w:rFonts w:ascii="Arial" w:hAnsi="Arial" w:cs="Arial"/>
          <w:b/>
          <w:sz w:val="24"/>
          <w:szCs w:val="24"/>
          <w:lang w:val="uk-UA"/>
        </w:rPr>
      </w:pPr>
      <w:r w:rsidRPr="0053780A">
        <w:rPr>
          <w:rFonts w:ascii="Arial" w:hAnsi="Arial" w:cs="Arial"/>
          <w:b/>
          <w:sz w:val="24"/>
          <w:szCs w:val="24"/>
          <w:lang w:val="uk-UA"/>
        </w:rPr>
        <w:t>Інвестиційна нерухомість</w:t>
      </w:r>
    </w:p>
    <w:p w:rsidR="001D107D" w:rsidRPr="0053780A" w:rsidRDefault="001D107D" w:rsidP="001D107D">
      <w:pPr>
        <w:ind w:left="360" w:firstLine="349"/>
        <w:jc w:val="both"/>
        <w:rPr>
          <w:rFonts w:ascii="Arial" w:hAnsi="Arial" w:cs="Arial"/>
          <w:b/>
          <w:sz w:val="24"/>
          <w:szCs w:val="24"/>
          <w:lang w:val="uk-UA"/>
        </w:rPr>
      </w:pPr>
    </w:p>
    <w:p w:rsidR="001D107D" w:rsidRPr="00C51613" w:rsidRDefault="001D107D" w:rsidP="001D107D">
      <w:pPr>
        <w:ind w:firstLine="284"/>
        <w:jc w:val="both"/>
        <w:rPr>
          <w:rFonts w:ascii="Arial" w:hAnsi="Arial" w:cs="Arial"/>
          <w:b/>
          <w:sz w:val="24"/>
          <w:szCs w:val="24"/>
          <w:lang w:val="uk-UA"/>
        </w:rPr>
      </w:pPr>
      <w:r w:rsidRPr="0053780A">
        <w:rPr>
          <w:rFonts w:ascii="Arial" w:hAnsi="Arial" w:cs="Arial"/>
          <w:sz w:val="24"/>
          <w:szCs w:val="24"/>
          <w:lang w:val="uk-UA"/>
        </w:rPr>
        <w:t xml:space="preserve"> Нерухомість визначається інвестиційною, якщо вона находиться у власності і результатом її використання є дохід у вигляді орендних платежів або збільшення </w:t>
      </w:r>
      <w:r w:rsidRPr="0053780A">
        <w:rPr>
          <w:rFonts w:ascii="Arial" w:hAnsi="Arial" w:cs="Arial"/>
          <w:sz w:val="24"/>
          <w:szCs w:val="24"/>
          <w:lang w:val="uk-UA"/>
        </w:rPr>
        <w:lastRenderedPageBreak/>
        <w:t xml:space="preserve">вартості капіталу чи для досягнення обох цілей. В звітному періоді Товариство виступає орендодавцем щодо окремих площ, розташованих в об’єктах нерухомості, що використовуються нею у виробництві та для адміністративних цілей. Зазначена нерухомість є зайнятою власником і не класифікується як об’єкт інвестиційної </w:t>
      </w:r>
      <w:r w:rsidRPr="00C51613">
        <w:rPr>
          <w:rFonts w:ascii="Arial" w:hAnsi="Arial" w:cs="Arial"/>
          <w:sz w:val="24"/>
          <w:szCs w:val="24"/>
          <w:lang w:val="uk-UA"/>
        </w:rPr>
        <w:t>нерухомості</w:t>
      </w:r>
    </w:p>
    <w:p w:rsidR="001D107D" w:rsidRPr="00C51613" w:rsidRDefault="001D107D" w:rsidP="001D107D">
      <w:pPr>
        <w:pStyle w:val="15"/>
        <w:spacing w:before="240" w:after="0" w:line="100" w:lineRule="atLeast"/>
        <w:ind w:left="0" w:firstLine="284"/>
        <w:jc w:val="both"/>
        <w:rPr>
          <w:rFonts w:ascii="Arial" w:hAnsi="Arial" w:cs="Arial"/>
          <w:sz w:val="24"/>
          <w:szCs w:val="24"/>
        </w:rPr>
      </w:pPr>
      <w:r w:rsidRPr="00C51613">
        <w:rPr>
          <w:rFonts w:ascii="Arial" w:hAnsi="Arial" w:cs="Arial"/>
          <w:sz w:val="24"/>
          <w:szCs w:val="24"/>
        </w:rPr>
        <w:t xml:space="preserve">Приміщення, які Товариство надає у операційну оренду, відображаються у обліку та звітності як інвестиційна нерухомість. </w:t>
      </w:r>
      <w:r w:rsidR="00C51613" w:rsidRPr="00C51613">
        <w:rPr>
          <w:rFonts w:ascii="Arial" w:hAnsi="Arial" w:cs="Arial"/>
          <w:sz w:val="24"/>
          <w:szCs w:val="24"/>
        </w:rPr>
        <w:t xml:space="preserve">Для </w:t>
      </w:r>
      <w:r w:rsidRPr="00C51613">
        <w:rPr>
          <w:rFonts w:ascii="Arial" w:hAnsi="Arial" w:cs="Arial"/>
          <w:sz w:val="24"/>
          <w:szCs w:val="24"/>
        </w:rPr>
        <w:t xml:space="preserve">iнвестицiйної нерухомостi використовується </w:t>
      </w:r>
      <w:r w:rsidR="009F01F1" w:rsidRPr="00C51613">
        <w:rPr>
          <w:rFonts w:ascii="Arial" w:hAnsi="Arial" w:cs="Arial"/>
          <w:sz w:val="24"/>
          <w:szCs w:val="24"/>
        </w:rPr>
        <w:t>економічно ефективна вартість.</w:t>
      </w:r>
    </w:p>
    <w:p w:rsidR="001D107D" w:rsidRPr="0053780A" w:rsidRDefault="001D107D" w:rsidP="001D107D">
      <w:pPr>
        <w:pStyle w:val="15"/>
        <w:spacing w:before="240" w:after="0" w:line="100" w:lineRule="atLeast"/>
        <w:ind w:left="0" w:firstLine="284"/>
        <w:jc w:val="both"/>
        <w:rPr>
          <w:rFonts w:ascii="Arial" w:hAnsi="Arial" w:cs="Arial"/>
          <w:sz w:val="24"/>
          <w:szCs w:val="24"/>
        </w:rPr>
      </w:pPr>
      <w:r w:rsidRPr="00C51613">
        <w:rPr>
          <w:rFonts w:ascii="Arial" w:hAnsi="Arial" w:cs="Arial"/>
          <w:sz w:val="24"/>
          <w:szCs w:val="24"/>
        </w:rPr>
        <w:t>Перекласифікація інвестиційної нерухомості у нерухомість, зайняту власником, здійснюється у разі зміни характеру її використання.</w:t>
      </w:r>
    </w:p>
    <w:p w:rsidR="001D107D" w:rsidRPr="0053780A" w:rsidRDefault="001D107D" w:rsidP="001D107D">
      <w:pPr>
        <w:ind w:left="15" w:right="28"/>
        <w:jc w:val="both"/>
        <w:rPr>
          <w:rFonts w:ascii="Arial" w:hAnsi="Arial" w:cs="Arial"/>
          <w:b/>
          <w:bCs/>
          <w:i/>
          <w:iCs/>
          <w:sz w:val="24"/>
          <w:szCs w:val="24"/>
          <w:lang w:val="uk-UA"/>
        </w:rPr>
      </w:pPr>
    </w:p>
    <w:p w:rsidR="001D107D" w:rsidRPr="00201054" w:rsidRDefault="001D107D" w:rsidP="0015522A">
      <w:pPr>
        <w:ind w:left="15" w:right="28" w:firstLine="269"/>
        <w:jc w:val="both"/>
        <w:rPr>
          <w:rFonts w:ascii="Arial" w:hAnsi="Arial" w:cs="Arial"/>
          <w:b/>
          <w:bCs/>
          <w:sz w:val="24"/>
          <w:szCs w:val="24"/>
          <w:lang w:val="uk-UA"/>
        </w:rPr>
      </w:pPr>
      <w:r w:rsidRPr="00201054">
        <w:rPr>
          <w:rFonts w:ascii="Arial" w:hAnsi="Arial" w:cs="Arial"/>
          <w:b/>
          <w:bCs/>
          <w:sz w:val="24"/>
          <w:szCs w:val="24"/>
          <w:lang w:val="uk-UA"/>
        </w:rPr>
        <w:t>Необоротні активи, які утримуються для продажу</w:t>
      </w:r>
    </w:p>
    <w:p w:rsidR="001D107D" w:rsidRPr="00201054" w:rsidRDefault="001D107D" w:rsidP="001D107D">
      <w:pPr>
        <w:ind w:left="15" w:right="28"/>
        <w:jc w:val="both"/>
        <w:rPr>
          <w:rFonts w:ascii="Arial" w:hAnsi="Arial" w:cs="Arial"/>
          <w:b/>
          <w:bCs/>
          <w:sz w:val="24"/>
          <w:szCs w:val="24"/>
          <w:lang w:val="uk-UA"/>
        </w:rPr>
      </w:pPr>
    </w:p>
    <w:p w:rsidR="001D107D" w:rsidRPr="00201054" w:rsidRDefault="001D107D" w:rsidP="001D107D">
      <w:pPr>
        <w:ind w:left="15" w:right="28" w:firstLine="345"/>
        <w:jc w:val="both"/>
        <w:rPr>
          <w:rFonts w:ascii="Arial" w:hAnsi="Arial" w:cs="Arial"/>
          <w:sz w:val="24"/>
          <w:szCs w:val="24"/>
          <w:lang w:val="uk-UA"/>
        </w:rPr>
      </w:pPr>
      <w:r w:rsidRPr="00201054">
        <w:rPr>
          <w:rFonts w:ascii="Arial" w:hAnsi="Arial" w:cs="Arial"/>
          <w:sz w:val="24"/>
          <w:szCs w:val="24"/>
          <w:lang w:val="ru-RU"/>
        </w:rPr>
        <w:t>Підприємство класифікує необоротний актив як утримуваний для продажу, якщо його балансова вартість буде в основному відшкодовуватися шляхом операції продажу, а не поточного використання.</w:t>
      </w:r>
      <w:r w:rsidRPr="00201054">
        <w:rPr>
          <w:rFonts w:ascii="Arial" w:hAnsi="Arial" w:cs="Arial"/>
          <w:sz w:val="24"/>
          <w:szCs w:val="24"/>
          <w:lang w:val="uk-UA"/>
        </w:rPr>
        <w:t>Необоротні активиі групи вибуття, класифіковані як утримувані для продажу оцінюються по найменшій вартості — або балансовій вартості, або справедливій вартості за вирахуванням витрат на продаж. Необоротні активи, які утримуються для продажу не підлягають амортизації. Збиток від зменшення корисності при первісному чи подальшому списанні активу до справедливої вартості за вирахуванням витрат на продаж визнається у звіті про фінансові результати.</w:t>
      </w:r>
    </w:p>
    <w:p w:rsidR="001D107D" w:rsidRPr="00201054" w:rsidRDefault="001D107D" w:rsidP="001D107D">
      <w:pPr>
        <w:ind w:left="15" w:right="28"/>
        <w:jc w:val="both"/>
        <w:rPr>
          <w:rFonts w:ascii="Arial" w:hAnsi="Arial" w:cs="Arial"/>
          <w:sz w:val="24"/>
          <w:szCs w:val="24"/>
          <w:lang w:val="uk-UA"/>
        </w:rPr>
      </w:pPr>
    </w:p>
    <w:p w:rsidR="001D107D" w:rsidRPr="00201054" w:rsidRDefault="001D107D" w:rsidP="001D107D">
      <w:pPr>
        <w:ind w:right="28" w:firstLine="709"/>
        <w:jc w:val="both"/>
        <w:rPr>
          <w:rFonts w:ascii="Arial" w:hAnsi="Arial" w:cs="Arial"/>
          <w:b/>
          <w:bCs/>
          <w:sz w:val="24"/>
          <w:szCs w:val="24"/>
          <w:lang w:val="uk-UA"/>
        </w:rPr>
      </w:pPr>
      <w:r w:rsidRPr="00201054">
        <w:rPr>
          <w:rFonts w:ascii="Arial" w:hAnsi="Arial" w:cs="Arial"/>
          <w:b/>
          <w:bCs/>
          <w:sz w:val="24"/>
          <w:szCs w:val="24"/>
          <w:lang w:val="uk-UA"/>
        </w:rPr>
        <w:t>Запаси</w:t>
      </w:r>
    </w:p>
    <w:p w:rsidR="00263176" w:rsidRPr="00201054" w:rsidRDefault="001D107D" w:rsidP="001D107D">
      <w:pPr>
        <w:ind w:left="15" w:right="28"/>
        <w:jc w:val="both"/>
        <w:rPr>
          <w:rFonts w:ascii="Arial" w:hAnsi="Arial" w:cs="Arial"/>
          <w:sz w:val="24"/>
          <w:szCs w:val="24"/>
          <w:lang w:val="uk-UA"/>
        </w:rPr>
      </w:pPr>
      <w:r w:rsidRPr="00201054">
        <w:rPr>
          <w:rFonts w:ascii="Arial" w:hAnsi="Arial" w:cs="Arial"/>
          <w:sz w:val="24"/>
          <w:szCs w:val="24"/>
          <w:lang w:val="uk-UA"/>
        </w:rPr>
        <w:tab/>
        <w:t>Запаси складаються, головним чином, із сировини та матеріалів, які призначені для використання у діяльності підприємства. Запаси відображаються за найменшою з двох оцінок: собівартості або чистої вартості реалізації.</w:t>
      </w:r>
    </w:p>
    <w:p w:rsidR="001D107D" w:rsidRPr="00201054" w:rsidRDefault="001D107D" w:rsidP="001D107D">
      <w:pPr>
        <w:ind w:left="15" w:right="28"/>
        <w:jc w:val="both"/>
        <w:rPr>
          <w:rFonts w:ascii="Arial" w:hAnsi="Arial" w:cs="Arial"/>
          <w:sz w:val="24"/>
          <w:szCs w:val="24"/>
          <w:lang w:val="uk-UA"/>
        </w:rPr>
      </w:pPr>
      <w:r w:rsidRPr="00201054">
        <w:rPr>
          <w:rFonts w:ascii="Arial" w:hAnsi="Arial" w:cs="Arial"/>
          <w:sz w:val="24"/>
          <w:szCs w:val="24"/>
          <w:lang w:val="uk-UA"/>
        </w:rPr>
        <w:br/>
      </w:r>
    </w:p>
    <w:p w:rsidR="001D107D" w:rsidRPr="00201054" w:rsidRDefault="001D107D" w:rsidP="0015522A">
      <w:pPr>
        <w:ind w:left="15" w:right="28" w:firstLine="693"/>
        <w:jc w:val="both"/>
        <w:rPr>
          <w:rFonts w:ascii="Arial" w:hAnsi="Arial" w:cs="Arial"/>
          <w:b/>
          <w:bCs/>
          <w:sz w:val="24"/>
          <w:szCs w:val="24"/>
          <w:lang w:val="uk-UA"/>
        </w:rPr>
      </w:pPr>
      <w:r w:rsidRPr="00201054">
        <w:rPr>
          <w:rFonts w:ascii="Arial" w:hAnsi="Arial" w:cs="Arial"/>
          <w:b/>
          <w:bCs/>
          <w:sz w:val="24"/>
          <w:szCs w:val="24"/>
          <w:lang w:val="uk-UA"/>
        </w:rPr>
        <w:t>Грошові кошти</w:t>
      </w:r>
    </w:p>
    <w:p w:rsidR="001D107D" w:rsidRPr="00201054" w:rsidRDefault="001D107D" w:rsidP="001D107D">
      <w:pPr>
        <w:ind w:left="15" w:right="28"/>
        <w:jc w:val="both"/>
        <w:rPr>
          <w:rFonts w:ascii="Arial" w:hAnsi="Arial" w:cs="Arial"/>
          <w:b/>
          <w:bCs/>
          <w:sz w:val="24"/>
          <w:szCs w:val="24"/>
          <w:lang w:val="uk-UA"/>
        </w:rPr>
      </w:pPr>
    </w:p>
    <w:p w:rsidR="001D107D" w:rsidRPr="00201054" w:rsidRDefault="001D107D" w:rsidP="001D107D">
      <w:pPr>
        <w:ind w:right="28"/>
        <w:jc w:val="both"/>
        <w:rPr>
          <w:rFonts w:ascii="Arial" w:hAnsi="Arial" w:cs="Arial"/>
          <w:sz w:val="24"/>
          <w:szCs w:val="24"/>
          <w:lang w:val="uk-UA"/>
        </w:rPr>
      </w:pPr>
      <w:r w:rsidRPr="00201054">
        <w:rPr>
          <w:rFonts w:ascii="Arial" w:hAnsi="Arial" w:cs="Arial"/>
          <w:b/>
          <w:bCs/>
          <w:i/>
          <w:iCs/>
          <w:sz w:val="24"/>
          <w:szCs w:val="24"/>
          <w:lang w:val="uk-UA"/>
        </w:rPr>
        <w:tab/>
      </w:r>
      <w:r w:rsidRPr="00201054">
        <w:rPr>
          <w:rFonts w:ascii="Arial" w:hAnsi="Arial" w:cs="Arial"/>
          <w:sz w:val="24"/>
          <w:szCs w:val="24"/>
          <w:lang w:val="uk-UA"/>
        </w:rPr>
        <w:t>Грошові кошти включають кошти в касі та грошові кошти на рахунках у банках, а також банківські депозити.</w:t>
      </w:r>
    </w:p>
    <w:p w:rsidR="001D107D" w:rsidRPr="00201054" w:rsidRDefault="001D107D" w:rsidP="001D107D">
      <w:pPr>
        <w:spacing w:before="120"/>
        <w:jc w:val="both"/>
        <w:rPr>
          <w:rFonts w:ascii="Arial" w:hAnsi="Arial" w:cs="Arial"/>
          <w:sz w:val="24"/>
          <w:szCs w:val="24"/>
          <w:lang w:val="ru-RU"/>
        </w:rPr>
      </w:pPr>
    </w:p>
    <w:p w:rsidR="001D107D" w:rsidRPr="00201054" w:rsidRDefault="001D107D" w:rsidP="001D107D">
      <w:pPr>
        <w:ind w:left="15" w:right="28"/>
        <w:jc w:val="both"/>
        <w:rPr>
          <w:rFonts w:ascii="Arial" w:hAnsi="Arial" w:cs="Arial"/>
          <w:b/>
          <w:bCs/>
          <w:sz w:val="24"/>
          <w:szCs w:val="24"/>
          <w:lang w:val="uk-UA"/>
        </w:rPr>
      </w:pPr>
      <w:r w:rsidRPr="00201054">
        <w:rPr>
          <w:rFonts w:ascii="Arial" w:hAnsi="Arial" w:cs="Arial"/>
          <w:b/>
          <w:bCs/>
          <w:i/>
          <w:iCs/>
          <w:sz w:val="24"/>
          <w:szCs w:val="24"/>
          <w:lang w:val="uk-UA"/>
        </w:rPr>
        <w:tab/>
      </w:r>
      <w:r w:rsidRPr="00201054">
        <w:rPr>
          <w:rFonts w:ascii="Arial" w:hAnsi="Arial" w:cs="Arial"/>
          <w:b/>
          <w:bCs/>
          <w:sz w:val="24"/>
          <w:szCs w:val="24"/>
          <w:lang w:val="uk-UA"/>
        </w:rPr>
        <w:t>Торгівельна та інша кредиторська заборгованість</w:t>
      </w:r>
    </w:p>
    <w:p w:rsidR="001D107D" w:rsidRPr="00201054" w:rsidRDefault="001D107D" w:rsidP="001D107D">
      <w:pPr>
        <w:spacing w:before="120"/>
        <w:ind w:left="15"/>
        <w:jc w:val="both"/>
        <w:rPr>
          <w:rFonts w:ascii="Arial" w:hAnsi="Arial" w:cs="Arial"/>
          <w:sz w:val="24"/>
          <w:szCs w:val="24"/>
          <w:lang w:val="uk-UA"/>
        </w:rPr>
      </w:pPr>
      <w:r w:rsidRPr="00201054">
        <w:rPr>
          <w:rFonts w:ascii="Arial" w:hAnsi="Arial" w:cs="Arial"/>
          <w:sz w:val="24"/>
          <w:szCs w:val="24"/>
          <w:lang w:val="uk-UA"/>
        </w:rPr>
        <w:tab/>
        <w:t xml:space="preserve">Торгова та інша кредиторська заборгованість оцінюється при первинному визнанні за справедливою вартістю. </w:t>
      </w:r>
    </w:p>
    <w:p w:rsidR="001D107D" w:rsidRPr="00201054" w:rsidRDefault="001D107D" w:rsidP="001D107D">
      <w:pPr>
        <w:ind w:right="28"/>
        <w:jc w:val="both"/>
        <w:rPr>
          <w:rFonts w:ascii="Arial" w:hAnsi="Arial" w:cs="Arial"/>
          <w:b/>
          <w:bCs/>
          <w:i/>
          <w:iCs/>
          <w:sz w:val="24"/>
          <w:szCs w:val="24"/>
          <w:lang w:val="uk-UA"/>
        </w:rPr>
      </w:pPr>
      <w:r w:rsidRPr="00201054">
        <w:rPr>
          <w:rFonts w:ascii="Arial" w:hAnsi="Arial" w:cs="Arial"/>
          <w:b/>
          <w:bCs/>
          <w:i/>
          <w:iCs/>
          <w:sz w:val="24"/>
          <w:szCs w:val="24"/>
          <w:lang w:val="uk-UA"/>
        </w:rPr>
        <w:tab/>
      </w:r>
    </w:p>
    <w:p w:rsidR="001D107D" w:rsidRPr="00201054" w:rsidRDefault="001D107D" w:rsidP="001D107D">
      <w:pPr>
        <w:ind w:right="28" w:firstLine="709"/>
        <w:jc w:val="both"/>
        <w:rPr>
          <w:rFonts w:ascii="Arial" w:hAnsi="Arial" w:cs="Arial"/>
          <w:b/>
          <w:bCs/>
          <w:sz w:val="24"/>
          <w:szCs w:val="24"/>
          <w:lang w:val="uk-UA"/>
        </w:rPr>
      </w:pPr>
      <w:r w:rsidRPr="00201054">
        <w:rPr>
          <w:rFonts w:ascii="Arial" w:hAnsi="Arial" w:cs="Arial"/>
          <w:b/>
          <w:bCs/>
          <w:sz w:val="24"/>
          <w:szCs w:val="24"/>
          <w:lang w:val="uk-UA"/>
        </w:rPr>
        <w:t>Резерви та забезпечення</w:t>
      </w:r>
    </w:p>
    <w:p w:rsidR="001D107D" w:rsidRPr="00201054" w:rsidRDefault="001D107D" w:rsidP="001D107D">
      <w:pPr>
        <w:ind w:right="28"/>
        <w:jc w:val="both"/>
        <w:rPr>
          <w:rFonts w:ascii="Arial" w:hAnsi="Arial" w:cs="Arial"/>
          <w:b/>
          <w:bCs/>
          <w:sz w:val="24"/>
          <w:szCs w:val="24"/>
          <w:lang w:val="uk-UA"/>
        </w:rPr>
      </w:pPr>
    </w:p>
    <w:p w:rsidR="001D107D" w:rsidRPr="00201054" w:rsidRDefault="001D107D" w:rsidP="001D107D">
      <w:pPr>
        <w:ind w:right="28"/>
        <w:jc w:val="both"/>
        <w:rPr>
          <w:rFonts w:ascii="Arial" w:hAnsi="Arial" w:cs="Arial"/>
          <w:sz w:val="24"/>
          <w:szCs w:val="24"/>
          <w:lang w:val="uk-UA"/>
        </w:rPr>
      </w:pPr>
      <w:r w:rsidRPr="00201054">
        <w:rPr>
          <w:rFonts w:ascii="Arial" w:eastAsia="NTTimes/Cyrillic" w:hAnsi="Arial" w:cs="Arial"/>
          <w:sz w:val="24"/>
          <w:szCs w:val="24"/>
          <w:lang w:val="uk-UA"/>
        </w:rPr>
        <w:tab/>
      </w:r>
      <w:r w:rsidRPr="00201054">
        <w:rPr>
          <w:rFonts w:ascii="Arial" w:hAnsi="Arial" w:cs="Arial"/>
          <w:sz w:val="24"/>
          <w:szCs w:val="24"/>
          <w:lang w:val="uk-UA"/>
        </w:rPr>
        <w:t>Резервивизнаються</w:t>
      </w:r>
      <w:r w:rsidRPr="00201054">
        <w:rPr>
          <w:rFonts w:ascii="Arial" w:eastAsia="NTTimes/Cyrillic" w:hAnsi="Arial" w:cs="Arial"/>
          <w:sz w:val="24"/>
          <w:szCs w:val="24"/>
          <w:lang w:val="uk-UA"/>
        </w:rPr>
        <w:t xml:space="preserve">, </w:t>
      </w:r>
      <w:r w:rsidRPr="00201054">
        <w:rPr>
          <w:rFonts w:ascii="Arial" w:hAnsi="Arial" w:cs="Arial"/>
          <w:sz w:val="24"/>
          <w:szCs w:val="24"/>
          <w:lang w:val="uk-UA"/>
        </w:rPr>
        <w:t>колиуТоваристваєпоточнезобов</w:t>
      </w:r>
      <w:r w:rsidRPr="00201054">
        <w:rPr>
          <w:rFonts w:ascii="Arial" w:eastAsia="NTTimes/Cyrillic" w:hAnsi="Arial" w:cs="Arial"/>
          <w:sz w:val="24"/>
          <w:szCs w:val="24"/>
          <w:lang w:val="uk-UA"/>
        </w:rPr>
        <w:t>'</w:t>
      </w:r>
      <w:r w:rsidRPr="00201054">
        <w:rPr>
          <w:rFonts w:ascii="Arial" w:hAnsi="Arial" w:cs="Arial"/>
          <w:sz w:val="24"/>
          <w:szCs w:val="24"/>
          <w:lang w:val="uk-UA"/>
        </w:rPr>
        <w:t>язання</w:t>
      </w:r>
      <w:r w:rsidRPr="00201054">
        <w:rPr>
          <w:rFonts w:ascii="Arial" w:eastAsia="NTTimes/Cyrillic" w:hAnsi="Arial" w:cs="Arial"/>
          <w:sz w:val="24"/>
          <w:szCs w:val="24"/>
          <w:lang w:val="uk-UA"/>
        </w:rPr>
        <w:t xml:space="preserve"> (</w:t>
      </w:r>
      <w:r w:rsidRPr="00201054">
        <w:rPr>
          <w:rFonts w:ascii="Arial" w:hAnsi="Arial" w:cs="Arial"/>
          <w:sz w:val="24"/>
          <w:szCs w:val="24"/>
          <w:lang w:val="uk-UA"/>
        </w:rPr>
        <w:t>юридичнеабоконструктивне</w:t>
      </w:r>
      <w:r w:rsidRPr="00201054">
        <w:rPr>
          <w:rFonts w:ascii="Arial" w:eastAsia="NTTimes/Cyrillic" w:hAnsi="Arial" w:cs="Arial"/>
          <w:sz w:val="24"/>
          <w:szCs w:val="24"/>
          <w:lang w:val="uk-UA"/>
        </w:rPr>
        <w:t xml:space="preserve">), </w:t>
      </w:r>
      <w:r w:rsidRPr="00201054">
        <w:rPr>
          <w:rFonts w:ascii="Arial" w:hAnsi="Arial" w:cs="Arial"/>
          <w:sz w:val="24"/>
          <w:szCs w:val="24"/>
          <w:lang w:val="uk-UA"/>
        </w:rPr>
        <w:t>щовиникловрезультатіминулихподій</w:t>
      </w:r>
      <w:r w:rsidRPr="00201054">
        <w:rPr>
          <w:rFonts w:ascii="Arial" w:eastAsia="NTTimes/Cyrillic" w:hAnsi="Arial" w:cs="Arial"/>
          <w:sz w:val="24"/>
          <w:szCs w:val="24"/>
          <w:lang w:val="uk-UA"/>
        </w:rPr>
        <w:t xml:space="preserve">, </w:t>
      </w:r>
      <w:r w:rsidRPr="00201054">
        <w:rPr>
          <w:rFonts w:ascii="Arial" w:hAnsi="Arial" w:cs="Arial"/>
          <w:sz w:val="24"/>
          <w:szCs w:val="24"/>
          <w:lang w:val="uk-UA"/>
        </w:rPr>
        <w:t>дляпогашенняякого</w:t>
      </w:r>
      <w:r w:rsidRPr="00201054">
        <w:rPr>
          <w:rFonts w:ascii="Arial" w:eastAsia="NTTimes/Cyrillic" w:hAnsi="Arial" w:cs="Arial"/>
          <w:sz w:val="24"/>
          <w:szCs w:val="24"/>
          <w:lang w:val="uk-UA"/>
        </w:rPr>
        <w:t>,</w:t>
      </w:r>
      <w:r w:rsidRPr="00201054">
        <w:rPr>
          <w:rFonts w:ascii="Arial" w:hAnsi="Arial" w:cs="Arial"/>
          <w:sz w:val="24"/>
          <w:szCs w:val="24"/>
          <w:lang w:val="uk-UA"/>
        </w:rPr>
        <w:t>ймовірно</w:t>
      </w:r>
      <w:r w:rsidRPr="00201054">
        <w:rPr>
          <w:rFonts w:ascii="Arial" w:eastAsia="NTTimes/Cyrillic" w:hAnsi="Arial" w:cs="Arial"/>
          <w:sz w:val="24"/>
          <w:szCs w:val="24"/>
          <w:lang w:val="uk-UA"/>
        </w:rPr>
        <w:t xml:space="preserve">, </w:t>
      </w:r>
      <w:r w:rsidRPr="00201054">
        <w:rPr>
          <w:rFonts w:ascii="Arial" w:hAnsi="Arial" w:cs="Arial"/>
          <w:sz w:val="24"/>
          <w:szCs w:val="24"/>
          <w:lang w:val="uk-UA"/>
        </w:rPr>
        <w:t>потрібневибуттяресурсів</w:t>
      </w:r>
      <w:r w:rsidRPr="00201054">
        <w:rPr>
          <w:rFonts w:ascii="Arial" w:eastAsia="NTTimes/Cyrillic" w:hAnsi="Arial" w:cs="Arial"/>
          <w:sz w:val="24"/>
          <w:szCs w:val="24"/>
          <w:lang w:val="uk-UA"/>
        </w:rPr>
        <w:t xml:space="preserve">, </w:t>
      </w:r>
      <w:r w:rsidRPr="00201054">
        <w:rPr>
          <w:rFonts w:ascii="Arial" w:hAnsi="Arial" w:cs="Arial"/>
          <w:sz w:val="24"/>
          <w:szCs w:val="24"/>
          <w:lang w:val="uk-UA"/>
        </w:rPr>
        <w:t>щовтілюютьекономічнівигоди</w:t>
      </w:r>
      <w:r w:rsidRPr="00201054">
        <w:rPr>
          <w:rFonts w:ascii="Arial" w:eastAsia="NTTimes/Cyrillic" w:hAnsi="Arial" w:cs="Arial"/>
          <w:sz w:val="24"/>
          <w:szCs w:val="24"/>
          <w:lang w:val="uk-UA"/>
        </w:rPr>
        <w:t>,</w:t>
      </w:r>
      <w:r w:rsidRPr="00201054">
        <w:rPr>
          <w:rFonts w:ascii="Arial" w:hAnsi="Arial" w:cs="Arial"/>
          <w:sz w:val="24"/>
          <w:szCs w:val="24"/>
          <w:lang w:val="uk-UA"/>
        </w:rPr>
        <w:t>іприцьомуможназдійснитидостовірнуоцінкуданогозобов</w:t>
      </w:r>
      <w:r w:rsidRPr="00201054">
        <w:rPr>
          <w:rFonts w:ascii="Arial" w:eastAsia="NTTimes/Cyrillic" w:hAnsi="Arial" w:cs="Arial"/>
          <w:sz w:val="24"/>
          <w:szCs w:val="24"/>
          <w:lang w:val="uk-UA"/>
        </w:rPr>
        <w:t>'</w:t>
      </w:r>
      <w:r w:rsidRPr="00201054">
        <w:rPr>
          <w:rFonts w:ascii="Arial" w:hAnsi="Arial" w:cs="Arial"/>
          <w:sz w:val="24"/>
          <w:szCs w:val="24"/>
          <w:lang w:val="uk-UA"/>
        </w:rPr>
        <w:t>язання</w:t>
      </w:r>
      <w:r w:rsidRPr="00201054">
        <w:rPr>
          <w:rFonts w:ascii="Arial" w:eastAsia="NTTimes/Cyrillic" w:hAnsi="Arial" w:cs="Arial"/>
          <w:sz w:val="24"/>
          <w:szCs w:val="24"/>
          <w:lang w:val="uk-UA"/>
        </w:rPr>
        <w:t>.</w:t>
      </w:r>
      <w:r w:rsidRPr="00201054">
        <w:rPr>
          <w:rFonts w:ascii="Arial" w:hAnsi="Arial" w:cs="Arial"/>
          <w:sz w:val="24"/>
          <w:szCs w:val="24"/>
          <w:lang w:val="uk-UA"/>
        </w:rPr>
        <w:tab/>
      </w:r>
    </w:p>
    <w:p w:rsidR="001D107D" w:rsidRPr="00201054" w:rsidRDefault="001D107D" w:rsidP="001D107D">
      <w:pPr>
        <w:pStyle w:val="a3"/>
        <w:spacing w:before="240" w:after="0" w:line="100" w:lineRule="atLeast"/>
        <w:ind w:firstLine="709"/>
        <w:jc w:val="both"/>
        <w:rPr>
          <w:rFonts w:ascii="Arial" w:hAnsi="Arial" w:cs="Arial"/>
          <w:sz w:val="24"/>
          <w:szCs w:val="24"/>
        </w:rPr>
      </w:pPr>
      <w:r w:rsidRPr="00201054">
        <w:rPr>
          <w:rFonts w:ascii="Arial" w:hAnsi="Arial" w:cs="Arial"/>
          <w:sz w:val="24"/>
          <w:szCs w:val="24"/>
        </w:rPr>
        <w:t>Поточні забезпечення включають розраховану величину забезпечення для наступної оплати компенсації невикористаних відпусток, а також забезпечення на виконання ремонту будівль.</w:t>
      </w:r>
    </w:p>
    <w:p w:rsidR="001D107D" w:rsidRPr="00201054" w:rsidRDefault="001D107D" w:rsidP="001D107D">
      <w:pPr>
        <w:pStyle w:val="a3"/>
        <w:spacing w:before="240" w:after="0" w:line="100" w:lineRule="atLeast"/>
        <w:jc w:val="both"/>
        <w:rPr>
          <w:rFonts w:ascii="Arial" w:hAnsi="Arial" w:cs="Arial"/>
          <w:sz w:val="24"/>
          <w:szCs w:val="24"/>
        </w:rPr>
      </w:pPr>
      <w:r w:rsidRPr="00201054">
        <w:rPr>
          <w:rFonts w:ascii="Arial" w:hAnsi="Arial" w:cs="Arial"/>
          <w:sz w:val="24"/>
          <w:szCs w:val="24"/>
          <w:lang w:val="ru-RU"/>
        </w:rPr>
        <w:t>Товариство створює забезпечення:</w:t>
      </w:r>
    </w:p>
    <w:p w:rsidR="001D107D" w:rsidRPr="00201054" w:rsidRDefault="001D107D" w:rsidP="001D107D">
      <w:pPr>
        <w:pStyle w:val="a3"/>
        <w:spacing w:before="240" w:after="0" w:line="100" w:lineRule="atLeast"/>
        <w:jc w:val="both"/>
        <w:rPr>
          <w:rFonts w:ascii="Arial" w:hAnsi="Arial" w:cs="Arial"/>
          <w:sz w:val="24"/>
          <w:szCs w:val="24"/>
        </w:rPr>
      </w:pPr>
      <w:r w:rsidRPr="00201054">
        <w:rPr>
          <w:rFonts w:ascii="Arial" w:hAnsi="Arial" w:cs="Arial"/>
          <w:sz w:val="24"/>
          <w:szCs w:val="24"/>
          <w:lang w:val="ru-RU"/>
        </w:rPr>
        <w:lastRenderedPageBreak/>
        <w:t>- на оплату відпусток персоналу;</w:t>
      </w:r>
    </w:p>
    <w:p w:rsidR="001D107D" w:rsidRPr="00201054" w:rsidRDefault="001D107D" w:rsidP="001D107D">
      <w:pPr>
        <w:pStyle w:val="a3"/>
        <w:spacing w:before="240" w:after="0" w:line="100" w:lineRule="atLeast"/>
        <w:jc w:val="both"/>
        <w:rPr>
          <w:rFonts w:ascii="Arial" w:hAnsi="Arial" w:cs="Arial"/>
          <w:sz w:val="24"/>
          <w:szCs w:val="24"/>
        </w:rPr>
      </w:pPr>
      <w:r w:rsidRPr="00201054">
        <w:rPr>
          <w:rFonts w:ascii="Arial" w:hAnsi="Arial" w:cs="Arial"/>
          <w:sz w:val="24"/>
          <w:szCs w:val="24"/>
        </w:rPr>
        <w:t>- на виконання ремонту будівль</w:t>
      </w:r>
    </w:p>
    <w:p w:rsidR="001D107D" w:rsidRPr="00201054" w:rsidRDefault="001D107D" w:rsidP="001D107D">
      <w:pPr>
        <w:pStyle w:val="a3"/>
        <w:spacing w:before="240" w:after="0" w:line="100" w:lineRule="atLeast"/>
        <w:ind w:firstLine="709"/>
        <w:jc w:val="both"/>
        <w:rPr>
          <w:rFonts w:ascii="Arial" w:hAnsi="Arial" w:cs="Arial"/>
          <w:sz w:val="24"/>
          <w:szCs w:val="24"/>
        </w:rPr>
      </w:pPr>
      <w:r w:rsidRPr="00201054">
        <w:rPr>
          <w:rFonts w:ascii="Arial" w:hAnsi="Arial" w:cs="Arial"/>
          <w:sz w:val="24"/>
          <w:szCs w:val="24"/>
        </w:rPr>
        <w:t>Метод створення забезпечень – розрахунки управлінського персоналу, виходячи з аналізу попереднього досвіду і прогнозів на майбутній період</w:t>
      </w:r>
    </w:p>
    <w:p w:rsidR="001D107D" w:rsidRPr="00201054" w:rsidRDefault="001D107D" w:rsidP="001D107D">
      <w:pPr>
        <w:jc w:val="both"/>
        <w:rPr>
          <w:rFonts w:ascii="Arial" w:hAnsi="Arial" w:cs="Arial"/>
          <w:sz w:val="24"/>
          <w:szCs w:val="24"/>
          <w:lang w:val="uk-UA"/>
        </w:rPr>
      </w:pPr>
    </w:p>
    <w:p w:rsidR="001D107D" w:rsidRPr="00201054" w:rsidRDefault="001D107D" w:rsidP="001D107D">
      <w:pPr>
        <w:ind w:right="28"/>
        <w:jc w:val="both"/>
        <w:rPr>
          <w:rFonts w:ascii="Arial" w:hAnsi="Arial" w:cs="Arial"/>
          <w:sz w:val="24"/>
          <w:szCs w:val="24"/>
          <w:lang w:val="uk-UA"/>
        </w:rPr>
      </w:pPr>
      <w:r w:rsidRPr="00201054">
        <w:rPr>
          <w:rFonts w:ascii="Arial" w:hAnsi="Arial" w:cs="Arial"/>
          <w:b/>
          <w:bCs/>
          <w:sz w:val="24"/>
          <w:szCs w:val="24"/>
          <w:lang w:val="uk-UA"/>
        </w:rPr>
        <w:tab/>
      </w:r>
    </w:p>
    <w:p w:rsidR="001D107D" w:rsidRPr="00201054" w:rsidRDefault="001D107D" w:rsidP="001D107D">
      <w:pPr>
        <w:ind w:right="28" w:firstLine="709"/>
        <w:rPr>
          <w:rFonts w:ascii="Arial" w:hAnsi="Arial" w:cs="Arial"/>
          <w:b/>
          <w:sz w:val="24"/>
          <w:szCs w:val="24"/>
          <w:lang w:val="uk-UA"/>
        </w:rPr>
      </w:pPr>
      <w:r w:rsidRPr="00201054">
        <w:rPr>
          <w:rFonts w:ascii="Arial" w:hAnsi="Arial" w:cs="Arial"/>
          <w:b/>
          <w:sz w:val="24"/>
          <w:szCs w:val="24"/>
          <w:lang w:val="ru-RU"/>
        </w:rPr>
        <w:t>Виплати працівникам</w:t>
      </w:r>
    </w:p>
    <w:p w:rsidR="001D107D" w:rsidRPr="00201054" w:rsidRDefault="001D107D" w:rsidP="001D107D">
      <w:pPr>
        <w:ind w:right="28"/>
        <w:rPr>
          <w:rFonts w:ascii="Arial" w:hAnsi="Arial" w:cs="Arial"/>
          <w:sz w:val="24"/>
          <w:szCs w:val="24"/>
          <w:lang w:val="uk-UA"/>
        </w:rPr>
      </w:pPr>
      <w:r w:rsidRPr="00201054">
        <w:rPr>
          <w:rFonts w:ascii="Arial" w:hAnsi="Arial" w:cs="Arial"/>
          <w:b/>
          <w:sz w:val="24"/>
          <w:szCs w:val="24"/>
          <w:lang w:val="ru-RU"/>
        </w:rPr>
        <w:br/>
      </w:r>
      <w:r w:rsidRPr="00201054">
        <w:rPr>
          <w:rFonts w:ascii="Arial" w:hAnsi="Arial" w:cs="Arial"/>
          <w:sz w:val="24"/>
          <w:szCs w:val="24"/>
          <w:lang w:val="ru-RU"/>
        </w:rPr>
        <w:t xml:space="preserve">Товариство визнає короткострокові виплати працівникам як витрати та як зобов'язання після вирахування будь-якої вже сплаченої суми. Суму забезпечення (резерв) на оплату майбутніх відпусток визначають як добуток фактично нарахованої заробітної плати працівникам </w:t>
      </w:r>
      <w:r w:rsidRPr="00201054">
        <w:rPr>
          <w:rFonts w:ascii="Arial" w:hAnsi="Arial" w:cs="Arial"/>
          <w:sz w:val="24"/>
          <w:szCs w:val="24"/>
        </w:rPr>
        <w:t>i</w:t>
      </w:r>
      <w:r w:rsidRPr="00201054">
        <w:rPr>
          <w:rFonts w:ascii="Arial" w:hAnsi="Arial" w:cs="Arial"/>
          <w:sz w:val="24"/>
          <w:szCs w:val="24"/>
          <w:lang w:val="ru-RU"/>
        </w:rPr>
        <w:t xml:space="preserve"> відсотку, обчисленого як відношення річної планової суми на оплату відпусток до загального планового фонду оплати праці. Наприк</w:t>
      </w:r>
      <w:r w:rsidRPr="00201054">
        <w:rPr>
          <w:rFonts w:ascii="Arial" w:hAnsi="Arial" w:cs="Arial"/>
          <w:sz w:val="24"/>
          <w:szCs w:val="24"/>
        </w:rPr>
        <w:t>i</w:t>
      </w:r>
      <w:r w:rsidRPr="00201054">
        <w:rPr>
          <w:rFonts w:ascii="Arial" w:hAnsi="Arial" w:cs="Arial"/>
          <w:sz w:val="24"/>
          <w:szCs w:val="24"/>
          <w:lang w:val="ru-RU"/>
        </w:rPr>
        <w:t>нц</w:t>
      </w:r>
      <w:r w:rsidRPr="00201054">
        <w:rPr>
          <w:rFonts w:ascii="Arial" w:hAnsi="Arial" w:cs="Arial"/>
          <w:sz w:val="24"/>
          <w:szCs w:val="24"/>
        </w:rPr>
        <w:t>i</w:t>
      </w:r>
      <w:r w:rsidRPr="00201054">
        <w:rPr>
          <w:rFonts w:ascii="Arial" w:hAnsi="Arial" w:cs="Arial"/>
          <w:sz w:val="24"/>
          <w:szCs w:val="24"/>
          <w:lang w:val="ru-RU"/>
        </w:rPr>
        <w:t xml:space="preserve"> року проводять інвентаризацію резерву на оплату відпусток працівникам.</w:t>
      </w:r>
      <w:r w:rsidRPr="00201054">
        <w:rPr>
          <w:rFonts w:ascii="Arial" w:hAnsi="Arial" w:cs="Arial"/>
          <w:sz w:val="24"/>
          <w:szCs w:val="24"/>
          <w:lang w:val="ru-RU"/>
        </w:rPr>
        <w:br/>
      </w:r>
    </w:p>
    <w:p w:rsidR="001D107D" w:rsidRPr="00201054" w:rsidRDefault="001D107D" w:rsidP="001D107D">
      <w:pPr>
        <w:ind w:left="45" w:right="28"/>
        <w:jc w:val="both"/>
        <w:rPr>
          <w:rFonts w:ascii="Arial" w:hAnsi="Arial" w:cs="Arial"/>
          <w:b/>
          <w:bCs/>
          <w:sz w:val="24"/>
          <w:szCs w:val="24"/>
          <w:lang w:val="uk-UA"/>
        </w:rPr>
      </w:pPr>
      <w:r w:rsidRPr="00201054">
        <w:rPr>
          <w:rFonts w:ascii="Arial" w:hAnsi="Arial" w:cs="Arial"/>
          <w:b/>
          <w:bCs/>
          <w:sz w:val="24"/>
          <w:szCs w:val="24"/>
          <w:lang w:val="uk-UA"/>
        </w:rPr>
        <w:tab/>
        <w:t xml:space="preserve">Пенсійні зобов’язання  </w:t>
      </w:r>
    </w:p>
    <w:p w:rsidR="001D107D" w:rsidRPr="00201054" w:rsidRDefault="001D107D" w:rsidP="001D107D">
      <w:pPr>
        <w:ind w:left="45" w:right="28"/>
        <w:jc w:val="both"/>
        <w:rPr>
          <w:rFonts w:ascii="Arial" w:hAnsi="Arial" w:cs="Arial"/>
          <w:b/>
          <w:bCs/>
          <w:sz w:val="24"/>
          <w:szCs w:val="24"/>
          <w:lang w:val="uk-UA"/>
        </w:rPr>
      </w:pPr>
    </w:p>
    <w:p w:rsidR="001D107D" w:rsidRPr="00201054" w:rsidRDefault="001D107D" w:rsidP="001D107D">
      <w:pPr>
        <w:ind w:right="28"/>
        <w:jc w:val="both"/>
        <w:rPr>
          <w:rFonts w:ascii="Arial" w:hAnsi="Arial" w:cs="Arial"/>
          <w:color w:val="000000"/>
          <w:sz w:val="24"/>
          <w:szCs w:val="24"/>
          <w:lang w:val="uk-UA"/>
        </w:rPr>
      </w:pPr>
      <w:r w:rsidRPr="00201054">
        <w:rPr>
          <w:rFonts w:ascii="Arial" w:hAnsi="Arial" w:cs="Arial"/>
          <w:color w:val="000000"/>
          <w:sz w:val="24"/>
          <w:szCs w:val="24"/>
          <w:lang w:val="uk-UA"/>
        </w:rPr>
        <w:tab/>
        <w:t xml:space="preserve">Державний пенсійний план з визначеними внесками - Товариство здійснює внески в Державний пенсійний фонд України виходячи з заробітної плати кожного працівника. Витрати Товариства за такими внесками включені до статті «Відрахування ня соціальні заходи». Дана сума включається до витрат того періоду, коли вони фактично понесені. </w:t>
      </w:r>
    </w:p>
    <w:p w:rsidR="001D107D" w:rsidRPr="00201054" w:rsidRDefault="001D107D" w:rsidP="001D107D">
      <w:pPr>
        <w:ind w:right="28"/>
        <w:jc w:val="both"/>
        <w:rPr>
          <w:rFonts w:ascii="Arial" w:hAnsi="Arial" w:cs="Arial"/>
          <w:color w:val="000000"/>
          <w:sz w:val="24"/>
          <w:szCs w:val="24"/>
          <w:lang w:val="uk-UA"/>
        </w:rPr>
      </w:pPr>
      <w:r w:rsidRPr="00201054">
        <w:rPr>
          <w:rFonts w:ascii="Arial" w:hAnsi="Arial" w:cs="Arial"/>
          <w:color w:val="000000"/>
          <w:sz w:val="24"/>
          <w:szCs w:val="24"/>
          <w:lang w:val="uk-UA"/>
        </w:rPr>
        <w:tab/>
      </w:r>
    </w:p>
    <w:p w:rsidR="001D107D" w:rsidRPr="00201054" w:rsidRDefault="001D107D" w:rsidP="001D107D">
      <w:pPr>
        <w:ind w:right="28"/>
        <w:jc w:val="both"/>
        <w:rPr>
          <w:rFonts w:ascii="Arial" w:hAnsi="Arial" w:cs="Arial"/>
          <w:b/>
          <w:sz w:val="24"/>
          <w:szCs w:val="24"/>
          <w:lang w:val="uk-UA"/>
        </w:rPr>
      </w:pPr>
      <w:r w:rsidRPr="00201054">
        <w:rPr>
          <w:rFonts w:ascii="Arial" w:hAnsi="Arial" w:cs="Arial"/>
          <w:b/>
          <w:bCs/>
          <w:sz w:val="24"/>
          <w:szCs w:val="24"/>
          <w:lang w:val="uk-UA"/>
        </w:rPr>
        <w:tab/>
        <w:t>Визнання доходів</w:t>
      </w:r>
      <w:r w:rsidRPr="00201054">
        <w:rPr>
          <w:rFonts w:ascii="Arial" w:hAnsi="Arial" w:cs="Arial"/>
          <w:b/>
          <w:sz w:val="24"/>
          <w:szCs w:val="24"/>
          <w:lang w:val="uk-UA"/>
        </w:rPr>
        <w:t xml:space="preserve"> та витрат </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ru-RU"/>
        </w:rPr>
        <w:t>Доходи та витрати визнаються за методом нарахування. Виручка визнається, коли ризики та вигоди від надання послуг або володіння товаром переходять до покупця, що, як правило, здійснюється в момент переходу права власності до що ціна договорів фіксована або існує ймовірність її визначення , а повернення дебіторської заборгованності реально. Виручка оцінюється по справедливій вартості отриманної або очікуємої винагороди, а також відшкодовуємих податків та зборів.</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uk-UA"/>
        </w:rPr>
        <w:br/>
        <w:t xml:space="preserve">Дохід від надання послуг відображається в момент виникнення незалежно від дати надходження коштів і визначається, виходячи із ступеня завершеності операції з надання послуг на дату балансу. </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uk-UA"/>
        </w:rPr>
        <w:br/>
      </w:r>
      <w:r w:rsidRPr="00201054">
        <w:rPr>
          <w:rFonts w:ascii="Arial" w:hAnsi="Arial" w:cs="Arial"/>
          <w:sz w:val="24"/>
          <w:szCs w:val="24"/>
          <w:lang w:val="ru-RU"/>
        </w:rPr>
        <w:t>Витрати, понесені у зв’язку з отриманням доходу, визнаються у тому ж періоді, що й відповідні доходи.</w:t>
      </w:r>
    </w:p>
    <w:p w:rsidR="0065060E" w:rsidRPr="00201054" w:rsidRDefault="0065060E" w:rsidP="0065060E">
      <w:pPr>
        <w:ind w:right="28"/>
        <w:jc w:val="both"/>
        <w:rPr>
          <w:rFonts w:ascii="Arial" w:hAnsi="Arial" w:cs="Arial"/>
          <w:sz w:val="24"/>
          <w:szCs w:val="24"/>
          <w:lang w:val="ru-RU"/>
        </w:rPr>
      </w:pPr>
    </w:p>
    <w:p w:rsidR="001D107D" w:rsidRPr="00201054" w:rsidRDefault="001D107D" w:rsidP="00D41F8C">
      <w:pPr>
        <w:ind w:right="28" w:firstLine="360"/>
        <w:jc w:val="both"/>
        <w:rPr>
          <w:rFonts w:ascii="Arial" w:hAnsi="Arial" w:cs="Arial"/>
          <w:b/>
          <w:color w:val="000000"/>
          <w:sz w:val="24"/>
          <w:szCs w:val="24"/>
          <w:lang w:val="uk-UA"/>
        </w:rPr>
      </w:pPr>
      <w:r w:rsidRPr="00201054">
        <w:rPr>
          <w:rFonts w:ascii="Arial" w:hAnsi="Arial" w:cs="Arial"/>
          <w:b/>
          <w:color w:val="000000"/>
          <w:sz w:val="24"/>
          <w:szCs w:val="24"/>
          <w:lang w:val="uk-UA"/>
        </w:rPr>
        <w:t xml:space="preserve">Оренда </w:t>
      </w:r>
    </w:p>
    <w:p w:rsidR="001D107D" w:rsidRPr="00201054" w:rsidRDefault="001D107D" w:rsidP="001D107D">
      <w:pPr>
        <w:ind w:left="15" w:right="28" w:firstLine="694"/>
        <w:jc w:val="both"/>
        <w:rPr>
          <w:rFonts w:ascii="Arial" w:hAnsi="Arial" w:cs="Arial"/>
          <w:b/>
          <w:color w:val="000000"/>
          <w:sz w:val="24"/>
          <w:szCs w:val="24"/>
          <w:lang w:val="uk-UA"/>
        </w:rPr>
      </w:pPr>
    </w:p>
    <w:p w:rsidR="001D107D" w:rsidRPr="00201054" w:rsidRDefault="001D107D" w:rsidP="001D107D">
      <w:pPr>
        <w:ind w:firstLine="360"/>
        <w:jc w:val="both"/>
        <w:rPr>
          <w:rFonts w:ascii="Arial" w:hAnsi="Arial" w:cs="Arial"/>
          <w:sz w:val="24"/>
          <w:szCs w:val="24"/>
          <w:lang w:val="uk-UA"/>
        </w:rPr>
      </w:pPr>
      <w:r w:rsidRPr="00201054">
        <w:rPr>
          <w:rFonts w:ascii="Arial" w:hAnsi="Arial" w:cs="Arial"/>
          <w:sz w:val="24"/>
          <w:szCs w:val="24"/>
          <w:lang w:val="uk-UA"/>
        </w:rPr>
        <w:t xml:space="preserve">Оренда активів, за якою ризики та винагороди, пов’язані з правом власності на актив, фактично залишаються в орендодавця, класифікується як операційна оренда - </w:t>
      </w:r>
      <w:r w:rsidRPr="00201054">
        <w:rPr>
          <w:rFonts w:ascii="Arial" w:hAnsi="Arial" w:cs="Arial"/>
          <w:sz w:val="24"/>
          <w:szCs w:val="24"/>
          <w:lang w:val="ru-RU"/>
        </w:rPr>
        <w:t xml:space="preserve">за </w:t>
      </w:r>
      <w:r w:rsidR="00967AAA">
        <w:rPr>
          <w:rFonts w:ascii="Arial" w:hAnsi="Arial" w:cs="Arial"/>
          <w:sz w:val="24"/>
          <w:szCs w:val="24"/>
          <w:lang w:val="ru-RU"/>
        </w:rPr>
        <w:t>Групою</w:t>
      </w:r>
      <w:r w:rsidRPr="00201054">
        <w:rPr>
          <w:rFonts w:ascii="Arial" w:hAnsi="Arial" w:cs="Arial"/>
          <w:sz w:val="24"/>
          <w:szCs w:val="24"/>
          <w:lang w:val="ru-RU"/>
        </w:rPr>
        <w:t xml:space="preserve"> зберігаються всі ризики і вигоди.Нараховані орендні платежі визнаються доходами періоду, за який вони нараховані. Нарахована лінійним методом амортизація зданих в оренду основних засобів (частини приміщень) визнається витратами періоду</w:t>
      </w:r>
    </w:p>
    <w:p w:rsidR="001D107D" w:rsidRPr="00201054" w:rsidRDefault="001D107D" w:rsidP="001D107D">
      <w:pPr>
        <w:ind w:firstLine="360"/>
        <w:jc w:val="both"/>
        <w:rPr>
          <w:rFonts w:ascii="Arial" w:hAnsi="Arial" w:cs="Arial"/>
          <w:color w:val="000000"/>
          <w:sz w:val="24"/>
          <w:szCs w:val="24"/>
          <w:lang w:val="uk-UA"/>
        </w:rPr>
      </w:pPr>
      <w:r w:rsidRPr="00201054">
        <w:rPr>
          <w:rFonts w:ascii="Arial" w:hAnsi="Arial" w:cs="Arial"/>
          <w:color w:val="000000"/>
          <w:sz w:val="24"/>
          <w:szCs w:val="24"/>
          <w:lang w:val="uk-UA"/>
        </w:rPr>
        <w:t>Основним об</w:t>
      </w:r>
      <w:r w:rsidRPr="00201054">
        <w:rPr>
          <w:rFonts w:ascii="Arial" w:hAnsi="Arial" w:cs="Arial"/>
          <w:color w:val="000000"/>
          <w:sz w:val="24"/>
          <w:szCs w:val="24"/>
          <w:lang w:val="ru-RU"/>
        </w:rPr>
        <w:t>’</w:t>
      </w:r>
      <w:r w:rsidRPr="00201054">
        <w:rPr>
          <w:rFonts w:ascii="Arial" w:hAnsi="Arial" w:cs="Arial"/>
          <w:color w:val="000000"/>
          <w:sz w:val="24"/>
          <w:szCs w:val="24"/>
          <w:lang w:val="uk-UA"/>
        </w:rPr>
        <w:t>єктом оренди є адмінбудівля за адресою: м. Чернігів, вул. Горького,2. (</w:t>
      </w:r>
      <w:smartTag w:uri="urn:schemas-microsoft-com:office:smarttags" w:element="metricconverter">
        <w:smartTagPr>
          <w:attr w:name="ProductID" w:val="1000 м2"/>
        </w:smartTagPr>
        <w:r w:rsidRPr="00201054">
          <w:rPr>
            <w:rFonts w:ascii="Arial" w:hAnsi="Arial" w:cs="Arial"/>
            <w:color w:val="000000"/>
            <w:sz w:val="24"/>
            <w:szCs w:val="24"/>
            <w:lang w:val="uk-UA"/>
          </w:rPr>
          <w:t>1000 м2</w:t>
        </w:r>
      </w:smartTag>
      <w:r w:rsidRPr="00201054">
        <w:rPr>
          <w:rFonts w:ascii="Arial" w:hAnsi="Arial" w:cs="Arial"/>
          <w:color w:val="000000"/>
          <w:sz w:val="24"/>
          <w:szCs w:val="24"/>
          <w:lang w:val="uk-UA"/>
        </w:rPr>
        <w:t>) та будівля магазину за адресою: м. Чернігів, вул. Войкова, 40а.(</w:t>
      </w:r>
      <w:smartTag w:uri="urn:schemas-microsoft-com:office:smarttags" w:element="metricconverter">
        <w:smartTagPr>
          <w:attr w:name="ProductID" w:val="500 м2"/>
        </w:smartTagPr>
        <w:r w:rsidRPr="00201054">
          <w:rPr>
            <w:rFonts w:ascii="Arial" w:hAnsi="Arial" w:cs="Arial"/>
            <w:color w:val="000000"/>
            <w:sz w:val="24"/>
            <w:szCs w:val="24"/>
            <w:lang w:val="uk-UA"/>
          </w:rPr>
          <w:t>500 м2</w:t>
        </w:r>
      </w:smartTag>
      <w:r w:rsidRPr="00201054">
        <w:rPr>
          <w:rFonts w:ascii="Arial" w:hAnsi="Arial" w:cs="Arial"/>
          <w:color w:val="000000"/>
          <w:sz w:val="24"/>
          <w:szCs w:val="24"/>
          <w:lang w:val="uk-UA"/>
        </w:rPr>
        <w:t>)</w:t>
      </w:r>
    </w:p>
    <w:p w:rsidR="001D107D" w:rsidRPr="00201054" w:rsidRDefault="001D107D" w:rsidP="001D107D">
      <w:pPr>
        <w:ind w:right="28" w:firstLine="360"/>
        <w:jc w:val="both"/>
        <w:rPr>
          <w:rFonts w:ascii="Arial" w:hAnsi="Arial" w:cs="Arial"/>
          <w:color w:val="000000"/>
          <w:sz w:val="24"/>
          <w:szCs w:val="24"/>
          <w:lang w:val="uk-UA"/>
        </w:rPr>
      </w:pPr>
      <w:r w:rsidRPr="00201054">
        <w:rPr>
          <w:rFonts w:ascii="Arial" w:hAnsi="Arial" w:cs="Arial"/>
          <w:color w:val="000000"/>
          <w:sz w:val="24"/>
          <w:szCs w:val="24"/>
          <w:lang w:val="uk-UA"/>
        </w:rPr>
        <w:t>Дочірні підприємства використовують майно в основному безкоштовно, а ті в яких є орендна плата через те що вони не працюють, не платять її  вже декілька років.</w:t>
      </w:r>
    </w:p>
    <w:p w:rsidR="001D107D" w:rsidRPr="00201054" w:rsidRDefault="001D107D" w:rsidP="001D107D">
      <w:pPr>
        <w:ind w:firstLine="360"/>
        <w:jc w:val="both"/>
        <w:rPr>
          <w:rFonts w:ascii="Arial" w:hAnsi="Arial" w:cs="Arial"/>
          <w:b/>
          <w:sz w:val="24"/>
          <w:szCs w:val="24"/>
          <w:lang w:val="uk-UA"/>
        </w:rPr>
      </w:pPr>
    </w:p>
    <w:p w:rsidR="001D107D" w:rsidRPr="00201054" w:rsidRDefault="001D107D" w:rsidP="00D41F8C">
      <w:pPr>
        <w:ind w:firstLine="360"/>
        <w:jc w:val="both"/>
        <w:rPr>
          <w:rFonts w:ascii="Arial" w:hAnsi="Arial" w:cs="Arial"/>
          <w:b/>
          <w:sz w:val="24"/>
          <w:szCs w:val="24"/>
          <w:lang w:val="uk-UA"/>
        </w:rPr>
      </w:pPr>
      <w:r w:rsidRPr="00201054">
        <w:rPr>
          <w:rFonts w:ascii="Arial" w:hAnsi="Arial" w:cs="Arial"/>
          <w:b/>
          <w:sz w:val="24"/>
          <w:szCs w:val="24"/>
          <w:lang w:val="uk-UA"/>
        </w:rPr>
        <w:t>Податки на прибуток</w:t>
      </w:r>
    </w:p>
    <w:p w:rsidR="001D107D" w:rsidRPr="00201054" w:rsidRDefault="001D107D" w:rsidP="001D107D">
      <w:pPr>
        <w:ind w:firstLine="360"/>
        <w:jc w:val="both"/>
        <w:rPr>
          <w:rFonts w:ascii="Arial" w:hAnsi="Arial" w:cs="Arial"/>
          <w:sz w:val="24"/>
          <w:szCs w:val="24"/>
          <w:lang w:val="uk-UA"/>
        </w:rPr>
      </w:pPr>
      <w:r w:rsidRPr="00201054">
        <w:rPr>
          <w:rFonts w:ascii="Arial" w:hAnsi="Arial" w:cs="Arial"/>
          <w:sz w:val="24"/>
          <w:szCs w:val="24"/>
          <w:lang w:val="uk-UA"/>
        </w:rPr>
        <w:tab/>
      </w:r>
      <w:r w:rsidR="00967AAA">
        <w:rPr>
          <w:rFonts w:ascii="Arial" w:hAnsi="Arial" w:cs="Arial"/>
          <w:sz w:val="24"/>
          <w:szCs w:val="24"/>
          <w:lang w:val="uk-UA"/>
        </w:rPr>
        <w:t>Група</w:t>
      </w:r>
      <w:r w:rsidRPr="00201054">
        <w:rPr>
          <w:rFonts w:ascii="Arial" w:hAnsi="Arial" w:cs="Arial"/>
          <w:sz w:val="24"/>
          <w:szCs w:val="24"/>
          <w:lang w:val="uk-UA"/>
        </w:rPr>
        <w:t xml:space="preserve"> не визнає витрати з податку на прибуток, тому що знаходиться на спрощеній системі оподаткування та сплачує єдиний податок з доходів.</w:t>
      </w:r>
    </w:p>
    <w:p w:rsidR="001D107D" w:rsidRPr="00201054" w:rsidRDefault="001D107D" w:rsidP="001D107D">
      <w:pPr>
        <w:pStyle w:val="14"/>
        <w:keepNext/>
        <w:keepLines/>
        <w:shd w:val="clear" w:color="auto" w:fill="auto"/>
        <w:spacing w:before="0"/>
        <w:ind w:left="40"/>
        <w:rPr>
          <w:rFonts w:ascii="Arial" w:hAnsi="Arial" w:cs="Arial"/>
          <w:sz w:val="24"/>
          <w:szCs w:val="24"/>
          <w:lang w:val="uk-UA" w:eastAsia="uk-UA"/>
        </w:rPr>
      </w:pPr>
    </w:p>
    <w:p w:rsidR="001D107D" w:rsidRPr="00201054" w:rsidRDefault="001D107D" w:rsidP="001D107D">
      <w:pPr>
        <w:pStyle w:val="14"/>
        <w:keepNext/>
        <w:keepLines/>
        <w:shd w:val="clear" w:color="auto" w:fill="auto"/>
        <w:spacing w:before="0"/>
        <w:ind w:left="40"/>
        <w:rPr>
          <w:rFonts w:ascii="Arial" w:hAnsi="Arial" w:cs="Arial"/>
          <w:sz w:val="24"/>
          <w:szCs w:val="24"/>
          <w:lang w:val="uk-UA"/>
        </w:rPr>
      </w:pPr>
      <w:r w:rsidRPr="00201054">
        <w:rPr>
          <w:rFonts w:ascii="Arial" w:hAnsi="Arial" w:cs="Arial"/>
          <w:sz w:val="24"/>
          <w:szCs w:val="24"/>
          <w:lang w:val="uk-UA" w:eastAsia="uk-UA"/>
        </w:rPr>
        <w:t>Умовні зобов'язання та активи.</w:t>
      </w:r>
    </w:p>
    <w:p w:rsidR="001D107D" w:rsidRPr="00201054" w:rsidRDefault="00967AAA" w:rsidP="001D107D">
      <w:pPr>
        <w:pStyle w:val="a4"/>
        <w:spacing w:after="0"/>
        <w:ind w:left="40" w:right="20" w:firstLine="280"/>
        <w:jc w:val="both"/>
        <w:rPr>
          <w:rFonts w:ascii="Arial" w:hAnsi="Arial" w:cs="Arial"/>
          <w:sz w:val="24"/>
          <w:szCs w:val="24"/>
        </w:rPr>
      </w:pPr>
      <w:r>
        <w:rPr>
          <w:rFonts w:ascii="Arial" w:hAnsi="Arial" w:cs="Arial"/>
          <w:sz w:val="24"/>
          <w:szCs w:val="24"/>
          <w:lang w:eastAsia="uk-UA"/>
        </w:rPr>
        <w:t>Група</w:t>
      </w:r>
      <w:r w:rsidR="001D107D" w:rsidRPr="00201054">
        <w:rPr>
          <w:rFonts w:ascii="Arial" w:hAnsi="Arial" w:cs="Arial"/>
          <w:sz w:val="24"/>
          <w:szCs w:val="24"/>
          <w:lang w:eastAsia="uk-UA"/>
        </w:rPr>
        <w:t xml:space="preserve"> не визнає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 Підприємство не визнає умовні активи. Стисла інформація про умовний актив розкривається, коли надходження еконо</w:t>
      </w:r>
      <w:r w:rsidR="001D107D" w:rsidRPr="00201054">
        <w:rPr>
          <w:rFonts w:ascii="Arial" w:hAnsi="Arial" w:cs="Arial"/>
          <w:sz w:val="24"/>
          <w:szCs w:val="24"/>
          <w:lang w:eastAsia="uk-UA"/>
        </w:rPr>
        <w:softHyphen/>
        <w:t>мічних вигод є ймовірним.</w:t>
      </w:r>
    </w:p>
    <w:p w:rsidR="001D107D" w:rsidRPr="00201054" w:rsidRDefault="001D107D" w:rsidP="001D107D">
      <w:pPr>
        <w:ind w:left="426" w:right="28"/>
        <w:jc w:val="both"/>
        <w:rPr>
          <w:rFonts w:ascii="Arial" w:hAnsi="Arial" w:cs="Arial"/>
          <w:sz w:val="24"/>
          <w:szCs w:val="24"/>
          <w:lang w:val="ru-RU"/>
        </w:rPr>
      </w:pPr>
    </w:p>
    <w:p w:rsidR="001D107D" w:rsidRPr="00201054" w:rsidRDefault="001D107D" w:rsidP="0015522A">
      <w:pPr>
        <w:ind w:right="28" w:firstLine="320"/>
        <w:jc w:val="both"/>
        <w:rPr>
          <w:rFonts w:ascii="Arial" w:hAnsi="Arial" w:cs="Arial"/>
          <w:b/>
          <w:sz w:val="24"/>
          <w:szCs w:val="24"/>
          <w:lang w:val="uk-UA"/>
        </w:rPr>
      </w:pPr>
      <w:r w:rsidRPr="00201054">
        <w:rPr>
          <w:rFonts w:ascii="Arial" w:hAnsi="Arial" w:cs="Arial"/>
          <w:b/>
          <w:sz w:val="24"/>
          <w:szCs w:val="24"/>
          <w:lang w:val="uk-UA"/>
        </w:rPr>
        <w:t>Власн</w:t>
      </w:r>
      <w:r w:rsidRPr="00201054">
        <w:rPr>
          <w:rFonts w:ascii="Arial" w:hAnsi="Arial" w:cs="Arial"/>
          <w:b/>
          <w:sz w:val="24"/>
          <w:szCs w:val="24"/>
        </w:rPr>
        <w:t>i</w:t>
      </w:r>
      <w:r w:rsidRPr="00201054">
        <w:rPr>
          <w:rFonts w:ascii="Arial" w:hAnsi="Arial" w:cs="Arial"/>
          <w:b/>
          <w:sz w:val="24"/>
          <w:szCs w:val="24"/>
          <w:lang w:val="uk-UA"/>
        </w:rPr>
        <w:t xml:space="preserve"> акц</w:t>
      </w:r>
      <w:r w:rsidRPr="00201054">
        <w:rPr>
          <w:rFonts w:ascii="Arial" w:hAnsi="Arial" w:cs="Arial"/>
          <w:b/>
          <w:sz w:val="24"/>
          <w:szCs w:val="24"/>
        </w:rPr>
        <w:t>i</w:t>
      </w:r>
      <w:r w:rsidRPr="00201054">
        <w:rPr>
          <w:rFonts w:ascii="Arial" w:hAnsi="Arial" w:cs="Arial"/>
          <w:b/>
          <w:sz w:val="24"/>
          <w:szCs w:val="24"/>
          <w:lang w:val="uk-UA"/>
        </w:rPr>
        <w:t>ї, викуплен</w:t>
      </w:r>
      <w:r w:rsidRPr="00201054">
        <w:rPr>
          <w:rFonts w:ascii="Arial" w:hAnsi="Arial" w:cs="Arial"/>
          <w:b/>
          <w:sz w:val="24"/>
          <w:szCs w:val="24"/>
        </w:rPr>
        <w:t>i</w:t>
      </w:r>
      <w:r w:rsidRPr="00201054">
        <w:rPr>
          <w:rFonts w:ascii="Arial" w:hAnsi="Arial" w:cs="Arial"/>
          <w:b/>
          <w:sz w:val="24"/>
          <w:szCs w:val="24"/>
          <w:lang w:val="uk-UA"/>
        </w:rPr>
        <w:t xml:space="preserve"> в акц</w:t>
      </w:r>
      <w:r w:rsidRPr="00201054">
        <w:rPr>
          <w:rFonts w:ascii="Arial" w:hAnsi="Arial" w:cs="Arial"/>
          <w:b/>
          <w:sz w:val="24"/>
          <w:szCs w:val="24"/>
        </w:rPr>
        <w:t>i</w:t>
      </w:r>
      <w:r w:rsidRPr="00201054">
        <w:rPr>
          <w:rFonts w:ascii="Arial" w:hAnsi="Arial" w:cs="Arial"/>
          <w:b/>
          <w:sz w:val="24"/>
          <w:szCs w:val="24"/>
          <w:lang w:val="uk-UA"/>
        </w:rPr>
        <w:t>онер</w:t>
      </w:r>
      <w:r w:rsidRPr="00201054">
        <w:rPr>
          <w:rFonts w:ascii="Arial" w:hAnsi="Arial" w:cs="Arial"/>
          <w:b/>
          <w:sz w:val="24"/>
          <w:szCs w:val="24"/>
        </w:rPr>
        <w:t>i</w:t>
      </w:r>
      <w:r w:rsidRPr="00201054">
        <w:rPr>
          <w:rFonts w:ascii="Arial" w:hAnsi="Arial" w:cs="Arial"/>
          <w:b/>
          <w:sz w:val="24"/>
          <w:szCs w:val="24"/>
          <w:lang w:val="uk-UA"/>
        </w:rPr>
        <w:t>в</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uk-UA"/>
        </w:rPr>
        <w:t>Власн</w:t>
      </w:r>
      <w:r w:rsidRPr="00201054">
        <w:rPr>
          <w:rFonts w:ascii="Arial" w:hAnsi="Arial" w:cs="Arial"/>
          <w:sz w:val="24"/>
          <w:szCs w:val="24"/>
        </w:rPr>
        <w:t>i</w:t>
      </w:r>
      <w:r w:rsidRPr="00201054">
        <w:rPr>
          <w:rFonts w:ascii="Arial" w:hAnsi="Arial" w:cs="Arial"/>
          <w:sz w:val="24"/>
          <w:szCs w:val="24"/>
          <w:lang w:val="uk-UA"/>
        </w:rPr>
        <w:t xml:space="preserve"> дольов</w:t>
      </w:r>
      <w:r w:rsidRPr="00201054">
        <w:rPr>
          <w:rFonts w:ascii="Arial" w:hAnsi="Arial" w:cs="Arial"/>
          <w:sz w:val="24"/>
          <w:szCs w:val="24"/>
        </w:rPr>
        <w:t>ii</w:t>
      </w:r>
      <w:r w:rsidRPr="00201054">
        <w:rPr>
          <w:rFonts w:ascii="Arial" w:hAnsi="Arial" w:cs="Arial"/>
          <w:sz w:val="24"/>
          <w:szCs w:val="24"/>
          <w:lang w:val="uk-UA"/>
        </w:rPr>
        <w:t>нструменти, викуплен</w:t>
      </w:r>
      <w:r w:rsidRPr="00201054">
        <w:rPr>
          <w:rFonts w:ascii="Arial" w:hAnsi="Arial" w:cs="Arial"/>
          <w:sz w:val="24"/>
          <w:szCs w:val="24"/>
        </w:rPr>
        <w:t>i</w:t>
      </w:r>
      <w:r w:rsidRPr="00201054">
        <w:rPr>
          <w:rFonts w:ascii="Arial" w:hAnsi="Arial" w:cs="Arial"/>
          <w:sz w:val="24"/>
          <w:szCs w:val="24"/>
          <w:lang w:val="uk-UA"/>
        </w:rPr>
        <w:t xml:space="preserve"> Товариством (власн</w:t>
      </w:r>
      <w:r w:rsidRPr="00201054">
        <w:rPr>
          <w:rFonts w:ascii="Arial" w:hAnsi="Arial" w:cs="Arial"/>
          <w:sz w:val="24"/>
          <w:szCs w:val="24"/>
        </w:rPr>
        <w:t>i</w:t>
      </w:r>
      <w:r w:rsidRPr="00201054">
        <w:rPr>
          <w:rFonts w:ascii="Arial" w:hAnsi="Arial" w:cs="Arial"/>
          <w:sz w:val="24"/>
          <w:szCs w:val="24"/>
          <w:lang w:val="uk-UA"/>
        </w:rPr>
        <w:t xml:space="preserve"> акц</w:t>
      </w:r>
      <w:r w:rsidRPr="00201054">
        <w:rPr>
          <w:rFonts w:ascii="Arial" w:hAnsi="Arial" w:cs="Arial"/>
          <w:sz w:val="24"/>
          <w:szCs w:val="24"/>
        </w:rPr>
        <w:t>i</w:t>
      </w:r>
      <w:r w:rsidRPr="00201054">
        <w:rPr>
          <w:rFonts w:ascii="Arial" w:hAnsi="Arial" w:cs="Arial"/>
          <w:sz w:val="24"/>
          <w:szCs w:val="24"/>
          <w:lang w:val="uk-UA"/>
        </w:rPr>
        <w:t>ї, викуплен</w:t>
      </w:r>
      <w:r w:rsidRPr="00201054">
        <w:rPr>
          <w:rFonts w:ascii="Arial" w:hAnsi="Arial" w:cs="Arial"/>
          <w:sz w:val="24"/>
          <w:szCs w:val="24"/>
        </w:rPr>
        <w:t>i</w:t>
      </w:r>
      <w:r w:rsidRPr="00201054">
        <w:rPr>
          <w:rFonts w:ascii="Arial" w:hAnsi="Arial" w:cs="Arial"/>
          <w:sz w:val="24"/>
          <w:szCs w:val="24"/>
          <w:lang w:val="uk-UA"/>
        </w:rPr>
        <w:t xml:space="preserve"> у акц</w:t>
      </w:r>
      <w:r w:rsidRPr="00201054">
        <w:rPr>
          <w:rFonts w:ascii="Arial" w:hAnsi="Arial" w:cs="Arial"/>
          <w:sz w:val="24"/>
          <w:szCs w:val="24"/>
        </w:rPr>
        <w:t>i</w:t>
      </w:r>
      <w:r w:rsidRPr="00201054">
        <w:rPr>
          <w:rFonts w:ascii="Arial" w:hAnsi="Arial" w:cs="Arial"/>
          <w:sz w:val="24"/>
          <w:szCs w:val="24"/>
          <w:lang w:val="uk-UA"/>
        </w:rPr>
        <w:t>онер</w:t>
      </w:r>
      <w:r w:rsidRPr="00201054">
        <w:rPr>
          <w:rFonts w:ascii="Arial" w:hAnsi="Arial" w:cs="Arial"/>
          <w:sz w:val="24"/>
          <w:szCs w:val="24"/>
        </w:rPr>
        <w:t>i</w:t>
      </w:r>
      <w:r w:rsidRPr="00201054">
        <w:rPr>
          <w:rFonts w:ascii="Arial" w:hAnsi="Arial" w:cs="Arial"/>
          <w:sz w:val="24"/>
          <w:szCs w:val="24"/>
          <w:lang w:val="uk-UA"/>
        </w:rPr>
        <w:t>в), виключаються з кап</w:t>
      </w:r>
      <w:r w:rsidRPr="00201054">
        <w:rPr>
          <w:rFonts w:ascii="Arial" w:hAnsi="Arial" w:cs="Arial"/>
          <w:sz w:val="24"/>
          <w:szCs w:val="24"/>
        </w:rPr>
        <w:t>i</w:t>
      </w:r>
      <w:r w:rsidRPr="00201054">
        <w:rPr>
          <w:rFonts w:ascii="Arial" w:hAnsi="Arial" w:cs="Arial"/>
          <w:sz w:val="24"/>
          <w:szCs w:val="24"/>
          <w:lang w:val="uk-UA"/>
        </w:rPr>
        <w:t xml:space="preserve">талу. </w:t>
      </w:r>
      <w:r w:rsidRPr="00201054">
        <w:rPr>
          <w:rFonts w:ascii="Arial" w:hAnsi="Arial" w:cs="Arial"/>
          <w:sz w:val="24"/>
          <w:szCs w:val="24"/>
          <w:lang w:val="ru-RU"/>
        </w:rPr>
        <w:t>При викуп</w:t>
      </w:r>
      <w:r w:rsidRPr="00201054">
        <w:rPr>
          <w:rFonts w:ascii="Arial" w:hAnsi="Arial" w:cs="Arial"/>
          <w:sz w:val="24"/>
          <w:szCs w:val="24"/>
        </w:rPr>
        <w:t>i</w:t>
      </w:r>
      <w:r w:rsidRPr="00201054">
        <w:rPr>
          <w:rFonts w:ascii="Arial" w:hAnsi="Arial" w:cs="Arial"/>
          <w:sz w:val="24"/>
          <w:szCs w:val="24"/>
          <w:lang w:val="ru-RU"/>
        </w:rPr>
        <w:t xml:space="preserve"> статутного кап</w:t>
      </w:r>
      <w:r w:rsidRPr="00201054">
        <w:rPr>
          <w:rFonts w:ascii="Arial" w:hAnsi="Arial" w:cs="Arial"/>
          <w:sz w:val="24"/>
          <w:szCs w:val="24"/>
        </w:rPr>
        <w:t>i</w:t>
      </w:r>
      <w:r w:rsidRPr="00201054">
        <w:rPr>
          <w:rFonts w:ascii="Arial" w:hAnsi="Arial" w:cs="Arial"/>
          <w:sz w:val="24"/>
          <w:szCs w:val="24"/>
          <w:lang w:val="ru-RU"/>
        </w:rPr>
        <w:t>талу, визнаного в склад</w:t>
      </w:r>
      <w:r w:rsidRPr="00201054">
        <w:rPr>
          <w:rFonts w:ascii="Arial" w:hAnsi="Arial" w:cs="Arial"/>
          <w:sz w:val="24"/>
          <w:szCs w:val="24"/>
        </w:rPr>
        <w:t>i</w:t>
      </w:r>
      <w:r w:rsidRPr="00201054">
        <w:rPr>
          <w:rFonts w:ascii="Arial" w:hAnsi="Arial" w:cs="Arial"/>
          <w:sz w:val="24"/>
          <w:szCs w:val="24"/>
          <w:lang w:val="ru-RU"/>
        </w:rPr>
        <w:t xml:space="preserve"> кап</w:t>
      </w:r>
      <w:r w:rsidRPr="00201054">
        <w:rPr>
          <w:rFonts w:ascii="Arial" w:hAnsi="Arial" w:cs="Arial"/>
          <w:sz w:val="24"/>
          <w:szCs w:val="24"/>
        </w:rPr>
        <w:t>i</w:t>
      </w:r>
      <w:r w:rsidRPr="00201054">
        <w:rPr>
          <w:rFonts w:ascii="Arial" w:hAnsi="Arial" w:cs="Arial"/>
          <w:sz w:val="24"/>
          <w:szCs w:val="24"/>
          <w:lang w:val="ru-RU"/>
        </w:rPr>
        <w:t>талу, сума оплаченого в</w:t>
      </w:r>
      <w:r w:rsidRPr="00201054">
        <w:rPr>
          <w:rFonts w:ascii="Arial" w:hAnsi="Arial" w:cs="Arial"/>
          <w:sz w:val="24"/>
          <w:szCs w:val="24"/>
        </w:rPr>
        <w:t>i</w:t>
      </w:r>
      <w:r w:rsidRPr="00201054">
        <w:rPr>
          <w:rFonts w:ascii="Arial" w:hAnsi="Arial" w:cs="Arial"/>
          <w:sz w:val="24"/>
          <w:szCs w:val="24"/>
          <w:lang w:val="ru-RU"/>
        </w:rPr>
        <w:t>дшкодування, що включає прям</w:t>
      </w:r>
      <w:r w:rsidRPr="00201054">
        <w:rPr>
          <w:rFonts w:ascii="Arial" w:hAnsi="Arial" w:cs="Arial"/>
          <w:sz w:val="24"/>
          <w:szCs w:val="24"/>
        </w:rPr>
        <w:t>i</w:t>
      </w:r>
      <w:r w:rsidRPr="00201054">
        <w:rPr>
          <w:rFonts w:ascii="Arial" w:hAnsi="Arial" w:cs="Arial"/>
          <w:sz w:val="24"/>
          <w:szCs w:val="24"/>
          <w:lang w:val="ru-RU"/>
        </w:rPr>
        <w:t xml:space="preserve"> витрати, в</w:t>
      </w:r>
      <w:r w:rsidRPr="00201054">
        <w:rPr>
          <w:rFonts w:ascii="Arial" w:hAnsi="Arial" w:cs="Arial"/>
          <w:sz w:val="24"/>
          <w:szCs w:val="24"/>
        </w:rPr>
        <w:t>i</w:t>
      </w:r>
      <w:r w:rsidRPr="00201054">
        <w:rPr>
          <w:rFonts w:ascii="Arial" w:hAnsi="Arial" w:cs="Arial"/>
          <w:sz w:val="24"/>
          <w:szCs w:val="24"/>
          <w:lang w:val="ru-RU"/>
        </w:rPr>
        <w:t>дображають за вирахуванням сум оц</w:t>
      </w:r>
      <w:r w:rsidRPr="00201054">
        <w:rPr>
          <w:rFonts w:ascii="Arial" w:hAnsi="Arial" w:cs="Arial"/>
          <w:sz w:val="24"/>
          <w:szCs w:val="24"/>
        </w:rPr>
        <w:t>i</w:t>
      </w:r>
      <w:r w:rsidRPr="00201054">
        <w:rPr>
          <w:rFonts w:ascii="Arial" w:hAnsi="Arial" w:cs="Arial"/>
          <w:sz w:val="24"/>
          <w:szCs w:val="24"/>
          <w:lang w:val="ru-RU"/>
        </w:rPr>
        <w:t>неного податку на прибуток як вирахування з величини власного кап</w:t>
      </w:r>
      <w:r w:rsidRPr="00201054">
        <w:rPr>
          <w:rFonts w:ascii="Arial" w:hAnsi="Arial" w:cs="Arial"/>
          <w:sz w:val="24"/>
          <w:szCs w:val="24"/>
        </w:rPr>
        <w:t>i</w:t>
      </w:r>
      <w:r w:rsidRPr="00201054">
        <w:rPr>
          <w:rFonts w:ascii="Arial" w:hAnsi="Arial" w:cs="Arial"/>
          <w:sz w:val="24"/>
          <w:szCs w:val="24"/>
          <w:lang w:val="ru-RU"/>
        </w:rPr>
        <w:t>талу. Викуплен</w:t>
      </w:r>
      <w:r w:rsidRPr="00201054">
        <w:rPr>
          <w:rFonts w:ascii="Arial" w:hAnsi="Arial" w:cs="Arial"/>
          <w:sz w:val="24"/>
          <w:szCs w:val="24"/>
        </w:rPr>
        <w:t>i</w:t>
      </w:r>
      <w:r w:rsidRPr="00201054">
        <w:rPr>
          <w:rFonts w:ascii="Arial" w:hAnsi="Arial" w:cs="Arial"/>
          <w:sz w:val="24"/>
          <w:szCs w:val="24"/>
          <w:lang w:val="ru-RU"/>
        </w:rPr>
        <w:t xml:space="preserve"> акц</w:t>
      </w:r>
      <w:r w:rsidRPr="00201054">
        <w:rPr>
          <w:rFonts w:ascii="Arial" w:hAnsi="Arial" w:cs="Arial"/>
          <w:sz w:val="24"/>
          <w:szCs w:val="24"/>
        </w:rPr>
        <w:t>i</w:t>
      </w:r>
      <w:r w:rsidRPr="00201054">
        <w:rPr>
          <w:rFonts w:ascii="Arial" w:hAnsi="Arial" w:cs="Arial"/>
          <w:sz w:val="24"/>
          <w:szCs w:val="24"/>
          <w:lang w:val="ru-RU"/>
        </w:rPr>
        <w:t>ї класиф</w:t>
      </w:r>
      <w:r w:rsidRPr="00201054">
        <w:rPr>
          <w:rFonts w:ascii="Arial" w:hAnsi="Arial" w:cs="Arial"/>
          <w:sz w:val="24"/>
          <w:szCs w:val="24"/>
        </w:rPr>
        <w:t>i</w:t>
      </w:r>
      <w:r w:rsidRPr="00201054">
        <w:rPr>
          <w:rFonts w:ascii="Arial" w:hAnsi="Arial" w:cs="Arial"/>
          <w:sz w:val="24"/>
          <w:szCs w:val="24"/>
          <w:lang w:val="ru-RU"/>
        </w:rPr>
        <w:t>куються як власн</w:t>
      </w:r>
      <w:r w:rsidRPr="00201054">
        <w:rPr>
          <w:rFonts w:ascii="Arial" w:hAnsi="Arial" w:cs="Arial"/>
          <w:sz w:val="24"/>
          <w:szCs w:val="24"/>
        </w:rPr>
        <w:t>i</w:t>
      </w:r>
      <w:r w:rsidRPr="00201054">
        <w:rPr>
          <w:rFonts w:ascii="Arial" w:hAnsi="Arial" w:cs="Arial"/>
          <w:sz w:val="24"/>
          <w:szCs w:val="24"/>
          <w:lang w:val="ru-RU"/>
        </w:rPr>
        <w:t xml:space="preserve"> акц</w:t>
      </w:r>
      <w:r w:rsidRPr="00201054">
        <w:rPr>
          <w:rFonts w:ascii="Arial" w:hAnsi="Arial" w:cs="Arial"/>
          <w:sz w:val="24"/>
          <w:szCs w:val="24"/>
        </w:rPr>
        <w:t>i</w:t>
      </w:r>
      <w:r w:rsidRPr="00201054">
        <w:rPr>
          <w:rFonts w:ascii="Arial" w:hAnsi="Arial" w:cs="Arial"/>
          <w:sz w:val="24"/>
          <w:szCs w:val="24"/>
          <w:lang w:val="ru-RU"/>
        </w:rPr>
        <w:t>ї викуплен</w:t>
      </w:r>
      <w:r w:rsidRPr="00201054">
        <w:rPr>
          <w:rFonts w:ascii="Arial" w:hAnsi="Arial" w:cs="Arial"/>
          <w:sz w:val="24"/>
          <w:szCs w:val="24"/>
        </w:rPr>
        <w:t>ii</w:t>
      </w:r>
      <w:r w:rsidRPr="00201054">
        <w:rPr>
          <w:rFonts w:ascii="Arial" w:hAnsi="Arial" w:cs="Arial"/>
          <w:sz w:val="24"/>
          <w:szCs w:val="24"/>
          <w:lang w:val="ru-RU"/>
        </w:rPr>
        <w:t xml:space="preserve"> в</w:t>
      </w:r>
      <w:r w:rsidRPr="00201054">
        <w:rPr>
          <w:rFonts w:ascii="Arial" w:hAnsi="Arial" w:cs="Arial"/>
          <w:sz w:val="24"/>
          <w:szCs w:val="24"/>
        </w:rPr>
        <w:t>i</w:t>
      </w:r>
      <w:r w:rsidRPr="00201054">
        <w:rPr>
          <w:rFonts w:ascii="Arial" w:hAnsi="Arial" w:cs="Arial"/>
          <w:sz w:val="24"/>
          <w:szCs w:val="24"/>
          <w:lang w:val="ru-RU"/>
        </w:rPr>
        <w:t>дображаються в зв</w:t>
      </w:r>
      <w:r w:rsidRPr="00201054">
        <w:rPr>
          <w:rFonts w:ascii="Arial" w:hAnsi="Arial" w:cs="Arial"/>
          <w:sz w:val="24"/>
          <w:szCs w:val="24"/>
        </w:rPr>
        <w:t>i</w:t>
      </w:r>
      <w:r w:rsidRPr="00201054">
        <w:rPr>
          <w:rFonts w:ascii="Arial" w:hAnsi="Arial" w:cs="Arial"/>
          <w:sz w:val="24"/>
          <w:szCs w:val="24"/>
          <w:lang w:val="ru-RU"/>
        </w:rPr>
        <w:t>тност</w:t>
      </w:r>
      <w:r w:rsidRPr="00201054">
        <w:rPr>
          <w:rFonts w:ascii="Arial" w:hAnsi="Arial" w:cs="Arial"/>
          <w:sz w:val="24"/>
          <w:szCs w:val="24"/>
        </w:rPr>
        <w:t>i</w:t>
      </w:r>
      <w:r w:rsidRPr="00201054">
        <w:rPr>
          <w:rFonts w:ascii="Arial" w:hAnsi="Arial" w:cs="Arial"/>
          <w:sz w:val="24"/>
          <w:szCs w:val="24"/>
          <w:lang w:val="ru-RU"/>
        </w:rPr>
        <w:t xml:space="preserve"> як зменшення кап</w:t>
      </w:r>
      <w:r w:rsidRPr="00201054">
        <w:rPr>
          <w:rFonts w:ascii="Arial" w:hAnsi="Arial" w:cs="Arial"/>
          <w:sz w:val="24"/>
          <w:szCs w:val="24"/>
        </w:rPr>
        <w:t>i</w:t>
      </w:r>
      <w:r w:rsidRPr="00201054">
        <w:rPr>
          <w:rFonts w:ascii="Arial" w:hAnsi="Arial" w:cs="Arial"/>
          <w:sz w:val="24"/>
          <w:szCs w:val="24"/>
          <w:lang w:val="ru-RU"/>
        </w:rPr>
        <w:t>талу.</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ru-RU"/>
        </w:rPr>
        <w:t>Сума, виручена в результат</w:t>
      </w:r>
      <w:r w:rsidRPr="00201054">
        <w:rPr>
          <w:rFonts w:ascii="Arial" w:hAnsi="Arial" w:cs="Arial"/>
          <w:sz w:val="24"/>
          <w:szCs w:val="24"/>
        </w:rPr>
        <w:t>i</w:t>
      </w:r>
      <w:r w:rsidRPr="00201054">
        <w:rPr>
          <w:rFonts w:ascii="Arial" w:hAnsi="Arial" w:cs="Arial"/>
          <w:sz w:val="24"/>
          <w:szCs w:val="24"/>
          <w:lang w:val="ru-RU"/>
        </w:rPr>
        <w:t xml:space="preserve"> наступного продажу або повторного розм</w:t>
      </w:r>
      <w:r w:rsidRPr="00201054">
        <w:rPr>
          <w:rFonts w:ascii="Arial" w:hAnsi="Arial" w:cs="Arial"/>
          <w:sz w:val="24"/>
          <w:szCs w:val="24"/>
        </w:rPr>
        <w:t>i</w:t>
      </w:r>
      <w:r w:rsidRPr="00201054">
        <w:rPr>
          <w:rFonts w:ascii="Arial" w:hAnsi="Arial" w:cs="Arial"/>
          <w:sz w:val="24"/>
          <w:szCs w:val="24"/>
          <w:lang w:val="ru-RU"/>
        </w:rPr>
        <w:t>щення власних викуплених акц</w:t>
      </w:r>
      <w:r w:rsidRPr="00201054">
        <w:rPr>
          <w:rFonts w:ascii="Arial" w:hAnsi="Arial" w:cs="Arial"/>
          <w:sz w:val="24"/>
          <w:szCs w:val="24"/>
        </w:rPr>
        <w:t>i</w:t>
      </w:r>
      <w:r w:rsidRPr="00201054">
        <w:rPr>
          <w:rFonts w:ascii="Arial" w:hAnsi="Arial" w:cs="Arial"/>
          <w:sz w:val="24"/>
          <w:szCs w:val="24"/>
          <w:lang w:val="ru-RU"/>
        </w:rPr>
        <w:t>й, визнається як прир</w:t>
      </w:r>
      <w:r w:rsidRPr="00201054">
        <w:rPr>
          <w:rFonts w:ascii="Arial" w:hAnsi="Arial" w:cs="Arial"/>
          <w:sz w:val="24"/>
          <w:szCs w:val="24"/>
        </w:rPr>
        <w:t>i</w:t>
      </w:r>
      <w:r w:rsidRPr="00201054">
        <w:rPr>
          <w:rFonts w:ascii="Arial" w:hAnsi="Arial" w:cs="Arial"/>
          <w:sz w:val="24"/>
          <w:szCs w:val="24"/>
          <w:lang w:val="ru-RU"/>
        </w:rPr>
        <w:t>ст власного кап</w:t>
      </w:r>
      <w:r w:rsidRPr="00201054">
        <w:rPr>
          <w:rFonts w:ascii="Arial" w:hAnsi="Arial" w:cs="Arial"/>
          <w:sz w:val="24"/>
          <w:szCs w:val="24"/>
        </w:rPr>
        <w:t>i</w:t>
      </w:r>
      <w:r w:rsidRPr="00201054">
        <w:rPr>
          <w:rFonts w:ascii="Arial" w:hAnsi="Arial" w:cs="Arial"/>
          <w:sz w:val="24"/>
          <w:szCs w:val="24"/>
          <w:lang w:val="ru-RU"/>
        </w:rPr>
        <w:t>талу, а прибуток або збиток, що виникають у результат</w:t>
      </w:r>
      <w:r w:rsidRPr="00201054">
        <w:rPr>
          <w:rFonts w:ascii="Arial" w:hAnsi="Arial" w:cs="Arial"/>
          <w:sz w:val="24"/>
          <w:szCs w:val="24"/>
        </w:rPr>
        <w:t>i</w:t>
      </w:r>
      <w:r w:rsidRPr="00201054">
        <w:rPr>
          <w:rFonts w:ascii="Arial" w:hAnsi="Arial" w:cs="Arial"/>
          <w:sz w:val="24"/>
          <w:szCs w:val="24"/>
          <w:lang w:val="ru-RU"/>
        </w:rPr>
        <w:t xml:space="preserve"> даної операц</w:t>
      </w:r>
      <w:r w:rsidRPr="00201054">
        <w:rPr>
          <w:rFonts w:ascii="Arial" w:hAnsi="Arial" w:cs="Arial"/>
          <w:sz w:val="24"/>
          <w:szCs w:val="24"/>
        </w:rPr>
        <w:t>i</w:t>
      </w:r>
      <w:r w:rsidRPr="00201054">
        <w:rPr>
          <w:rFonts w:ascii="Arial" w:hAnsi="Arial" w:cs="Arial"/>
          <w:sz w:val="24"/>
          <w:szCs w:val="24"/>
          <w:lang w:val="ru-RU"/>
        </w:rPr>
        <w:t>ї, включаються до складу / виключаються з</w:t>
      </w:r>
      <w:r w:rsidRPr="00201054">
        <w:rPr>
          <w:rFonts w:ascii="Arial" w:hAnsi="Arial" w:cs="Arial"/>
          <w:sz w:val="24"/>
          <w:szCs w:val="24"/>
        </w:rPr>
        <w:t>i</w:t>
      </w:r>
      <w:r w:rsidRPr="00201054">
        <w:rPr>
          <w:rFonts w:ascii="Arial" w:hAnsi="Arial" w:cs="Arial"/>
          <w:sz w:val="24"/>
          <w:szCs w:val="24"/>
          <w:lang w:val="ru-RU"/>
        </w:rPr>
        <w:t xml:space="preserve"> складу нерозпод</w:t>
      </w:r>
      <w:r w:rsidRPr="00201054">
        <w:rPr>
          <w:rFonts w:ascii="Arial" w:hAnsi="Arial" w:cs="Arial"/>
          <w:sz w:val="24"/>
          <w:szCs w:val="24"/>
        </w:rPr>
        <w:t>i</w:t>
      </w:r>
      <w:r w:rsidRPr="00201054">
        <w:rPr>
          <w:rFonts w:ascii="Arial" w:hAnsi="Arial" w:cs="Arial"/>
          <w:sz w:val="24"/>
          <w:szCs w:val="24"/>
          <w:lang w:val="ru-RU"/>
        </w:rPr>
        <w:t>леного прибутку. Прибуток або збиток в</w:t>
      </w:r>
      <w:r w:rsidRPr="00201054">
        <w:rPr>
          <w:rFonts w:ascii="Arial" w:hAnsi="Arial" w:cs="Arial"/>
          <w:sz w:val="24"/>
          <w:szCs w:val="24"/>
        </w:rPr>
        <w:t>i</w:t>
      </w:r>
      <w:r w:rsidRPr="00201054">
        <w:rPr>
          <w:rFonts w:ascii="Arial" w:hAnsi="Arial" w:cs="Arial"/>
          <w:sz w:val="24"/>
          <w:szCs w:val="24"/>
          <w:lang w:val="ru-RU"/>
        </w:rPr>
        <w:t>д покупки, продажу, випуску або погашення власних акц</w:t>
      </w:r>
      <w:r w:rsidRPr="00201054">
        <w:rPr>
          <w:rFonts w:ascii="Arial" w:hAnsi="Arial" w:cs="Arial"/>
          <w:sz w:val="24"/>
          <w:szCs w:val="24"/>
        </w:rPr>
        <w:t>i</w:t>
      </w:r>
      <w:r w:rsidRPr="00201054">
        <w:rPr>
          <w:rFonts w:ascii="Arial" w:hAnsi="Arial" w:cs="Arial"/>
          <w:sz w:val="24"/>
          <w:szCs w:val="24"/>
          <w:lang w:val="ru-RU"/>
        </w:rPr>
        <w:t>й, викуплених у акц</w:t>
      </w:r>
      <w:r w:rsidRPr="00201054">
        <w:rPr>
          <w:rFonts w:ascii="Arial" w:hAnsi="Arial" w:cs="Arial"/>
          <w:sz w:val="24"/>
          <w:szCs w:val="24"/>
        </w:rPr>
        <w:t>i</w:t>
      </w:r>
      <w:r w:rsidRPr="00201054">
        <w:rPr>
          <w:rFonts w:ascii="Arial" w:hAnsi="Arial" w:cs="Arial"/>
          <w:sz w:val="24"/>
          <w:szCs w:val="24"/>
          <w:lang w:val="ru-RU"/>
        </w:rPr>
        <w:t>онер</w:t>
      </w:r>
      <w:r w:rsidRPr="00201054">
        <w:rPr>
          <w:rFonts w:ascii="Arial" w:hAnsi="Arial" w:cs="Arial"/>
          <w:sz w:val="24"/>
          <w:szCs w:val="24"/>
        </w:rPr>
        <w:t>i</w:t>
      </w:r>
      <w:r w:rsidRPr="00201054">
        <w:rPr>
          <w:rFonts w:ascii="Arial" w:hAnsi="Arial" w:cs="Arial"/>
          <w:sz w:val="24"/>
          <w:szCs w:val="24"/>
          <w:lang w:val="ru-RU"/>
        </w:rPr>
        <w:t>в, не в</w:t>
      </w:r>
      <w:r w:rsidRPr="00201054">
        <w:rPr>
          <w:rFonts w:ascii="Arial" w:hAnsi="Arial" w:cs="Arial"/>
          <w:sz w:val="24"/>
          <w:szCs w:val="24"/>
        </w:rPr>
        <w:t>i</w:t>
      </w:r>
      <w:r w:rsidRPr="00201054">
        <w:rPr>
          <w:rFonts w:ascii="Arial" w:hAnsi="Arial" w:cs="Arial"/>
          <w:sz w:val="24"/>
          <w:szCs w:val="24"/>
          <w:lang w:val="ru-RU"/>
        </w:rPr>
        <w:t>дображають у зв</w:t>
      </w:r>
      <w:r w:rsidRPr="00201054">
        <w:rPr>
          <w:rFonts w:ascii="Arial" w:hAnsi="Arial" w:cs="Arial"/>
          <w:sz w:val="24"/>
          <w:szCs w:val="24"/>
        </w:rPr>
        <w:t>i</w:t>
      </w:r>
      <w:r w:rsidRPr="00201054">
        <w:rPr>
          <w:rFonts w:ascii="Arial" w:hAnsi="Arial" w:cs="Arial"/>
          <w:sz w:val="24"/>
          <w:szCs w:val="24"/>
          <w:lang w:val="ru-RU"/>
        </w:rPr>
        <w:t>т</w:t>
      </w:r>
      <w:r w:rsidRPr="00201054">
        <w:rPr>
          <w:rFonts w:ascii="Arial" w:hAnsi="Arial" w:cs="Arial"/>
          <w:sz w:val="24"/>
          <w:szCs w:val="24"/>
        </w:rPr>
        <w:t>i</w:t>
      </w:r>
      <w:r w:rsidRPr="00201054">
        <w:rPr>
          <w:rFonts w:ascii="Arial" w:hAnsi="Arial" w:cs="Arial"/>
          <w:sz w:val="24"/>
          <w:szCs w:val="24"/>
          <w:lang w:val="ru-RU"/>
        </w:rPr>
        <w:t xml:space="preserve"> про сукупний дох</w:t>
      </w:r>
      <w:r w:rsidRPr="00201054">
        <w:rPr>
          <w:rFonts w:ascii="Arial" w:hAnsi="Arial" w:cs="Arial"/>
          <w:sz w:val="24"/>
          <w:szCs w:val="24"/>
        </w:rPr>
        <w:t>i</w:t>
      </w:r>
      <w:r w:rsidRPr="00201054">
        <w:rPr>
          <w:rFonts w:ascii="Arial" w:hAnsi="Arial" w:cs="Arial"/>
          <w:sz w:val="24"/>
          <w:szCs w:val="24"/>
          <w:lang w:val="ru-RU"/>
        </w:rPr>
        <w:t>д.</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ru-RU"/>
        </w:rPr>
        <w:br/>
      </w:r>
      <w:r w:rsidRPr="00201054">
        <w:rPr>
          <w:rFonts w:ascii="Arial" w:hAnsi="Arial" w:cs="Arial"/>
          <w:sz w:val="24"/>
          <w:szCs w:val="24"/>
          <w:lang w:val="uk-UA"/>
        </w:rPr>
        <w:tab/>
      </w:r>
    </w:p>
    <w:p w:rsidR="001D107D" w:rsidRPr="00201054" w:rsidRDefault="001D107D" w:rsidP="001D107D">
      <w:pPr>
        <w:ind w:right="28"/>
        <w:jc w:val="both"/>
        <w:rPr>
          <w:rFonts w:ascii="Arial" w:hAnsi="Arial" w:cs="Arial"/>
          <w:b/>
          <w:bCs/>
          <w:sz w:val="24"/>
          <w:szCs w:val="24"/>
          <w:lang w:val="uk-UA"/>
        </w:rPr>
      </w:pPr>
      <w:r w:rsidRPr="00201054">
        <w:rPr>
          <w:rFonts w:ascii="Arial" w:hAnsi="Arial" w:cs="Arial"/>
          <w:b/>
          <w:bCs/>
          <w:sz w:val="24"/>
          <w:szCs w:val="24"/>
          <w:lang w:val="uk-UA"/>
        </w:rPr>
        <w:tab/>
      </w:r>
      <w:r w:rsidRPr="00201054">
        <w:rPr>
          <w:rFonts w:ascii="Arial" w:hAnsi="Arial" w:cs="Arial"/>
          <w:b/>
          <w:bCs/>
          <w:sz w:val="24"/>
          <w:szCs w:val="24"/>
          <w:lang w:val="ru-RU"/>
        </w:rPr>
        <w:t>5. ІСТОТНІ СУДЖЕННЯ І ДЖЕРЕЛА НЕВИЗНАЧЕНОСТІ У ОЦІНКАХ</w:t>
      </w:r>
    </w:p>
    <w:p w:rsidR="001D107D" w:rsidRPr="00201054" w:rsidRDefault="001D107D" w:rsidP="001D107D">
      <w:pPr>
        <w:ind w:right="28"/>
        <w:jc w:val="both"/>
        <w:rPr>
          <w:rFonts w:ascii="Arial" w:hAnsi="Arial" w:cs="Arial"/>
          <w:sz w:val="24"/>
          <w:szCs w:val="24"/>
          <w:lang w:val="uk-UA"/>
        </w:rPr>
      </w:pPr>
    </w:p>
    <w:p w:rsidR="001D107D" w:rsidRPr="00201054" w:rsidRDefault="001D107D" w:rsidP="001D107D">
      <w:pPr>
        <w:jc w:val="both"/>
        <w:rPr>
          <w:rFonts w:ascii="Arial" w:hAnsi="Arial" w:cs="Arial"/>
          <w:b/>
          <w:bCs/>
          <w:sz w:val="24"/>
          <w:szCs w:val="24"/>
          <w:lang w:val="ru-RU"/>
        </w:rPr>
      </w:pPr>
      <w:r w:rsidRPr="00201054">
        <w:rPr>
          <w:rFonts w:ascii="Arial" w:hAnsi="Arial" w:cs="Arial"/>
          <w:b/>
          <w:bCs/>
          <w:sz w:val="24"/>
          <w:szCs w:val="24"/>
          <w:lang w:val="ru-RU"/>
        </w:rPr>
        <w:t>Істотні судження в процесі застосування облікової політики.</w:t>
      </w:r>
    </w:p>
    <w:p w:rsidR="001D107D" w:rsidRPr="00201054" w:rsidRDefault="001D107D" w:rsidP="001D107D">
      <w:pPr>
        <w:ind w:right="28"/>
        <w:jc w:val="both"/>
        <w:rPr>
          <w:rFonts w:ascii="Arial" w:hAnsi="Arial" w:cs="Arial"/>
          <w:b/>
          <w:bCs/>
          <w:sz w:val="24"/>
          <w:szCs w:val="24"/>
          <w:lang w:val="uk-UA"/>
        </w:rPr>
      </w:pPr>
      <w:r w:rsidRPr="00201054">
        <w:rPr>
          <w:rFonts w:ascii="Arial" w:hAnsi="Arial" w:cs="Arial"/>
          <w:sz w:val="24"/>
          <w:szCs w:val="24"/>
          <w:lang w:val="uk-UA"/>
        </w:rPr>
        <w:t>У процесі застосування облікової політики Товариства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1D107D" w:rsidRPr="00201054" w:rsidRDefault="001D107D" w:rsidP="001D107D">
      <w:pPr>
        <w:ind w:right="28"/>
        <w:jc w:val="both"/>
        <w:rPr>
          <w:rFonts w:ascii="Arial" w:hAnsi="Arial" w:cs="Arial"/>
          <w:sz w:val="24"/>
          <w:szCs w:val="24"/>
          <w:lang w:val="uk-UA"/>
        </w:rPr>
      </w:pPr>
      <w:r w:rsidRPr="00201054">
        <w:rPr>
          <w:rFonts w:ascii="Arial" w:hAnsi="Arial" w:cs="Arial"/>
          <w:b/>
          <w:bCs/>
          <w:sz w:val="24"/>
          <w:szCs w:val="24"/>
          <w:lang w:val="uk-UA"/>
        </w:rPr>
        <w:t>Основні джерела невизначеності оцінок</w:t>
      </w:r>
      <w:r w:rsidRPr="00201054">
        <w:rPr>
          <w:rFonts w:ascii="Arial" w:hAnsi="Arial" w:cs="Arial"/>
          <w:sz w:val="24"/>
          <w:szCs w:val="24"/>
          <w:lang w:val="uk-UA"/>
        </w:rPr>
        <w:t>- 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1D107D" w:rsidRPr="00201054" w:rsidRDefault="001D107D" w:rsidP="001D107D">
      <w:pPr>
        <w:ind w:right="28"/>
        <w:jc w:val="both"/>
        <w:rPr>
          <w:rFonts w:ascii="Arial" w:hAnsi="Arial" w:cs="Arial"/>
          <w:sz w:val="24"/>
          <w:szCs w:val="24"/>
          <w:lang w:val="uk-UA"/>
        </w:rPr>
      </w:pPr>
    </w:p>
    <w:p w:rsidR="001D107D" w:rsidRPr="00201054" w:rsidRDefault="001D107D" w:rsidP="001D107D">
      <w:pPr>
        <w:tabs>
          <w:tab w:val="left" w:pos="851"/>
        </w:tabs>
        <w:ind w:right="28"/>
        <w:jc w:val="both"/>
        <w:rPr>
          <w:rFonts w:ascii="Arial" w:hAnsi="Arial" w:cs="Arial"/>
          <w:i/>
          <w:iCs/>
          <w:sz w:val="24"/>
          <w:szCs w:val="24"/>
          <w:lang w:val="uk-UA"/>
        </w:rPr>
      </w:pPr>
      <w:r w:rsidRPr="00201054">
        <w:rPr>
          <w:rFonts w:ascii="Arial" w:hAnsi="Arial" w:cs="Arial"/>
          <w:i/>
          <w:iCs/>
          <w:sz w:val="24"/>
          <w:szCs w:val="24"/>
          <w:lang w:val="uk-UA"/>
        </w:rPr>
        <w:t>Строки корисного використання основних засобів</w:t>
      </w:r>
    </w:p>
    <w:p w:rsidR="001D107D" w:rsidRPr="00201054" w:rsidRDefault="001D107D" w:rsidP="001D107D">
      <w:pPr>
        <w:ind w:right="28"/>
        <w:jc w:val="both"/>
        <w:rPr>
          <w:rFonts w:ascii="Arial" w:hAnsi="Arial" w:cs="Arial"/>
          <w:i/>
          <w:iCs/>
          <w:sz w:val="24"/>
          <w:szCs w:val="24"/>
          <w:lang w:val="uk-UA"/>
        </w:rPr>
      </w:pPr>
    </w:p>
    <w:p w:rsidR="001D107D" w:rsidRPr="00201054" w:rsidRDefault="001D107D" w:rsidP="001D107D">
      <w:pPr>
        <w:ind w:right="28"/>
        <w:jc w:val="both"/>
        <w:rPr>
          <w:rFonts w:ascii="Arial" w:hAnsi="Arial" w:cs="Arial"/>
          <w:sz w:val="24"/>
          <w:szCs w:val="24"/>
          <w:lang w:val="uk-UA"/>
        </w:rPr>
      </w:pPr>
      <w:r w:rsidRPr="00201054">
        <w:rPr>
          <w:rFonts w:ascii="Arial" w:hAnsi="Arial" w:cs="Arial"/>
          <w:sz w:val="24"/>
          <w:szCs w:val="24"/>
          <w:lang w:val="uk-UA"/>
        </w:rPr>
        <w:tab/>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1D107D" w:rsidRPr="00201054" w:rsidRDefault="001D107D" w:rsidP="001D107D">
      <w:pPr>
        <w:keepNext/>
        <w:tabs>
          <w:tab w:val="left" w:pos="0"/>
          <w:tab w:val="left" w:pos="705"/>
        </w:tabs>
        <w:spacing w:before="240" w:after="120"/>
        <w:ind w:left="705" w:hanging="15"/>
        <w:jc w:val="both"/>
        <w:rPr>
          <w:rFonts w:ascii="Arial" w:hAnsi="Arial" w:cs="Arial"/>
          <w:b/>
          <w:bCs/>
          <w:sz w:val="24"/>
          <w:szCs w:val="24"/>
          <w:lang w:val="uk-UA"/>
        </w:rPr>
      </w:pPr>
      <w:r w:rsidRPr="00201054">
        <w:rPr>
          <w:rFonts w:ascii="Arial" w:hAnsi="Arial" w:cs="Arial"/>
          <w:b/>
          <w:bCs/>
          <w:sz w:val="24"/>
          <w:szCs w:val="24"/>
          <w:lang w:val="uk-UA"/>
        </w:rPr>
        <w:t>6. РОЗКРИТТЯ  ІНФОРМАЦІЇ ПРО ДОЧІРНІ ПІДПРИЄМСТВА</w:t>
      </w:r>
    </w:p>
    <w:p w:rsidR="001D107D" w:rsidRPr="00201054" w:rsidRDefault="001D107D" w:rsidP="001D107D">
      <w:pPr>
        <w:jc w:val="both"/>
        <w:rPr>
          <w:rFonts w:ascii="Arial" w:hAnsi="Arial" w:cs="Arial"/>
          <w:sz w:val="24"/>
          <w:szCs w:val="24"/>
          <w:lang w:val="uk-UA"/>
        </w:rPr>
      </w:pPr>
      <w:r w:rsidRPr="00201054">
        <w:rPr>
          <w:rFonts w:ascii="Arial" w:hAnsi="Arial" w:cs="Arial"/>
          <w:sz w:val="24"/>
          <w:szCs w:val="24"/>
          <w:lang w:val="uk-UA"/>
        </w:rPr>
        <w:tab/>
        <w:t>ПАТ «Чернігівоблбуд» має такі дочірні підприємства з 100 % участю в капіталі:</w:t>
      </w:r>
    </w:p>
    <w:p w:rsidR="001D107D" w:rsidRPr="00201054" w:rsidRDefault="00F913A3" w:rsidP="001D107D">
      <w:pPr>
        <w:jc w:val="both"/>
        <w:rPr>
          <w:rFonts w:ascii="Arial" w:hAnsi="Arial" w:cs="Arial"/>
          <w:sz w:val="24"/>
          <w:szCs w:val="24"/>
          <w:lang w:val="uk-UA"/>
        </w:rPr>
      </w:pPr>
      <w:r w:rsidRPr="00201054">
        <w:rPr>
          <w:rFonts w:ascii="Arial" w:hAnsi="Arial" w:cs="Arial"/>
          <w:sz w:val="24"/>
          <w:szCs w:val="24"/>
          <w:lang w:val="uk-UA"/>
        </w:rPr>
        <w:lastRenderedPageBreak/>
        <w:t>ДП "Чернігівцивільбуд"</w:t>
      </w:r>
      <w:r w:rsidR="001D107D" w:rsidRPr="00201054">
        <w:rPr>
          <w:rFonts w:ascii="Arial" w:hAnsi="Arial" w:cs="Arial"/>
          <w:sz w:val="24"/>
          <w:szCs w:val="24"/>
          <w:lang w:val="uk-UA"/>
        </w:rPr>
        <w:t xml:space="preserve">, ДП Городнянське РБУ, ДП «Дільниця механізації», ДП «Допоміжне виробництво», ДП «Ічняцивільбуд", ДП «Козелецьцивільбуд", </w:t>
      </w:r>
      <w:r w:rsidR="00967AAA">
        <w:rPr>
          <w:rFonts w:ascii="Arial" w:hAnsi="Arial" w:cs="Arial"/>
          <w:sz w:val="24"/>
          <w:szCs w:val="24"/>
          <w:lang w:val="uk-UA"/>
        </w:rPr>
        <w:t>Д</w:t>
      </w:r>
      <w:r w:rsidR="001D107D" w:rsidRPr="00201054">
        <w:rPr>
          <w:rFonts w:ascii="Arial" w:hAnsi="Arial" w:cs="Arial"/>
          <w:sz w:val="24"/>
          <w:szCs w:val="24"/>
          <w:lang w:val="uk-UA"/>
        </w:rPr>
        <w:t xml:space="preserve">П «Нежинцивільбуд", ДП «Репкицивільбуд», ДП Семенівська РБД, ДП «Сіверцивільбуд», ДП ТД"Любеч", ДП «Управління майном»,  ДП «Чернігівцивільбуд-1», ДП «Чернігівцивільбуд-2», ДП «Чернігівцивільбуд-3», ДП «Щорсцивільбуд»,ДП Борзнянська РБД, ДП РБД-2,ДП Козелецька РБД, </w:t>
      </w:r>
      <w:r w:rsidR="00C602E2" w:rsidRPr="00201054">
        <w:rPr>
          <w:rFonts w:ascii="Arial" w:hAnsi="Arial" w:cs="Arial"/>
          <w:sz w:val="24"/>
          <w:szCs w:val="24"/>
          <w:lang w:val="uk-UA"/>
        </w:rPr>
        <w:t>ДП “Спецмонтаж”, ДП СПУ, ДП «Бахмачжитлобудсервис»</w:t>
      </w:r>
    </w:p>
    <w:p w:rsidR="001D107D" w:rsidRPr="00201054" w:rsidRDefault="001D107D" w:rsidP="001D107D">
      <w:pPr>
        <w:jc w:val="both"/>
        <w:rPr>
          <w:rFonts w:ascii="Arial" w:hAnsi="Arial" w:cs="Arial"/>
          <w:sz w:val="24"/>
          <w:szCs w:val="24"/>
          <w:lang w:val="uk-UA"/>
        </w:rPr>
      </w:pPr>
    </w:p>
    <w:p w:rsidR="001D107D" w:rsidRPr="00201054" w:rsidRDefault="001D107D" w:rsidP="001D107D">
      <w:pPr>
        <w:jc w:val="both"/>
        <w:rPr>
          <w:rFonts w:ascii="Arial" w:hAnsi="Arial" w:cs="Arial"/>
          <w:color w:val="000000"/>
          <w:sz w:val="24"/>
          <w:szCs w:val="24"/>
          <w:lang w:val="uk-UA"/>
        </w:rPr>
      </w:pPr>
      <w:r w:rsidRPr="00201054">
        <w:rPr>
          <w:rFonts w:ascii="Arial" w:hAnsi="Arial" w:cs="Arial"/>
          <w:sz w:val="24"/>
          <w:szCs w:val="24"/>
          <w:lang w:val="uk-UA"/>
        </w:rPr>
        <w:tab/>
      </w:r>
      <w:r w:rsidRPr="00201054">
        <w:rPr>
          <w:rFonts w:ascii="Arial" w:hAnsi="Arial" w:cs="Arial"/>
          <w:color w:val="000000"/>
          <w:sz w:val="24"/>
          <w:szCs w:val="24"/>
          <w:lang w:val="uk-UA"/>
        </w:rPr>
        <w:t xml:space="preserve">Баланс материнської компанії та дочірніх підприємств, які </w:t>
      </w:r>
      <w:r w:rsidR="00967AAA">
        <w:rPr>
          <w:rFonts w:ascii="Arial" w:hAnsi="Arial" w:cs="Arial"/>
          <w:color w:val="000000"/>
          <w:sz w:val="24"/>
          <w:szCs w:val="24"/>
          <w:lang w:val="uk-UA"/>
        </w:rPr>
        <w:t>працювали в</w:t>
      </w:r>
      <w:r w:rsidRPr="00201054">
        <w:rPr>
          <w:rFonts w:ascii="Arial" w:hAnsi="Arial" w:cs="Arial"/>
          <w:color w:val="000000"/>
          <w:sz w:val="24"/>
          <w:szCs w:val="24"/>
          <w:lang w:val="uk-UA"/>
        </w:rPr>
        <w:t xml:space="preserve"> 201</w:t>
      </w:r>
      <w:r w:rsidR="00A37E8C">
        <w:rPr>
          <w:rFonts w:ascii="Arial" w:hAnsi="Arial" w:cs="Arial"/>
          <w:color w:val="000000"/>
          <w:sz w:val="24"/>
          <w:szCs w:val="24"/>
          <w:lang w:val="ru-RU"/>
        </w:rPr>
        <w:t>6</w:t>
      </w:r>
      <w:r w:rsidRPr="00201054">
        <w:rPr>
          <w:rFonts w:ascii="Arial" w:hAnsi="Arial" w:cs="Arial"/>
          <w:color w:val="000000"/>
          <w:sz w:val="24"/>
          <w:szCs w:val="24"/>
          <w:lang w:val="uk-UA"/>
        </w:rPr>
        <w:t xml:space="preserve"> р</w:t>
      </w:r>
      <w:r w:rsidR="00967AAA">
        <w:rPr>
          <w:rFonts w:ascii="Arial" w:hAnsi="Arial" w:cs="Arial"/>
          <w:color w:val="000000"/>
          <w:sz w:val="24"/>
          <w:szCs w:val="24"/>
          <w:lang w:val="uk-UA"/>
        </w:rPr>
        <w:t xml:space="preserve">оці, </w:t>
      </w:r>
      <w:r w:rsidRPr="00201054">
        <w:rPr>
          <w:rFonts w:ascii="Arial" w:hAnsi="Arial" w:cs="Arial"/>
          <w:color w:val="000000"/>
          <w:sz w:val="24"/>
          <w:szCs w:val="24"/>
          <w:lang w:val="uk-UA"/>
        </w:rPr>
        <w:t xml:space="preserve"> станом на 31 грудня 201</w:t>
      </w:r>
      <w:r w:rsidR="00975813">
        <w:rPr>
          <w:rFonts w:ascii="Arial" w:hAnsi="Arial" w:cs="Arial"/>
          <w:color w:val="000000"/>
          <w:sz w:val="24"/>
          <w:szCs w:val="24"/>
          <w:lang w:val="uk-UA"/>
        </w:rPr>
        <w:t>6</w:t>
      </w:r>
      <w:r w:rsidRPr="00201054">
        <w:rPr>
          <w:rFonts w:ascii="Arial" w:hAnsi="Arial" w:cs="Arial"/>
          <w:color w:val="000000"/>
          <w:sz w:val="24"/>
          <w:szCs w:val="24"/>
          <w:lang w:val="uk-UA"/>
        </w:rPr>
        <w:t>року:</w:t>
      </w:r>
    </w:p>
    <w:p w:rsidR="001D107D" w:rsidRPr="00A71277" w:rsidRDefault="001D107D" w:rsidP="001D107D">
      <w:pPr>
        <w:jc w:val="both"/>
        <w:rPr>
          <w:rFonts w:ascii="Arial" w:hAnsi="Arial" w:cs="Arial"/>
          <w:color w:val="00000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559"/>
        <w:gridCol w:w="1559"/>
        <w:gridCol w:w="2268"/>
      </w:tblGrid>
      <w:tr w:rsidR="00F913A3" w:rsidRPr="00211813" w:rsidTr="00967AAA">
        <w:tc>
          <w:tcPr>
            <w:tcW w:w="4361" w:type="dxa"/>
          </w:tcPr>
          <w:p w:rsidR="00F913A3" w:rsidRPr="00211813" w:rsidRDefault="00F913A3" w:rsidP="00211813">
            <w:pPr>
              <w:pStyle w:val="TABLE"/>
              <w:widowControl w:val="0"/>
              <w:ind w:left="57"/>
              <w:jc w:val="center"/>
              <w:rPr>
                <w:rFonts w:ascii="Arial" w:hAnsi="Arial" w:cs="Arial"/>
                <w:sz w:val="18"/>
                <w:szCs w:val="18"/>
                <w:lang w:val="uk-UA"/>
              </w:rPr>
            </w:pPr>
            <w:r w:rsidRPr="00211813">
              <w:rPr>
                <w:rFonts w:ascii="Arial" w:hAnsi="Arial" w:cs="Arial"/>
                <w:b/>
                <w:bCs/>
                <w:sz w:val="18"/>
                <w:szCs w:val="18"/>
                <w:lang w:val="uk-UA"/>
              </w:rPr>
              <w:t>Актив</w:t>
            </w:r>
          </w:p>
        </w:tc>
        <w:tc>
          <w:tcPr>
            <w:tcW w:w="1559" w:type="dxa"/>
          </w:tcPr>
          <w:p w:rsidR="00F913A3" w:rsidRPr="00211813" w:rsidRDefault="00F913A3" w:rsidP="00211813">
            <w:pPr>
              <w:pStyle w:val="TABLE"/>
              <w:widowControl w:val="0"/>
              <w:jc w:val="center"/>
              <w:rPr>
                <w:rFonts w:ascii="Arial" w:hAnsi="Arial" w:cs="Arial"/>
                <w:sz w:val="18"/>
                <w:szCs w:val="18"/>
                <w:lang w:val="uk-UA"/>
              </w:rPr>
            </w:pPr>
            <w:r w:rsidRPr="00211813">
              <w:rPr>
                <w:rFonts w:ascii="Arial" w:hAnsi="Arial" w:cs="Arial"/>
                <w:b/>
                <w:bCs/>
                <w:sz w:val="18"/>
                <w:szCs w:val="18"/>
                <w:lang w:val="uk-UA"/>
              </w:rPr>
              <w:t>ДП ТД Любеч</w:t>
            </w:r>
          </w:p>
        </w:tc>
        <w:tc>
          <w:tcPr>
            <w:tcW w:w="1559" w:type="dxa"/>
          </w:tcPr>
          <w:p w:rsidR="00F913A3" w:rsidRPr="00211813" w:rsidRDefault="00F913A3" w:rsidP="00211813">
            <w:pPr>
              <w:pStyle w:val="TABLE"/>
              <w:widowControl w:val="0"/>
              <w:jc w:val="center"/>
              <w:rPr>
                <w:rFonts w:ascii="Arial" w:hAnsi="Arial" w:cs="Arial"/>
                <w:b/>
                <w:bCs/>
                <w:sz w:val="18"/>
                <w:szCs w:val="18"/>
                <w:lang w:val="uk-UA"/>
              </w:rPr>
            </w:pPr>
            <w:r w:rsidRPr="00211813">
              <w:rPr>
                <w:rFonts w:ascii="Arial" w:hAnsi="Arial" w:cs="Arial"/>
                <w:b/>
                <w:bCs/>
                <w:sz w:val="18"/>
                <w:szCs w:val="18"/>
                <w:lang w:val="uk-UA"/>
              </w:rPr>
              <w:t>ДП СПУ</w:t>
            </w:r>
          </w:p>
        </w:tc>
        <w:tc>
          <w:tcPr>
            <w:tcW w:w="2268" w:type="dxa"/>
          </w:tcPr>
          <w:p w:rsidR="00F913A3" w:rsidRPr="00211813" w:rsidRDefault="00F913A3" w:rsidP="00211813">
            <w:pPr>
              <w:pStyle w:val="TABLE"/>
              <w:widowControl w:val="0"/>
              <w:jc w:val="center"/>
              <w:rPr>
                <w:rFonts w:ascii="Arial" w:hAnsi="Arial" w:cs="Arial"/>
                <w:b/>
                <w:bCs/>
                <w:sz w:val="18"/>
                <w:szCs w:val="18"/>
                <w:lang w:val="uk-UA"/>
              </w:rPr>
            </w:pPr>
            <w:r w:rsidRPr="00211813">
              <w:rPr>
                <w:rFonts w:ascii="Arial" w:hAnsi="Arial" w:cs="Arial"/>
                <w:b/>
                <w:bCs/>
                <w:sz w:val="18"/>
                <w:szCs w:val="18"/>
                <w:lang w:val="uk-UA"/>
              </w:rPr>
              <w:t>ПАТ «Чернігівоблбуд»</w:t>
            </w:r>
          </w:p>
        </w:tc>
      </w:tr>
      <w:tr w:rsidR="00F913A3" w:rsidRPr="00211813" w:rsidTr="00967AAA">
        <w:tc>
          <w:tcPr>
            <w:tcW w:w="4361" w:type="dxa"/>
          </w:tcPr>
          <w:p w:rsidR="00F913A3" w:rsidRPr="00211813" w:rsidRDefault="00F913A3" w:rsidP="00211813">
            <w:pPr>
              <w:pStyle w:val="TABLE"/>
              <w:widowControl w:val="0"/>
              <w:ind w:left="57"/>
              <w:jc w:val="center"/>
              <w:rPr>
                <w:rFonts w:ascii="Arial" w:hAnsi="Arial" w:cs="Arial"/>
                <w:sz w:val="18"/>
                <w:szCs w:val="18"/>
                <w:lang w:val="uk-UA"/>
              </w:rPr>
            </w:pPr>
            <w:r w:rsidRPr="00211813">
              <w:rPr>
                <w:rFonts w:ascii="Arial" w:hAnsi="Arial" w:cs="Arial"/>
                <w:b/>
                <w:bCs/>
                <w:sz w:val="18"/>
                <w:szCs w:val="18"/>
                <w:lang w:val="uk-UA"/>
              </w:rPr>
              <w:t>1</w:t>
            </w:r>
          </w:p>
        </w:tc>
        <w:tc>
          <w:tcPr>
            <w:tcW w:w="1559" w:type="dxa"/>
          </w:tcPr>
          <w:p w:rsidR="00F913A3" w:rsidRPr="00211813" w:rsidRDefault="00F913A3" w:rsidP="00211813">
            <w:pPr>
              <w:pStyle w:val="TABLE"/>
              <w:widowControl w:val="0"/>
              <w:jc w:val="center"/>
              <w:rPr>
                <w:rFonts w:ascii="Arial" w:hAnsi="Arial" w:cs="Arial"/>
                <w:sz w:val="18"/>
                <w:szCs w:val="18"/>
                <w:lang w:val="uk-UA"/>
              </w:rPr>
            </w:pPr>
            <w:r>
              <w:rPr>
                <w:rFonts w:ascii="Arial" w:hAnsi="Arial" w:cs="Arial"/>
                <w:b/>
                <w:bCs/>
                <w:sz w:val="18"/>
                <w:szCs w:val="18"/>
                <w:lang w:val="uk-UA"/>
              </w:rPr>
              <w:t>2</w:t>
            </w:r>
          </w:p>
        </w:tc>
        <w:tc>
          <w:tcPr>
            <w:tcW w:w="1559" w:type="dxa"/>
          </w:tcPr>
          <w:p w:rsidR="00F913A3" w:rsidRPr="0015522A" w:rsidRDefault="00F913A3" w:rsidP="00211813">
            <w:pPr>
              <w:pStyle w:val="TABLE"/>
              <w:widowControl w:val="0"/>
              <w:jc w:val="center"/>
              <w:rPr>
                <w:rFonts w:ascii="Arial" w:hAnsi="Arial" w:cs="Arial"/>
                <w:b/>
                <w:bCs/>
                <w:sz w:val="18"/>
                <w:szCs w:val="18"/>
                <w:lang w:val="uk-UA"/>
              </w:rPr>
            </w:pPr>
            <w:r>
              <w:rPr>
                <w:rFonts w:ascii="Arial" w:hAnsi="Arial" w:cs="Arial"/>
                <w:b/>
                <w:bCs/>
                <w:sz w:val="18"/>
                <w:szCs w:val="18"/>
                <w:lang w:val="uk-UA"/>
              </w:rPr>
              <w:t>3</w:t>
            </w:r>
          </w:p>
        </w:tc>
        <w:tc>
          <w:tcPr>
            <w:tcW w:w="2268" w:type="dxa"/>
          </w:tcPr>
          <w:p w:rsidR="00F913A3" w:rsidRPr="0015522A" w:rsidRDefault="00F913A3" w:rsidP="00211813">
            <w:pPr>
              <w:pStyle w:val="TABLE"/>
              <w:widowControl w:val="0"/>
              <w:jc w:val="center"/>
              <w:rPr>
                <w:rFonts w:ascii="Arial" w:hAnsi="Arial" w:cs="Arial"/>
                <w:b/>
                <w:bCs/>
                <w:sz w:val="18"/>
                <w:szCs w:val="18"/>
                <w:lang w:val="uk-UA"/>
              </w:rPr>
            </w:pPr>
            <w:r>
              <w:rPr>
                <w:rFonts w:ascii="Arial" w:hAnsi="Arial" w:cs="Arial"/>
                <w:b/>
                <w:bCs/>
                <w:sz w:val="18"/>
                <w:szCs w:val="18"/>
                <w:lang w:val="uk-UA"/>
              </w:rPr>
              <w:t>5</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Основні засоби: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залишкова вартість</w:t>
            </w:r>
          </w:p>
        </w:tc>
        <w:tc>
          <w:tcPr>
            <w:tcW w:w="1559" w:type="dxa"/>
            <w:vAlign w:val="bottom"/>
          </w:tcPr>
          <w:p w:rsidR="00F913A3" w:rsidRPr="00593573" w:rsidRDefault="00975813" w:rsidP="00AF35B6">
            <w:pPr>
              <w:widowControl w:val="0"/>
              <w:suppressAutoHyphens/>
              <w:jc w:val="center"/>
              <w:rPr>
                <w:rFonts w:ascii="Arial" w:hAnsi="Arial" w:cs="Arial"/>
                <w:lang w:val="uk-UA"/>
              </w:rPr>
            </w:pPr>
            <w:r>
              <w:rPr>
                <w:rFonts w:ascii="Arial" w:hAnsi="Arial" w:cs="Arial"/>
                <w:lang w:val="uk-UA"/>
              </w:rPr>
              <w:t>56</w:t>
            </w:r>
          </w:p>
        </w:tc>
        <w:tc>
          <w:tcPr>
            <w:tcW w:w="1559" w:type="dxa"/>
            <w:vAlign w:val="bottom"/>
          </w:tcPr>
          <w:p w:rsidR="00F913A3" w:rsidRPr="00A17660" w:rsidRDefault="00F913A3" w:rsidP="00AF35B6">
            <w:pPr>
              <w:widowControl w:val="0"/>
              <w:suppressAutoHyphens/>
              <w:jc w:val="center"/>
              <w:rPr>
                <w:rFonts w:ascii="Arial" w:hAnsi="Arial" w:cs="Arial"/>
                <w:lang w:val="uk-UA"/>
              </w:rPr>
            </w:pP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358</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первісна вартість</w:t>
            </w:r>
          </w:p>
        </w:tc>
        <w:tc>
          <w:tcPr>
            <w:tcW w:w="1559" w:type="dxa"/>
            <w:vAlign w:val="bottom"/>
          </w:tcPr>
          <w:p w:rsidR="00F913A3" w:rsidRPr="00593573" w:rsidRDefault="00975813" w:rsidP="00AF35B6">
            <w:pPr>
              <w:widowControl w:val="0"/>
              <w:suppressAutoHyphens/>
              <w:jc w:val="center"/>
              <w:rPr>
                <w:rFonts w:ascii="Arial" w:hAnsi="Arial" w:cs="Arial"/>
                <w:lang w:val="uk-UA"/>
              </w:rPr>
            </w:pPr>
            <w:r>
              <w:rPr>
                <w:rFonts w:ascii="Arial" w:hAnsi="Arial" w:cs="Arial"/>
                <w:lang w:val="uk-UA"/>
              </w:rPr>
              <w:t>178</w:t>
            </w:r>
          </w:p>
        </w:tc>
        <w:tc>
          <w:tcPr>
            <w:tcW w:w="1559" w:type="dxa"/>
            <w:vAlign w:val="bottom"/>
          </w:tcPr>
          <w:p w:rsidR="00F913A3" w:rsidRPr="00A17660" w:rsidRDefault="00975813" w:rsidP="00AF35B6">
            <w:pPr>
              <w:widowControl w:val="0"/>
              <w:suppressAutoHyphens/>
              <w:jc w:val="center"/>
              <w:rPr>
                <w:rFonts w:ascii="Arial" w:hAnsi="Arial" w:cs="Arial"/>
                <w:lang w:val="uk-UA"/>
              </w:rPr>
            </w:pPr>
            <w:r>
              <w:rPr>
                <w:rFonts w:ascii="Arial" w:hAnsi="Arial" w:cs="Arial"/>
                <w:lang w:val="uk-UA"/>
              </w:rPr>
              <w:t>16</w:t>
            </w: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409</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знос</w:t>
            </w:r>
          </w:p>
        </w:tc>
        <w:tc>
          <w:tcPr>
            <w:tcW w:w="1559" w:type="dxa"/>
            <w:vAlign w:val="bottom"/>
          </w:tcPr>
          <w:p w:rsidR="00F913A3" w:rsidRPr="00593573" w:rsidRDefault="00975813" w:rsidP="00AF35B6">
            <w:pPr>
              <w:widowControl w:val="0"/>
              <w:suppressAutoHyphens/>
              <w:jc w:val="center"/>
              <w:rPr>
                <w:rFonts w:ascii="Arial" w:hAnsi="Arial" w:cs="Arial"/>
                <w:lang w:val="uk-UA"/>
              </w:rPr>
            </w:pPr>
            <w:r>
              <w:rPr>
                <w:rFonts w:ascii="Arial" w:hAnsi="Arial" w:cs="Arial"/>
                <w:lang w:val="uk-UA"/>
              </w:rPr>
              <w:t>122</w:t>
            </w:r>
          </w:p>
        </w:tc>
        <w:tc>
          <w:tcPr>
            <w:tcW w:w="1559" w:type="dxa"/>
            <w:vAlign w:val="bottom"/>
          </w:tcPr>
          <w:p w:rsidR="00F913A3" w:rsidRPr="00A17660" w:rsidRDefault="00975813" w:rsidP="00AF35B6">
            <w:pPr>
              <w:widowControl w:val="0"/>
              <w:suppressAutoHyphens/>
              <w:jc w:val="center"/>
              <w:rPr>
                <w:rFonts w:ascii="Arial" w:hAnsi="Arial" w:cs="Arial"/>
                <w:lang w:val="uk-UA"/>
              </w:rPr>
            </w:pPr>
            <w:r>
              <w:rPr>
                <w:rFonts w:ascii="Arial" w:hAnsi="Arial" w:cs="Arial"/>
                <w:lang w:val="uk-UA"/>
              </w:rPr>
              <w:t>16</w:t>
            </w: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51</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інші фінансові інвестиції</w:t>
            </w:r>
          </w:p>
        </w:tc>
        <w:tc>
          <w:tcPr>
            <w:tcW w:w="1559" w:type="dxa"/>
          </w:tcPr>
          <w:p w:rsidR="00F913A3" w:rsidRPr="00211813" w:rsidRDefault="00F913A3" w:rsidP="00AF35B6">
            <w:pPr>
              <w:pStyle w:val="TABLE"/>
              <w:widowControl w:val="0"/>
              <w:jc w:val="center"/>
              <w:rPr>
                <w:rFonts w:ascii="Arial" w:hAnsi="Arial" w:cs="Arial"/>
                <w:sz w:val="22"/>
                <w:szCs w:val="22"/>
                <w:lang w:val="en-US"/>
              </w:rPr>
            </w:pPr>
          </w:p>
        </w:tc>
        <w:tc>
          <w:tcPr>
            <w:tcW w:w="1559" w:type="dxa"/>
            <w:vAlign w:val="bottom"/>
          </w:tcPr>
          <w:p w:rsidR="00F913A3" w:rsidRPr="00211813" w:rsidRDefault="00F913A3" w:rsidP="00AF35B6">
            <w:pPr>
              <w:widowControl w:val="0"/>
              <w:suppressAutoHyphens/>
              <w:jc w:val="center"/>
              <w:rPr>
                <w:rFonts w:ascii="Arial" w:hAnsi="Arial" w:cs="Arial"/>
              </w:rPr>
            </w:pPr>
          </w:p>
        </w:tc>
        <w:tc>
          <w:tcPr>
            <w:tcW w:w="2268" w:type="dxa"/>
          </w:tcPr>
          <w:p w:rsidR="00F913A3" w:rsidRPr="00211813" w:rsidRDefault="00F913A3" w:rsidP="00211813">
            <w:pPr>
              <w:pStyle w:val="TABLE"/>
              <w:widowControl w:val="0"/>
              <w:jc w:val="center"/>
              <w:rPr>
                <w:rFonts w:ascii="Arial" w:hAnsi="Arial" w:cs="Arial"/>
                <w:sz w:val="22"/>
                <w:szCs w:val="22"/>
                <w:lang w:val="en-US"/>
              </w:rPr>
            </w:pPr>
            <w:r>
              <w:rPr>
                <w:rFonts w:ascii="Arial" w:hAnsi="Arial" w:cs="Arial"/>
                <w:sz w:val="22"/>
                <w:szCs w:val="22"/>
                <w:lang w:val="uk-UA"/>
              </w:rPr>
              <w:t>277</w:t>
            </w:r>
            <w:r w:rsidR="00555203">
              <w:rPr>
                <w:rFonts w:ascii="Arial" w:hAnsi="Arial" w:cs="Arial"/>
                <w:sz w:val="22"/>
                <w:szCs w:val="22"/>
                <w:lang w:val="uk-UA"/>
              </w:rPr>
              <w:t>6</w:t>
            </w:r>
          </w:p>
        </w:tc>
      </w:tr>
      <w:tr w:rsidR="00F913A3" w:rsidRPr="00211813" w:rsidTr="00967AAA">
        <w:tc>
          <w:tcPr>
            <w:tcW w:w="4361" w:type="dxa"/>
          </w:tcPr>
          <w:p w:rsidR="00F913A3" w:rsidRPr="00211813" w:rsidRDefault="00F913A3" w:rsidP="00211813">
            <w:pPr>
              <w:pStyle w:val="TABLE"/>
              <w:widowControl w:val="0"/>
              <w:rPr>
                <w:rFonts w:ascii="Arial" w:hAnsi="Arial" w:cs="Arial"/>
                <w:b/>
                <w:sz w:val="22"/>
                <w:szCs w:val="22"/>
                <w:lang w:val="uk-UA"/>
              </w:rPr>
            </w:pPr>
            <w:r w:rsidRPr="00211813">
              <w:rPr>
                <w:rFonts w:ascii="Arial" w:hAnsi="Arial" w:cs="Arial"/>
                <w:b/>
                <w:i/>
                <w:iCs/>
                <w:spacing w:val="-6"/>
                <w:sz w:val="22"/>
                <w:szCs w:val="22"/>
                <w:lang w:val="uk-UA"/>
              </w:rPr>
              <w:t>Справедлива (залишкова) вартість інвестиційної нерухомості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vAlign w:val="bottom"/>
          </w:tcPr>
          <w:p w:rsidR="00F913A3" w:rsidRPr="00211813" w:rsidRDefault="00F913A3" w:rsidP="00211813">
            <w:pPr>
              <w:widowControl w:val="0"/>
              <w:suppressAutoHyphens/>
              <w:jc w:val="center"/>
              <w:rPr>
                <w:rFonts w:ascii="Arial" w:hAnsi="Arial" w:cs="Arial"/>
                <w:lang w:val="uk-UA"/>
              </w:rPr>
            </w:pPr>
          </w:p>
        </w:tc>
        <w:tc>
          <w:tcPr>
            <w:tcW w:w="2268" w:type="dxa"/>
          </w:tcPr>
          <w:p w:rsidR="00F913A3" w:rsidRPr="00A17660" w:rsidRDefault="00555203" w:rsidP="00A37E8C">
            <w:pPr>
              <w:pStyle w:val="TABLE"/>
              <w:widowControl w:val="0"/>
              <w:jc w:val="center"/>
              <w:rPr>
                <w:rFonts w:ascii="Arial" w:hAnsi="Arial" w:cs="Arial"/>
                <w:sz w:val="22"/>
                <w:szCs w:val="22"/>
                <w:lang w:val="uk-UA"/>
              </w:rPr>
            </w:pPr>
            <w:r>
              <w:rPr>
                <w:rFonts w:ascii="Arial" w:hAnsi="Arial" w:cs="Arial"/>
                <w:sz w:val="22"/>
                <w:szCs w:val="22"/>
                <w:lang w:val="uk-UA"/>
              </w:rPr>
              <w:t>10</w:t>
            </w:r>
            <w:r w:rsidR="00A37E8C">
              <w:rPr>
                <w:rFonts w:ascii="Arial" w:hAnsi="Arial" w:cs="Arial"/>
                <w:sz w:val="22"/>
                <w:szCs w:val="22"/>
                <w:lang w:val="uk-UA"/>
              </w:rPr>
              <w:t>30</w:t>
            </w:r>
          </w:p>
        </w:tc>
      </w:tr>
      <w:tr w:rsidR="00F913A3" w:rsidRPr="00211813" w:rsidTr="00967AAA">
        <w:tc>
          <w:tcPr>
            <w:tcW w:w="4361" w:type="dxa"/>
          </w:tcPr>
          <w:p w:rsidR="00F913A3" w:rsidRPr="00211813" w:rsidRDefault="00F913A3" w:rsidP="00211813">
            <w:pPr>
              <w:pStyle w:val="TABLE"/>
              <w:widowControl w:val="0"/>
              <w:rPr>
                <w:rFonts w:ascii="Arial" w:hAnsi="Arial" w:cs="Arial"/>
                <w:b/>
                <w:sz w:val="22"/>
                <w:szCs w:val="22"/>
                <w:lang w:val="uk-UA"/>
              </w:rPr>
            </w:pPr>
            <w:r w:rsidRPr="00211813">
              <w:rPr>
                <w:rFonts w:ascii="Arial" w:hAnsi="Arial" w:cs="Arial"/>
                <w:b/>
                <w:i/>
                <w:iCs/>
                <w:sz w:val="22"/>
                <w:szCs w:val="22"/>
                <w:lang w:val="uk-UA"/>
              </w:rPr>
              <w:t>Первісна вартість інвестиційної нерухомості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vAlign w:val="bottom"/>
          </w:tcPr>
          <w:p w:rsidR="00F913A3" w:rsidRPr="00211813" w:rsidRDefault="00F913A3" w:rsidP="00211813">
            <w:pPr>
              <w:widowControl w:val="0"/>
              <w:suppressAutoHyphens/>
              <w:jc w:val="center"/>
              <w:rPr>
                <w:rFonts w:ascii="Arial" w:hAnsi="Arial" w:cs="Arial"/>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1194</w:t>
            </w:r>
          </w:p>
        </w:tc>
      </w:tr>
      <w:tr w:rsidR="00F913A3" w:rsidRPr="00211813" w:rsidTr="00967AAA">
        <w:tc>
          <w:tcPr>
            <w:tcW w:w="4361" w:type="dxa"/>
          </w:tcPr>
          <w:p w:rsidR="00F913A3" w:rsidRPr="00211813" w:rsidRDefault="00F913A3" w:rsidP="00211813">
            <w:pPr>
              <w:pStyle w:val="TABLE"/>
              <w:widowControl w:val="0"/>
              <w:rPr>
                <w:rFonts w:ascii="Arial" w:hAnsi="Arial" w:cs="Arial"/>
                <w:b/>
                <w:sz w:val="22"/>
                <w:szCs w:val="22"/>
              </w:rPr>
            </w:pPr>
            <w:r w:rsidRPr="00211813">
              <w:rPr>
                <w:rFonts w:ascii="Arial" w:hAnsi="Arial" w:cs="Arial"/>
                <w:b/>
                <w:i/>
                <w:iCs/>
                <w:sz w:val="22"/>
                <w:szCs w:val="22"/>
                <w:lang w:val="uk-UA"/>
              </w:rPr>
              <w:t>Знос інвестиційної нерухомості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vAlign w:val="bottom"/>
          </w:tcPr>
          <w:p w:rsidR="00F913A3" w:rsidRPr="00211813" w:rsidRDefault="00F913A3" w:rsidP="00211813">
            <w:pPr>
              <w:widowControl w:val="0"/>
              <w:suppressAutoHyphens/>
              <w:jc w:val="center"/>
              <w:rPr>
                <w:rFonts w:ascii="Arial" w:hAnsi="Arial" w:cs="Arial"/>
              </w:rPr>
            </w:pPr>
          </w:p>
        </w:tc>
        <w:tc>
          <w:tcPr>
            <w:tcW w:w="2268" w:type="dxa"/>
          </w:tcPr>
          <w:p w:rsidR="00F913A3" w:rsidRPr="00A17660" w:rsidRDefault="00555203" w:rsidP="00A37E8C">
            <w:pPr>
              <w:pStyle w:val="TABLE"/>
              <w:widowControl w:val="0"/>
              <w:jc w:val="center"/>
              <w:rPr>
                <w:rFonts w:ascii="Arial" w:hAnsi="Arial" w:cs="Arial"/>
                <w:sz w:val="22"/>
                <w:szCs w:val="22"/>
                <w:lang w:val="uk-UA"/>
              </w:rPr>
            </w:pPr>
            <w:r>
              <w:rPr>
                <w:rFonts w:ascii="Arial" w:hAnsi="Arial" w:cs="Arial"/>
                <w:sz w:val="22"/>
                <w:szCs w:val="22"/>
                <w:lang w:val="uk-UA"/>
              </w:rPr>
              <w:t>1</w:t>
            </w:r>
            <w:r w:rsidR="00A37E8C">
              <w:rPr>
                <w:rFonts w:ascii="Arial" w:hAnsi="Arial" w:cs="Arial"/>
                <w:sz w:val="22"/>
                <w:szCs w:val="22"/>
                <w:lang w:val="uk-UA"/>
              </w:rPr>
              <w:t>64</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w:t>
            </w:r>
          </w:p>
        </w:tc>
        <w:tc>
          <w:tcPr>
            <w:tcW w:w="1559" w:type="dxa"/>
          </w:tcPr>
          <w:p w:rsidR="00F913A3" w:rsidRPr="0059357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56</w:t>
            </w:r>
          </w:p>
        </w:tc>
        <w:tc>
          <w:tcPr>
            <w:tcW w:w="1559" w:type="dxa"/>
          </w:tcPr>
          <w:p w:rsidR="00F913A3" w:rsidRPr="00A17660" w:rsidRDefault="00F913A3" w:rsidP="00211813">
            <w:pPr>
              <w:pStyle w:val="TABLE"/>
              <w:widowControl w:val="0"/>
              <w:jc w:val="center"/>
              <w:rPr>
                <w:rFonts w:ascii="Arial" w:hAnsi="Arial" w:cs="Arial"/>
                <w:sz w:val="22"/>
                <w:szCs w:val="22"/>
                <w:lang w:val="uk-UA"/>
              </w:rPr>
            </w:pPr>
          </w:p>
        </w:tc>
        <w:tc>
          <w:tcPr>
            <w:tcW w:w="2268" w:type="dxa"/>
          </w:tcPr>
          <w:p w:rsidR="00F913A3" w:rsidRPr="00A17660" w:rsidRDefault="00555203" w:rsidP="00A37E8C">
            <w:pPr>
              <w:pStyle w:val="TABLE"/>
              <w:widowControl w:val="0"/>
              <w:jc w:val="center"/>
              <w:rPr>
                <w:rFonts w:ascii="Arial" w:hAnsi="Arial" w:cs="Arial"/>
                <w:sz w:val="22"/>
                <w:szCs w:val="22"/>
                <w:lang w:val="uk-UA"/>
              </w:rPr>
            </w:pPr>
            <w:r>
              <w:rPr>
                <w:rFonts w:ascii="Arial" w:hAnsi="Arial" w:cs="Arial"/>
                <w:sz w:val="22"/>
                <w:szCs w:val="22"/>
                <w:lang w:val="uk-UA"/>
              </w:rPr>
              <w:t>41</w:t>
            </w:r>
            <w:r w:rsidR="00A37E8C">
              <w:rPr>
                <w:rFonts w:ascii="Arial" w:hAnsi="Arial" w:cs="Arial"/>
                <w:sz w:val="22"/>
                <w:szCs w:val="22"/>
                <w:lang w:val="uk-UA"/>
              </w:rPr>
              <w:t>64</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II. Оборотні активи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Виробничі запаси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rPr>
            </w:pPr>
          </w:p>
        </w:tc>
      </w:tr>
      <w:tr w:rsidR="00F913A3" w:rsidRPr="008F737E"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Дебіторська заборгованість за товари, роботи, послуги: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чиста реалізаційна вартість</w:t>
            </w:r>
          </w:p>
        </w:tc>
        <w:tc>
          <w:tcPr>
            <w:tcW w:w="1559" w:type="dxa"/>
            <w:vAlign w:val="bottom"/>
          </w:tcPr>
          <w:p w:rsidR="00F913A3" w:rsidRPr="00593573" w:rsidRDefault="00975813" w:rsidP="00211813">
            <w:pPr>
              <w:widowControl w:val="0"/>
              <w:suppressAutoHyphens/>
              <w:jc w:val="center"/>
              <w:rPr>
                <w:rFonts w:ascii="Arial" w:hAnsi="Arial" w:cs="Arial"/>
                <w:lang w:val="uk-UA"/>
              </w:rPr>
            </w:pPr>
            <w:r>
              <w:rPr>
                <w:rFonts w:ascii="Arial" w:hAnsi="Arial" w:cs="Arial"/>
                <w:lang w:val="uk-UA"/>
              </w:rPr>
              <w:t>5</w:t>
            </w:r>
          </w:p>
        </w:tc>
        <w:tc>
          <w:tcPr>
            <w:tcW w:w="1559" w:type="dxa"/>
            <w:vAlign w:val="bottom"/>
          </w:tcPr>
          <w:p w:rsidR="00F913A3" w:rsidRDefault="00555203" w:rsidP="00211813">
            <w:pPr>
              <w:widowControl w:val="0"/>
              <w:suppressAutoHyphens/>
              <w:jc w:val="center"/>
              <w:rPr>
                <w:rFonts w:ascii="Arial" w:hAnsi="Arial" w:cs="Arial"/>
                <w:lang w:val="ru-RU"/>
              </w:rPr>
            </w:pPr>
            <w:r>
              <w:rPr>
                <w:rFonts w:ascii="Arial" w:hAnsi="Arial" w:cs="Arial"/>
                <w:lang w:val="ru-RU"/>
              </w:rPr>
              <w:t>1</w:t>
            </w:r>
            <w:r w:rsidR="00975813">
              <w:rPr>
                <w:rFonts w:ascii="Arial" w:hAnsi="Arial" w:cs="Arial"/>
                <w:lang w:val="ru-RU"/>
              </w:rPr>
              <w:t>70</w:t>
            </w:r>
          </w:p>
          <w:p w:rsidR="00F913A3" w:rsidRPr="00211813" w:rsidRDefault="00F913A3" w:rsidP="00211813">
            <w:pPr>
              <w:widowControl w:val="0"/>
              <w:suppressAutoHyphens/>
              <w:jc w:val="center"/>
              <w:rPr>
                <w:rFonts w:ascii="Arial" w:hAnsi="Arial" w:cs="Arial"/>
                <w:lang w:val="uk-UA"/>
              </w:rPr>
            </w:pPr>
            <w:r w:rsidRPr="00211813">
              <w:rPr>
                <w:rFonts w:ascii="Arial" w:hAnsi="Arial" w:cs="Arial"/>
                <w:sz w:val="20"/>
                <w:szCs w:val="20"/>
                <w:lang w:val="uk-UA"/>
              </w:rPr>
              <w:t>(квартплата мешканців)</w:t>
            </w:r>
          </w:p>
        </w:tc>
        <w:tc>
          <w:tcPr>
            <w:tcW w:w="2268" w:type="dxa"/>
          </w:tcPr>
          <w:p w:rsidR="00F913A3" w:rsidRPr="00211813" w:rsidRDefault="00F913A3" w:rsidP="00211813">
            <w:pPr>
              <w:widowControl w:val="0"/>
              <w:suppressAutoHyphens/>
              <w:jc w:val="center"/>
              <w:rPr>
                <w:rFonts w:ascii="Arial" w:hAnsi="Arial" w:cs="Arial"/>
                <w:lang w:val="ru-RU"/>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первісна вартість</w:t>
            </w:r>
          </w:p>
        </w:tc>
        <w:tc>
          <w:tcPr>
            <w:tcW w:w="1559" w:type="dxa"/>
            <w:vAlign w:val="bottom"/>
          </w:tcPr>
          <w:p w:rsidR="00F913A3" w:rsidRPr="00211813" w:rsidRDefault="00975813" w:rsidP="00211813">
            <w:pPr>
              <w:widowControl w:val="0"/>
              <w:suppressAutoHyphens/>
              <w:jc w:val="center"/>
              <w:rPr>
                <w:rFonts w:ascii="Arial" w:hAnsi="Arial" w:cs="Arial"/>
                <w:lang w:val="ru-RU"/>
              </w:rPr>
            </w:pPr>
            <w:r>
              <w:rPr>
                <w:rFonts w:ascii="Arial" w:hAnsi="Arial" w:cs="Arial"/>
                <w:lang w:val="ru-RU"/>
              </w:rPr>
              <w:t>5</w:t>
            </w:r>
          </w:p>
        </w:tc>
        <w:tc>
          <w:tcPr>
            <w:tcW w:w="1559" w:type="dxa"/>
            <w:vAlign w:val="bottom"/>
          </w:tcPr>
          <w:p w:rsidR="00F913A3" w:rsidRPr="00211813" w:rsidRDefault="00975813" w:rsidP="00211813">
            <w:pPr>
              <w:widowControl w:val="0"/>
              <w:suppressAutoHyphens/>
              <w:jc w:val="center"/>
              <w:rPr>
                <w:rFonts w:ascii="Arial" w:hAnsi="Arial" w:cs="Arial"/>
                <w:lang w:val="ru-RU"/>
              </w:rPr>
            </w:pPr>
            <w:r>
              <w:rPr>
                <w:rFonts w:ascii="Arial" w:hAnsi="Arial" w:cs="Arial"/>
                <w:lang w:val="ru-RU"/>
              </w:rPr>
              <w:t>170</w:t>
            </w:r>
          </w:p>
        </w:tc>
        <w:tc>
          <w:tcPr>
            <w:tcW w:w="2268" w:type="dxa"/>
          </w:tcPr>
          <w:p w:rsidR="00F913A3" w:rsidRPr="00211813" w:rsidRDefault="00F913A3" w:rsidP="00211813">
            <w:pPr>
              <w:widowControl w:val="0"/>
              <w:suppressAutoHyphens/>
              <w:jc w:val="center"/>
              <w:rPr>
                <w:rFonts w:ascii="Arial" w:hAnsi="Arial" w:cs="Arial"/>
                <w:lang w:val="ru-RU"/>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Дебіторська заборгованість за розрахунками: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бюджетом</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Інша поточна дебіторська заборгованість</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132</w:t>
            </w: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986</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Поточні фінансові інвестиції</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rPr>
                <w:rFonts w:ascii="Arial" w:hAnsi="Arial" w:cs="Arial"/>
                <w:sz w:val="22"/>
                <w:szCs w:val="22"/>
                <w:lang w:val="uk-UA"/>
              </w:rPr>
            </w:pPr>
          </w:p>
        </w:tc>
      </w:tr>
      <w:tr w:rsidR="00F913A3" w:rsidRPr="008F737E"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Грошові кошти та їх еквіваленти:</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в національній валюті</w:t>
            </w:r>
          </w:p>
        </w:tc>
        <w:tc>
          <w:tcPr>
            <w:tcW w:w="1559" w:type="dxa"/>
          </w:tcPr>
          <w:p w:rsidR="00F913A3" w:rsidRPr="00593573" w:rsidRDefault="00975813" w:rsidP="00211813">
            <w:pPr>
              <w:widowControl w:val="0"/>
              <w:suppressAutoHyphens/>
              <w:jc w:val="center"/>
              <w:rPr>
                <w:rFonts w:ascii="Arial" w:hAnsi="Arial" w:cs="Arial"/>
                <w:color w:val="000000"/>
                <w:lang w:val="uk-UA"/>
              </w:rPr>
            </w:pPr>
            <w:r>
              <w:rPr>
                <w:rFonts w:ascii="Arial" w:hAnsi="Arial" w:cs="Arial"/>
                <w:color w:val="000000"/>
                <w:lang w:val="uk-UA"/>
              </w:rPr>
              <w:t>16</w:t>
            </w:r>
          </w:p>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A37E8C" w:rsidP="00211813">
            <w:pPr>
              <w:widowControl w:val="0"/>
              <w:suppressAutoHyphens/>
              <w:jc w:val="center"/>
              <w:rPr>
                <w:rFonts w:ascii="Arial" w:hAnsi="Arial" w:cs="Arial"/>
                <w:lang w:val="uk-UA"/>
              </w:rPr>
            </w:pPr>
            <w:r>
              <w:rPr>
                <w:rFonts w:ascii="Arial" w:hAnsi="Arial" w:cs="Arial"/>
                <w:lang w:val="uk-UA"/>
              </w:rPr>
              <w:t>44</w:t>
            </w:r>
          </w:p>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8</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i/>
                <w:iCs/>
                <w:sz w:val="22"/>
                <w:szCs w:val="22"/>
                <w:lang w:val="uk-UA"/>
              </w:rPr>
              <w:t>у т. ч. в касі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в іноземній валюті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Інші оборотні активи</w:t>
            </w:r>
          </w:p>
        </w:tc>
        <w:tc>
          <w:tcPr>
            <w:tcW w:w="1559" w:type="dxa"/>
          </w:tcPr>
          <w:p w:rsidR="00F913A3" w:rsidRPr="0021181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90</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II</w:t>
            </w:r>
          </w:p>
        </w:tc>
        <w:tc>
          <w:tcPr>
            <w:tcW w:w="1559" w:type="dxa"/>
          </w:tcPr>
          <w:p w:rsidR="00F913A3" w:rsidRPr="00593573" w:rsidRDefault="00975813" w:rsidP="00555203">
            <w:pPr>
              <w:pStyle w:val="TABLE"/>
              <w:widowControl w:val="0"/>
              <w:jc w:val="center"/>
              <w:rPr>
                <w:rFonts w:ascii="Arial" w:hAnsi="Arial" w:cs="Arial"/>
                <w:sz w:val="22"/>
                <w:szCs w:val="22"/>
                <w:lang w:val="uk-UA"/>
              </w:rPr>
            </w:pPr>
            <w:r>
              <w:rPr>
                <w:rFonts w:ascii="Arial" w:hAnsi="Arial" w:cs="Arial"/>
                <w:sz w:val="22"/>
                <w:szCs w:val="22"/>
                <w:lang w:val="uk-UA"/>
              </w:rPr>
              <w:t>111</w:t>
            </w:r>
          </w:p>
        </w:tc>
        <w:tc>
          <w:tcPr>
            <w:tcW w:w="1559" w:type="dxa"/>
          </w:tcPr>
          <w:p w:rsidR="00F913A3" w:rsidRPr="00211813" w:rsidRDefault="00A37E8C" w:rsidP="0014584E">
            <w:pPr>
              <w:pStyle w:val="TABLE"/>
              <w:widowControl w:val="0"/>
              <w:jc w:val="center"/>
              <w:rPr>
                <w:rFonts w:ascii="Arial" w:hAnsi="Arial" w:cs="Arial"/>
                <w:sz w:val="22"/>
                <w:szCs w:val="22"/>
                <w:lang w:val="uk-UA"/>
              </w:rPr>
            </w:pPr>
            <w:r>
              <w:rPr>
                <w:rFonts w:ascii="Arial" w:hAnsi="Arial" w:cs="Arial"/>
                <w:sz w:val="22"/>
                <w:szCs w:val="22"/>
                <w:lang w:val="uk-UA"/>
              </w:rPr>
              <w:t>346</w:t>
            </w: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994</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III. Витрати майбутніх періодів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en-US"/>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b/>
                <w:sz w:val="22"/>
                <w:szCs w:val="22"/>
                <w:lang w:val="uk-UA"/>
              </w:rPr>
            </w:pPr>
            <w:r w:rsidRPr="00211813">
              <w:rPr>
                <w:rFonts w:ascii="Arial" w:hAnsi="Arial" w:cs="Arial"/>
                <w:b/>
                <w:i/>
                <w:iCs/>
                <w:sz w:val="22"/>
                <w:szCs w:val="22"/>
                <w:lang w:val="uk-UA"/>
              </w:rPr>
              <w:t>IV. Необоротні активи та групи вибуття</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A37E8C" w:rsidP="00555203">
            <w:pPr>
              <w:pStyle w:val="TABLE"/>
              <w:widowControl w:val="0"/>
              <w:jc w:val="center"/>
              <w:rPr>
                <w:rFonts w:ascii="Arial" w:hAnsi="Arial" w:cs="Arial"/>
                <w:sz w:val="22"/>
                <w:szCs w:val="22"/>
                <w:lang w:val="uk-UA"/>
              </w:rPr>
            </w:pPr>
            <w:r>
              <w:rPr>
                <w:rFonts w:ascii="Arial" w:hAnsi="Arial" w:cs="Arial"/>
                <w:sz w:val="22"/>
                <w:szCs w:val="22"/>
                <w:lang w:val="uk-UA"/>
              </w:rPr>
              <w:t>59463</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Баланс</w:t>
            </w:r>
          </w:p>
        </w:tc>
        <w:tc>
          <w:tcPr>
            <w:tcW w:w="1559" w:type="dxa"/>
          </w:tcPr>
          <w:p w:rsidR="00F913A3" w:rsidRPr="0059357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167</w:t>
            </w:r>
          </w:p>
        </w:tc>
        <w:tc>
          <w:tcPr>
            <w:tcW w:w="1559"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346</w:t>
            </w:r>
          </w:p>
        </w:tc>
        <w:tc>
          <w:tcPr>
            <w:tcW w:w="2268" w:type="dxa"/>
          </w:tcPr>
          <w:p w:rsidR="00F913A3" w:rsidRPr="00A17660" w:rsidRDefault="00F913A3" w:rsidP="00A37E8C">
            <w:pPr>
              <w:pStyle w:val="TABLE"/>
              <w:widowControl w:val="0"/>
              <w:jc w:val="center"/>
              <w:rPr>
                <w:rFonts w:ascii="Arial" w:hAnsi="Arial" w:cs="Arial"/>
                <w:sz w:val="22"/>
                <w:szCs w:val="22"/>
                <w:lang w:val="uk-UA"/>
              </w:rPr>
            </w:pPr>
            <w:r>
              <w:rPr>
                <w:rFonts w:ascii="Arial" w:hAnsi="Arial" w:cs="Arial"/>
                <w:sz w:val="22"/>
                <w:szCs w:val="22"/>
                <w:lang w:val="uk-UA"/>
              </w:rPr>
              <w:t>64</w:t>
            </w:r>
            <w:r w:rsidR="00555203">
              <w:rPr>
                <w:rFonts w:ascii="Arial" w:hAnsi="Arial" w:cs="Arial"/>
                <w:sz w:val="22"/>
                <w:szCs w:val="22"/>
                <w:lang w:val="uk-UA"/>
              </w:rPr>
              <w:t>6</w:t>
            </w:r>
            <w:r w:rsidR="00A37E8C">
              <w:rPr>
                <w:rFonts w:ascii="Arial" w:hAnsi="Arial" w:cs="Arial"/>
                <w:sz w:val="22"/>
                <w:szCs w:val="22"/>
                <w:lang w:val="uk-UA"/>
              </w:rPr>
              <w:t>21</w:t>
            </w:r>
          </w:p>
        </w:tc>
      </w:tr>
      <w:tr w:rsidR="00F913A3" w:rsidRPr="00211813" w:rsidTr="00967AAA">
        <w:tc>
          <w:tcPr>
            <w:tcW w:w="4361" w:type="dxa"/>
          </w:tcPr>
          <w:p w:rsidR="00F913A3" w:rsidRPr="00211813" w:rsidRDefault="00F913A3" w:rsidP="00211813">
            <w:pPr>
              <w:pStyle w:val="TABLE"/>
              <w:widowControl w:val="0"/>
              <w:ind w:left="57"/>
              <w:jc w:val="center"/>
              <w:rPr>
                <w:rFonts w:ascii="Arial" w:hAnsi="Arial" w:cs="Arial"/>
                <w:sz w:val="22"/>
                <w:szCs w:val="22"/>
                <w:lang w:val="uk-UA"/>
              </w:rPr>
            </w:pPr>
            <w:r w:rsidRPr="00211813">
              <w:rPr>
                <w:rFonts w:ascii="Arial" w:hAnsi="Arial" w:cs="Arial"/>
                <w:b/>
                <w:bCs/>
                <w:sz w:val="22"/>
                <w:szCs w:val="22"/>
                <w:lang w:val="uk-UA"/>
              </w:rPr>
              <w:t>Пасив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b/>
                <w:bCs/>
                <w:sz w:val="22"/>
                <w:szCs w:val="22"/>
                <w:lang w:val="uk-UA"/>
              </w:rPr>
            </w:pPr>
          </w:p>
        </w:tc>
        <w:tc>
          <w:tcPr>
            <w:tcW w:w="2268" w:type="dxa"/>
          </w:tcPr>
          <w:p w:rsidR="00F913A3" w:rsidRPr="00211813" w:rsidRDefault="00F913A3" w:rsidP="00211813">
            <w:pPr>
              <w:pStyle w:val="TABLE"/>
              <w:widowControl w:val="0"/>
              <w:jc w:val="center"/>
              <w:rPr>
                <w:rFonts w:ascii="Arial" w:hAnsi="Arial" w:cs="Arial"/>
                <w:b/>
                <w:bCs/>
                <w:sz w:val="22"/>
                <w:szCs w:val="22"/>
                <w:lang w:val="uk-UA"/>
              </w:rPr>
            </w:pPr>
          </w:p>
        </w:tc>
      </w:tr>
      <w:tr w:rsidR="00F913A3" w:rsidRPr="00211813" w:rsidTr="00967AAA">
        <w:tc>
          <w:tcPr>
            <w:tcW w:w="4361" w:type="dxa"/>
          </w:tcPr>
          <w:p w:rsidR="00F913A3" w:rsidRPr="00211813" w:rsidRDefault="00F913A3" w:rsidP="00211813">
            <w:pPr>
              <w:pStyle w:val="TABLE"/>
              <w:widowControl w:val="0"/>
              <w:ind w:left="57"/>
              <w:jc w:val="center"/>
              <w:rPr>
                <w:rFonts w:ascii="Arial" w:hAnsi="Arial" w:cs="Arial"/>
                <w:sz w:val="22"/>
                <w:szCs w:val="22"/>
                <w:lang w:val="uk-UA"/>
              </w:rPr>
            </w:pPr>
            <w:r w:rsidRPr="00211813">
              <w:rPr>
                <w:rFonts w:ascii="Arial" w:hAnsi="Arial" w:cs="Arial"/>
                <w:b/>
                <w:bCs/>
                <w:sz w:val="22"/>
                <w:szCs w:val="22"/>
                <w:lang w:val="uk-UA"/>
              </w:rPr>
              <w:t>1</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sidRPr="00211813">
              <w:rPr>
                <w:rFonts w:ascii="Arial" w:hAnsi="Arial" w:cs="Arial"/>
                <w:b/>
                <w:bCs/>
                <w:sz w:val="22"/>
                <w:szCs w:val="22"/>
                <w:lang w:val="uk-UA"/>
              </w:rPr>
              <w:t>3</w:t>
            </w:r>
          </w:p>
        </w:tc>
        <w:tc>
          <w:tcPr>
            <w:tcW w:w="1559" w:type="dxa"/>
          </w:tcPr>
          <w:p w:rsidR="00F913A3" w:rsidRPr="00211813" w:rsidRDefault="00F913A3" w:rsidP="00211813">
            <w:pPr>
              <w:pStyle w:val="TABLE"/>
              <w:widowControl w:val="0"/>
              <w:jc w:val="center"/>
              <w:rPr>
                <w:rFonts w:ascii="Arial" w:hAnsi="Arial" w:cs="Arial"/>
                <w:b/>
                <w:bCs/>
                <w:sz w:val="22"/>
                <w:szCs w:val="22"/>
                <w:lang w:val="uk-UA"/>
              </w:rPr>
            </w:pPr>
          </w:p>
        </w:tc>
        <w:tc>
          <w:tcPr>
            <w:tcW w:w="2268" w:type="dxa"/>
          </w:tcPr>
          <w:p w:rsidR="00F913A3" w:rsidRPr="00211813" w:rsidRDefault="00F913A3" w:rsidP="00211813">
            <w:pPr>
              <w:pStyle w:val="TABLE"/>
              <w:widowControl w:val="0"/>
              <w:jc w:val="center"/>
              <w:rPr>
                <w:rFonts w:ascii="Arial" w:hAnsi="Arial" w:cs="Arial"/>
                <w:b/>
                <w:bCs/>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 Власний капітал</w:t>
            </w:r>
          </w:p>
        </w:tc>
        <w:tc>
          <w:tcPr>
            <w:tcW w:w="1559" w:type="dxa"/>
          </w:tcPr>
          <w:p w:rsidR="00F913A3" w:rsidRPr="00211813" w:rsidRDefault="00F913A3" w:rsidP="00211813">
            <w:pPr>
              <w:pStyle w:val="TABLE"/>
              <w:widowControl w:val="0"/>
              <w:rPr>
                <w:rFonts w:ascii="Arial" w:hAnsi="Arial" w:cs="Arial"/>
                <w:sz w:val="22"/>
                <w:szCs w:val="22"/>
                <w:lang w:val="uk-UA"/>
              </w:rPr>
            </w:pPr>
            <w:r w:rsidRPr="00211813">
              <w:rPr>
                <w:rFonts w:ascii="Arial" w:hAnsi="Arial" w:cs="Arial"/>
                <w:sz w:val="22"/>
                <w:szCs w:val="22"/>
                <w:lang w:val="uk-UA"/>
              </w:rPr>
              <w:t> </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Статутний капітал</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4</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w:t>
            </w:r>
          </w:p>
        </w:tc>
        <w:tc>
          <w:tcPr>
            <w:tcW w:w="2268" w:type="dxa"/>
          </w:tcPr>
          <w:p w:rsidR="00F913A3" w:rsidRPr="00211813" w:rsidRDefault="00F913A3" w:rsidP="00211813">
            <w:pPr>
              <w:pStyle w:val="TABLE"/>
              <w:widowControl w:val="0"/>
              <w:jc w:val="center"/>
              <w:rPr>
                <w:rFonts w:ascii="Arial" w:hAnsi="Arial" w:cs="Arial"/>
                <w:sz w:val="22"/>
                <w:szCs w:val="22"/>
                <w:lang w:val="uk-UA"/>
              </w:rPr>
            </w:pPr>
            <w:r w:rsidRPr="00211813">
              <w:rPr>
                <w:rFonts w:ascii="Arial" w:hAnsi="Arial" w:cs="Arial"/>
                <w:sz w:val="22"/>
                <w:szCs w:val="22"/>
                <w:lang w:val="uk-UA"/>
              </w:rPr>
              <w:t>757,0</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Інший додатковий капітал</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105</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w:t>
            </w:r>
          </w:p>
        </w:tc>
        <w:tc>
          <w:tcPr>
            <w:tcW w:w="2268" w:type="dxa"/>
          </w:tcPr>
          <w:p w:rsidR="00F913A3" w:rsidRPr="00A17660" w:rsidRDefault="00F913A3" w:rsidP="00211813">
            <w:pPr>
              <w:pStyle w:val="TABLE"/>
              <w:widowControl w:val="0"/>
              <w:jc w:val="center"/>
              <w:rPr>
                <w:rFonts w:ascii="Arial" w:hAnsi="Arial" w:cs="Arial"/>
                <w:sz w:val="22"/>
                <w:szCs w:val="22"/>
                <w:lang w:val="uk-UA"/>
              </w:rPr>
            </w:pPr>
            <w:r w:rsidRPr="00211813">
              <w:rPr>
                <w:rFonts w:ascii="Arial" w:hAnsi="Arial" w:cs="Arial"/>
                <w:sz w:val="22"/>
                <w:szCs w:val="22"/>
              </w:rPr>
              <w:t>62182</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 xml:space="preserve">Нерозподілений прибуток (непокритий </w:t>
            </w:r>
            <w:r w:rsidRPr="00211813">
              <w:rPr>
                <w:rFonts w:ascii="Arial" w:hAnsi="Arial" w:cs="Arial"/>
                <w:sz w:val="22"/>
                <w:szCs w:val="22"/>
                <w:lang w:val="uk-UA"/>
              </w:rPr>
              <w:lastRenderedPageBreak/>
              <w:t>збиток)</w:t>
            </w:r>
          </w:p>
        </w:tc>
        <w:tc>
          <w:tcPr>
            <w:tcW w:w="1559" w:type="dxa"/>
          </w:tcPr>
          <w:p w:rsidR="00F913A3" w:rsidRPr="00593573" w:rsidRDefault="00F913A3" w:rsidP="00211813">
            <w:pPr>
              <w:widowControl w:val="0"/>
              <w:suppressAutoHyphens/>
              <w:jc w:val="center"/>
              <w:rPr>
                <w:rFonts w:ascii="Arial" w:hAnsi="Arial" w:cs="Arial"/>
                <w:lang w:val="uk-UA"/>
              </w:rPr>
            </w:pPr>
            <w:r>
              <w:rPr>
                <w:rFonts w:ascii="Arial" w:hAnsi="Arial" w:cs="Arial"/>
                <w:lang w:val="uk-UA"/>
              </w:rPr>
              <w:lastRenderedPageBreak/>
              <w:t>2</w:t>
            </w:r>
          </w:p>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F913A3" w:rsidP="00A37E8C">
            <w:pPr>
              <w:pStyle w:val="TABLE"/>
              <w:widowControl w:val="0"/>
              <w:jc w:val="center"/>
              <w:rPr>
                <w:rFonts w:ascii="Arial" w:hAnsi="Arial" w:cs="Arial"/>
                <w:sz w:val="22"/>
                <w:szCs w:val="22"/>
                <w:lang w:val="uk-UA"/>
              </w:rPr>
            </w:pPr>
            <w:r w:rsidRPr="00211813">
              <w:rPr>
                <w:rFonts w:ascii="Arial" w:hAnsi="Arial" w:cs="Arial"/>
                <w:sz w:val="22"/>
                <w:szCs w:val="22"/>
                <w:lang w:val="en-US"/>
              </w:rPr>
              <w:lastRenderedPageBreak/>
              <w:t>-</w:t>
            </w:r>
            <w:r w:rsidR="00A37E8C">
              <w:rPr>
                <w:rFonts w:ascii="Arial" w:hAnsi="Arial" w:cs="Arial"/>
                <w:sz w:val="22"/>
                <w:szCs w:val="22"/>
                <w:lang w:val="uk-UA"/>
              </w:rPr>
              <w:t>29</w:t>
            </w:r>
          </w:p>
        </w:tc>
        <w:tc>
          <w:tcPr>
            <w:tcW w:w="2268" w:type="dxa"/>
          </w:tcPr>
          <w:p w:rsidR="00F913A3" w:rsidRPr="00211813" w:rsidRDefault="00A37E8C" w:rsidP="00A37E8C">
            <w:pPr>
              <w:pStyle w:val="TABLE"/>
              <w:widowControl w:val="0"/>
              <w:jc w:val="center"/>
              <w:rPr>
                <w:rFonts w:ascii="Arial" w:hAnsi="Arial" w:cs="Arial"/>
                <w:sz w:val="22"/>
                <w:szCs w:val="22"/>
                <w:lang w:val="uk-UA"/>
              </w:rPr>
            </w:pPr>
            <w:r>
              <w:rPr>
                <w:rFonts w:ascii="Arial" w:hAnsi="Arial" w:cs="Arial"/>
                <w:sz w:val="22"/>
                <w:szCs w:val="22"/>
                <w:lang w:val="uk-UA"/>
              </w:rPr>
              <w:t>627</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lastRenderedPageBreak/>
              <w:t>Вилучений капітал</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w:t>
            </w:r>
          </w:p>
        </w:tc>
        <w:tc>
          <w:tcPr>
            <w:tcW w:w="1559" w:type="dxa"/>
          </w:tcPr>
          <w:p w:rsidR="00F913A3" w:rsidRPr="0059357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111</w:t>
            </w:r>
          </w:p>
        </w:tc>
        <w:tc>
          <w:tcPr>
            <w:tcW w:w="1559" w:type="dxa"/>
          </w:tcPr>
          <w:p w:rsidR="00F913A3" w:rsidRPr="00A17660" w:rsidRDefault="00F913A3" w:rsidP="00A37E8C">
            <w:pPr>
              <w:pStyle w:val="TABLE"/>
              <w:widowControl w:val="0"/>
              <w:jc w:val="center"/>
              <w:rPr>
                <w:rFonts w:ascii="Arial" w:hAnsi="Arial" w:cs="Arial"/>
                <w:sz w:val="22"/>
                <w:szCs w:val="22"/>
                <w:lang w:val="uk-UA"/>
              </w:rPr>
            </w:pPr>
            <w:r w:rsidRPr="00211813">
              <w:rPr>
                <w:rFonts w:ascii="Arial" w:hAnsi="Arial" w:cs="Arial"/>
                <w:sz w:val="22"/>
                <w:szCs w:val="22"/>
                <w:lang w:val="en-US"/>
              </w:rPr>
              <w:t>-</w:t>
            </w:r>
            <w:r w:rsidR="00A37E8C">
              <w:rPr>
                <w:rFonts w:ascii="Arial" w:hAnsi="Arial" w:cs="Arial"/>
                <w:sz w:val="22"/>
                <w:szCs w:val="22"/>
                <w:lang w:val="uk-UA"/>
              </w:rPr>
              <w:t>28</w:t>
            </w:r>
          </w:p>
        </w:tc>
        <w:tc>
          <w:tcPr>
            <w:tcW w:w="2268" w:type="dxa"/>
          </w:tcPr>
          <w:p w:rsidR="00F913A3" w:rsidRPr="00211813" w:rsidRDefault="0014584E" w:rsidP="00A37E8C">
            <w:pPr>
              <w:pStyle w:val="TABLE"/>
              <w:widowControl w:val="0"/>
              <w:jc w:val="center"/>
              <w:rPr>
                <w:rFonts w:ascii="Arial" w:hAnsi="Arial" w:cs="Arial"/>
                <w:sz w:val="22"/>
                <w:szCs w:val="22"/>
                <w:lang w:val="uk-UA"/>
              </w:rPr>
            </w:pPr>
            <w:r>
              <w:rPr>
                <w:rFonts w:ascii="Arial" w:hAnsi="Arial" w:cs="Arial"/>
                <w:sz w:val="22"/>
                <w:szCs w:val="22"/>
                <w:lang w:val="uk-UA"/>
              </w:rPr>
              <w:t>63</w:t>
            </w:r>
            <w:r w:rsidR="00A37E8C">
              <w:rPr>
                <w:rFonts w:ascii="Arial" w:hAnsi="Arial" w:cs="Arial"/>
                <w:sz w:val="22"/>
                <w:szCs w:val="22"/>
                <w:lang w:val="uk-UA"/>
              </w:rPr>
              <w:t>566</w:t>
            </w:r>
          </w:p>
        </w:tc>
      </w:tr>
      <w:tr w:rsidR="00F913A3" w:rsidRPr="008F737E"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II. Забезпечення майбутніх витрат і платежів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Забезпечення виплат персоналу</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130</w:t>
            </w:r>
          </w:p>
        </w:tc>
        <w:tc>
          <w:tcPr>
            <w:tcW w:w="2268" w:type="dxa"/>
          </w:tcPr>
          <w:p w:rsidR="00F913A3" w:rsidRPr="00211813"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13</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II</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130</w:t>
            </w:r>
          </w:p>
        </w:tc>
        <w:tc>
          <w:tcPr>
            <w:tcW w:w="2268" w:type="dxa"/>
          </w:tcPr>
          <w:p w:rsidR="00F913A3" w:rsidRPr="00211813"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13</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IV. Поточні зобов'язання</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Кредиторська заборгованість за товари, роботи, послуги</w:t>
            </w:r>
          </w:p>
        </w:tc>
        <w:tc>
          <w:tcPr>
            <w:tcW w:w="1559" w:type="dxa"/>
          </w:tcPr>
          <w:p w:rsidR="00F913A3" w:rsidRPr="0059357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25</w:t>
            </w:r>
          </w:p>
        </w:tc>
        <w:tc>
          <w:tcPr>
            <w:tcW w:w="1559"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194</w:t>
            </w: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108</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Поточні зобов'язання за розрахунками: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одержаних авансів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бюджетом</w:t>
            </w:r>
          </w:p>
        </w:tc>
        <w:tc>
          <w:tcPr>
            <w:tcW w:w="1559" w:type="dxa"/>
          </w:tcPr>
          <w:p w:rsidR="00F913A3" w:rsidRPr="0059357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4</w:t>
            </w:r>
          </w:p>
        </w:tc>
        <w:tc>
          <w:tcPr>
            <w:tcW w:w="1559"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22</w:t>
            </w:r>
          </w:p>
        </w:tc>
        <w:tc>
          <w:tcPr>
            <w:tcW w:w="2268" w:type="dxa"/>
          </w:tcPr>
          <w:p w:rsidR="00F913A3" w:rsidRPr="00A17660" w:rsidRDefault="00A37E8C" w:rsidP="00211813">
            <w:pPr>
              <w:widowControl w:val="0"/>
              <w:suppressAutoHyphens/>
              <w:jc w:val="center"/>
              <w:rPr>
                <w:rFonts w:ascii="Arial" w:hAnsi="Arial" w:cs="Arial"/>
                <w:lang w:val="uk-UA"/>
              </w:rPr>
            </w:pPr>
            <w:r>
              <w:rPr>
                <w:rFonts w:ascii="Arial" w:hAnsi="Arial" w:cs="Arial"/>
                <w:lang w:val="uk-UA"/>
              </w:rPr>
              <w:t>25</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позабюджетних платежів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widowControl w:val="0"/>
              <w:suppressAutoHyphens/>
              <w:jc w:val="center"/>
              <w:rPr>
                <w:rFonts w:ascii="Arial" w:hAnsi="Arial" w:cs="Arial"/>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зі страхування</w:t>
            </w:r>
          </w:p>
        </w:tc>
        <w:tc>
          <w:tcPr>
            <w:tcW w:w="1559" w:type="dxa"/>
          </w:tcPr>
          <w:p w:rsidR="00F913A3" w:rsidRPr="0059357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3</w:t>
            </w:r>
          </w:p>
        </w:tc>
        <w:tc>
          <w:tcPr>
            <w:tcW w:w="1559"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10</w:t>
            </w:r>
          </w:p>
        </w:tc>
        <w:tc>
          <w:tcPr>
            <w:tcW w:w="2268" w:type="dxa"/>
          </w:tcPr>
          <w:p w:rsidR="00F913A3" w:rsidRPr="00A17660"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оплати праці</w:t>
            </w:r>
          </w:p>
        </w:tc>
        <w:tc>
          <w:tcPr>
            <w:tcW w:w="1559" w:type="dxa"/>
          </w:tcPr>
          <w:p w:rsidR="00F913A3" w:rsidRPr="00211813" w:rsidRDefault="00F913A3" w:rsidP="00211813">
            <w:pPr>
              <w:pStyle w:val="TABLE"/>
              <w:widowControl w:val="0"/>
              <w:jc w:val="center"/>
              <w:rPr>
                <w:rFonts w:ascii="Arial" w:hAnsi="Arial" w:cs="Arial"/>
                <w:sz w:val="22"/>
                <w:szCs w:val="22"/>
                <w:lang w:val="en-US"/>
              </w:rPr>
            </w:pPr>
          </w:p>
        </w:tc>
        <w:tc>
          <w:tcPr>
            <w:tcW w:w="1559"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18</w:t>
            </w: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12</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із внутрішніх розрахунків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widowControl w:val="0"/>
              <w:suppressAutoHyphens/>
              <w:jc w:val="center"/>
              <w:rPr>
                <w:rFonts w:ascii="Arial" w:hAnsi="Arial" w:cs="Arial"/>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Інші поточні зобов'язання</w:t>
            </w:r>
          </w:p>
        </w:tc>
        <w:tc>
          <w:tcPr>
            <w:tcW w:w="1559" w:type="dxa"/>
          </w:tcPr>
          <w:p w:rsidR="00F913A3" w:rsidRPr="0059357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24</w:t>
            </w:r>
          </w:p>
        </w:tc>
        <w:tc>
          <w:tcPr>
            <w:tcW w:w="1559" w:type="dxa"/>
          </w:tcPr>
          <w:p w:rsidR="00F913A3" w:rsidRPr="00211813" w:rsidRDefault="00F913A3" w:rsidP="00211813">
            <w:pPr>
              <w:pStyle w:val="TABLE"/>
              <w:widowControl w:val="0"/>
              <w:jc w:val="center"/>
              <w:rPr>
                <w:rFonts w:ascii="Arial" w:hAnsi="Arial" w:cs="Arial"/>
                <w:sz w:val="22"/>
                <w:szCs w:val="22"/>
                <w:lang w:val="en-US"/>
              </w:rPr>
            </w:pP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897</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IV</w:t>
            </w:r>
          </w:p>
        </w:tc>
        <w:tc>
          <w:tcPr>
            <w:tcW w:w="1559" w:type="dxa"/>
          </w:tcPr>
          <w:p w:rsidR="00F913A3" w:rsidRPr="0059357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56</w:t>
            </w:r>
          </w:p>
        </w:tc>
        <w:tc>
          <w:tcPr>
            <w:tcW w:w="1559" w:type="dxa"/>
          </w:tcPr>
          <w:p w:rsidR="00F913A3" w:rsidRPr="00A17660" w:rsidRDefault="00A37E8C" w:rsidP="00A37E8C">
            <w:pPr>
              <w:pStyle w:val="TABLE"/>
              <w:widowControl w:val="0"/>
              <w:jc w:val="center"/>
              <w:rPr>
                <w:rFonts w:ascii="Arial" w:hAnsi="Arial" w:cs="Arial"/>
                <w:sz w:val="22"/>
                <w:szCs w:val="22"/>
                <w:lang w:val="uk-UA"/>
              </w:rPr>
            </w:pPr>
            <w:r>
              <w:rPr>
                <w:rFonts w:ascii="Arial" w:hAnsi="Arial" w:cs="Arial"/>
                <w:sz w:val="22"/>
                <w:szCs w:val="22"/>
                <w:lang w:val="uk-UA"/>
              </w:rPr>
              <w:t>244</w:t>
            </w:r>
          </w:p>
        </w:tc>
        <w:tc>
          <w:tcPr>
            <w:tcW w:w="2268"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1042</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V. Доходи майбутніх періодів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widowControl w:val="0"/>
              <w:suppressAutoHyphens/>
              <w:jc w:val="right"/>
              <w:rPr>
                <w:rFonts w:ascii="Arial" w:hAnsi="Arial" w:cs="Arial"/>
                <w:color w:val="000000"/>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Баланс</w:t>
            </w:r>
          </w:p>
        </w:tc>
        <w:tc>
          <w:tcPr>
            <w:tcW w:w="1559" w:type="dxa"/>
          </w:tcPr>
          <w:p w:rsidR="00F913A3" w:rsidRPr="00593573" w:rsidRDefault="00975813" w:rsidP="00211813">
            <w:pPr>
              <w:pStyle w:val="TABLE"/>
              <w:widowControl w:val="0"/>
              <w:jc w:val="center"/>
              <w:rPr>
                <w:rFonts w:ascii="Arial" w:hAnsi="Arial" w:cs="Arial"/>
                <w:sz w:val="22"/>
                <w:szCs w:val="22"/>
                <w:lang w:val="uk-UA"/>
              </w:rPr>
            </w:pPr>
            <w:r>
              <w:rPr>
                <w:rFonts w:ascii="Arial" w:hAnsi="Arial" w:cs="Arial"/>
                <w:sz w:val="22"/>
                <w:szCs w:val="22"/>
                <w:lang w:val="uk-UA"/>
              </w:rPr>
              <w:t>167</w:t>
            </w:r>
          </w:p>
        </w:tc>
        <w:tc>
          <w:tcPr>
            <w:tcW w:w="1559" w:type="dxa"/>
          </w:tcPr>
          <w:p w:rsidR="00F913A3" w:rsidRPr="00A17660" w:rsidRDefault="00A37E8C" w:rsidP="00211813">
            <w:pPr>
              <w:pStyle w:val="TABLE"/>
              <w:widowControl w:val="0"/>
              <w:jc w:val="center"/>
              <w:rPr>
                <w:rFonts w:ascii="Arial" w:hAnsi="Arial" w:cs="Arial"/>
                <w:sz w:val="22"/>
                <w:szCs w:val="22"/>
                <w:lang w:val="uk-UA"/>
              </w:rPr>
            </w:pPr>
            <w:r>
              <w:rPr>
                <w:rFonts w:ascii="Arial" w:hAnsi="Arial" w:cs="Arial"/>
                <w:sz w:val="22"/>
                <w:szCs w:val="22"/>
                <w:lang w:val="uk-UA"/>
              </w:rPr>
              <w:t>346</w:t>
            </w:r>
          </w:p>
        </w:tc>
        <w:tc>
          <w:tcPr>
            <w:tcW w:w="2268" w:type="dxa"/>
          </w:tcPr>
          <w:p w:rsidR="00F913A3" w:rsidRPr="00211813" w:rsidRDefault="0014584E" w:rsidP="00A37E8C">
            <w:pPr>
              <w:widowControl w:val="0"/>
              <w:suppressAutoHyphens/>
              <w:jc w:val="center"/>
              <w:rPr>
                <w:rFonts w:ascii="Arial" w:hAnsi="Arial" w:cs="Arial"/>
                <w:lang w:val="uk-UA"/>
              </w:rPr>
            </w:pPr>
            <w:r>
              <w:rPr>
                <w:rFonts w:ascii="Arial" w:hAnsi="Arial" w:cs="Arial"/>
                <w:lang w:val="uk-UA"/>
              </w:rPr>
              <w:t>64</w:t>
            </w:r>
            <w:r w:rsidR="00A37E8C">
              <w:rPr>
                <w:rFonts w:ascii="Arial" w:hAnsi="Arial" w:cs="Arial"/>
                <w:lang w:val="uk-UA"/>
              </w:rPr>
              <w:t>621</w:t>
            </w:r>
          </w:p>
        </w:tc>
      </w:tr>
    </w:tbl>
    <w:p w:rsidR="001D107D" w:rsidRPr="00A71277" w:rsidRDefault="001D107D" w:rsidP="001D107D">
      <w:pPr>
        <w:jc w:val="both"/>
        <w:rPr>
          <w:rFonts w:ascii="Arial" w:hAnsi="Arial" w:cs="Arial"/>
          <w:color w:val="000000"/>
          <w:lang w:val="uk-UA"/>
        </w:rPr>
      </w:pPr>
    </w:p>
    <w:p w:rsidR="001D107D" w:rsidRPr="00A71277" w:rsidRDefault="001D107D" w:rsidP="001D107D">
      <w:pPr>
        <w:tabs>
          <w:tab w:val="left" w:pos="1365"/>
        </w:tabs>
        <w:rPr>
          <w:rFonts w:ascii="Arial" w:hAnsi="Arial" w:cs="Arial"/>
          <w:lang w:val="uk-UA"/>
        </w:rPr>
      </w:pPr>
    </w:p>
    <w:p w:rsidR="001D107D" w:rsidRPr="00620B21" w:rsidRDefault="001D107D" w:rsidP="001D107D">
      <w:pPr>
        <w:tabs>
          <w:tab w:val="left" w:pos="1365"/>
        </w:tabs>
        <w:rPr>
          <w:rFonts w:ascii="Arial" w:hAnsi="Arial" w:cs="Arial"/>
          <w:sz w:val="24"/>
          <w:szCs w:val="24"/>
          <w:lang w:val="ru-RU"/>
        </w:rPr>
      </w:pPr>
      <w:r w:rsidRPr="00620B21">
        <w:rPr>
          <w:rFonts w:ascii="Arial" w:hAnsi="Arial" w:cs="Arial"/>
          <w:color w:val="000000"/>
          <w:sz w:val="24"/>
          <w:szCs w:val="24"/>
          <w:lang w:val="uk-UA"/>
        </w:rPr>
        <w:t>Фінансовий звіт про прибутки та збитки материнської компанії та дочірніх підприємств, які за 201</w:t>
      </w:r>
      <w:r w:rsidR="004E024C">
        <w:rPr>
          <w:rFonts w:ascii="Arial" w:hAnsi="Arial" w:cs="Arial"/>
          <w:color w:val="000000"/>
          <w:sz w:val="24"/>
          <w:szCs w:val="24"/>
          <w:lang w:val="ru-RU"/>
        </w:rPr>
        <w:t>6</w:t>
      </w:r>
      <w:r w:rsidRPr="00620B21">
        <w:rPr>
          <w:rFonts w:ascii="Arial" w:hAnsi="Arial" w:cs="Arial"/>
          <w:color w:val="000000"/>
          <w:sz w:val="24"/>
          <w:szCs w:val="24"/>
          <w:lang w:val="uk-UA"/>
        </w:rPr>
        <w:t xml:space="preserve"> рік працювали відносно стабільно станом на 31 грудня 201</w:t>
      </w:r>
      <w:r w:rsidR="004E024C">
        <w:rPr>
          <w:rFonts w:ascii="Arial" w:hAnsi="Arial" w:cs="Arial"/>
          <w:color w:val="000000"/>
          <w:sz w:val="24"/>
          <w:szCs w:val="24"/>
          <w:lang w:val="ru-RU"/>
        </w:rPr>
        <w:t>6</w:t>
      </w:r>
      <w:r w:rsidRPr="00620B21">
        <w:rPr>
          <w:rFonts w:ascii="Arial" w:hAnsi="Arial" w:cs="Arial"/>
          <w:color w:val="000000"/>
          <w:sz w:val="24"/>
          <w:szCs w:val="24"/>
          <w:lang w:val="uk-UA"/>
        </w:rPr>
        <w:t>року</w:t>
      </w:r>
    </w:p>
    <w:tbl>
      <w:tblPr>
        <w:tblW w:w="9644" w:type="dxa"/>
        <w:tblInd w:w="103" w:type="dxa"/>
        <w:tblLook w:val="0000"/>
      </w:tblPr>
      <w:tblGrid>
        <w:gridCol w:w="4258"/>
        <w:gridCol w:w="1559"/>
        <w:gridCol w:w="1418"/>
        <w:gridCol w:w="2409"/>
      </w:tblGrid>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F913A3" w:rsidP="001D107D">
            <w:pPr>
              <w:pStyle w:val="TABLE"/>
              <w:jc w:val="center"/>
              <w:rPr>
                <w:rFonts w:ascii="Arial" w:hAnsi="Arial" w:cs="Arial"/>
                <w:sz w:val="24"/>
                <w:szCs w:val="24"/>
                <w:lang w:val="uk-UA"/>
              </w:rPr>
            </w:pPr>
            <w:r w:rsidRPr="00620B21">
              <w:rPr>
                <w:rFonts w:ascii="Arial" w:hAnsi="Arial" w:cs="Arial"/>
                <w:b/>
                <w:bCs/>
                <w:sz w:val="24"/>
                <w:szCs w:val="24"/>
                <w:lang w:val="uk-UA"/>
              </w:rPr>
              <w:t>ДП ТД Любеч</w:t>
            </w:r>
          </w:p>
        </w:tc>
        <w:tc>
          <w:tcPr>
            <w:tcW w:w="1418"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F913A3" w:rsidP="001D107D">
            <w:pPr>
              <w:pStyle w:val="TABLE"/>
              <w:jc w:val="center"/>
              <w:rPr>
                <w:rFonts w:ascii="Arial" w:hAnsi="Arial" w:cs="Arial"/>
                <w:b/>
                <w:bCs/>
                <w:sz w:val="24"/>
                <w:szCs w:val="24"/>
                <w:lang w:val="uk-UA"/>
              </w:rPr>
            </w:pPr>
            <w:r w:rsidRPr="00620B21">
              <w:rPr>
                <w:rFonts w:ascii="Arial" w:hAnsi="Arial" w:cs="Arial"/>
                <w:b/>
                <w:bCs/>
                <w:sz w:val="24"/>
                <w:szCs w:val="24"/>
                <w:lang w:val="uk-UA"/>
              </w:rPr>
              <w:t>ДП СПУ</w:t>
            </w:r>
          </w:p>
        </w:tc>
        <w:tc>
          <w:tcPr>
            <w:tcW w:w="2409"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F913A3" w:rsidP="001D107D">
            <w:pPr>
              <w:pStyle w:val="TABLE"/>
              <w:jc w:val="center"/>
              <w:rPr>
                <w:rFonts w:ascii="Arial" w:hAnsi="Arial" w:cs="Arial"/>
                <w:b/>
                <w:bCs/>
                <w:sz w:val="24"/>
                <w:szCs w:val="24"/>
                <w:lang w:val="uk-UA"/>
              </w:rPr>
            </w:pPr>
            <w:r w:rsidRPr="00620B21">
              <w:rPr>
                <w:rFonts w:ascii="Arial" w:hAnsi="Arial" w:cs="Arial"/>
                <w:b/>
                <w:bCs/>
                <w:sz w:val="24"/>
                <w:szCs w:val="24"/>
                <w:lang w:val="uk-UA"/>
              </w:rPr>
              <w:t>ПАТ «Чернігівоблбуд»</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uk-UA"/>
              </w:rPr>
              <w:t>В</w:t>
            </w:r>
            <w:r w:rsidRPr="00620B21">
              <w:rPr>
                <w:rFonts w:ascii="Arial" w:hAnsi="Arial" w:cs="Arial"/>
                <w:sz w:val="24"/>
                <w:szCs w:val="24"/>
                <w:lang w:val="ru-RU"/>
              </w:rPr>
              <w:t>иручка від реалізації продукції (товарів, робіт, послуг)</w:t>
            </w:r>
          </w:p>
        </w:tc>
        <w:tc>
          <w:tcPr>
            <w:tcW w:w="1559" w:type="dxa"/>
            <w:tcBorders>
              <w:top w:val="single" w:sz="4" w:space="0" w:color="auto"/>
              <w:left w:val="single" w:sz="4" w:space="0" w:color="auto"/>
              <w:bottom w:val="single" w:sz="4" w:space="0" w:color="auto"/>
              <w:right w:val="single" w:sz="4" w:space="0" w:color="auto"/>
            </w:tcBorders>
            <w:shd w:val="clear" w:color="auto" w:fill="F0FFFF"/>
            <w:vAlign w:val="center"/>
          </w:tcPr>
          <w:p w:rsidR="00F913A3" w:rsidRPr="00620B21" w:rsidRDefault="00A37E8C" w:rsidP="001D107D">
            <w:pPr>
              <w:jc w:val="center"/>
              <w:rPr>
                <w:rFonts w:ascii="Arial" w:hAnsi="Arial" w:cs="Arial"/>
                <w:sz w:val="24"/>
                <w:szCs w:val="24"/>
                <w:lang w:val="uk-UA"/>
              </w:rPr>
            </w:pPr>
            <w:r>
              <w:rPr>
                <w:rFonts w:ascii="Arial" w:hAnsi="Arial" w:cs="Arial"/>
                <w:sz w:val="24"/>
                <w:szCs w:val="24"/>
                <w:lang w:val="uk-UA"/>
              </w:rPr>
              <w:t>1557</w:t>
            </w:r>
          </w:p>
          <w:p w:rsidR="00F913A3" w:rsidRPr="00620B21" w:rsidRDefault="00F913A3" w:rsidP="001D107D">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A37E8C" w:rsidP="001D107D">
            <w:pPr>
              <w:jc w:val="center"/>
              <w:rPr>
                <w:rFonts w:ascii="Arial" w:hAnsi="Arial" w:cs="Arial"/>
                <w:sz w:val="24"/>
                <w:szCs w:val="24"/>
                <w:lang w:val="uk-UA"/>
              </w:rPr>
            </w:pPr>
            <w:r>
              <w:rPr>
                <w:rFonts w:ascii="Arial" w:hAnsi="Arial" w:cs="Arial"/>
                <w:sz w:val="24"/>
                <w:szCs w:val="24"/>
                <w:lang w:val="uk-UA"/>
              </w:rPr>
              <w:t>1336</w:t>
            </w:r>
          </w:p>
        </w:tc>
        <w:tc>
          <w:tcPr>
            <w:tcW w:w="2409"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4E024C" w:rsidP="001D107D">
            <w:pPr>
              <w:jc w:val="center"/>
              <w:rPr>
                <w:rFonts w:ascii="Arial" w:hAnsi="Arial" w:cs="Arial"/>
                <w:sz w:val="24"/>
                <w:szCs w:val="24"/>
                <w:lang w:val="uk-UA"/>
              </w:rPr>
            </w:pPr>
            <w:r>
              <w:rPr>
                <w:rFonts w:ascii="Arial" w:hAnsi="Arial" w:cs="Arial"/>
                <w:sz w:val="24"/>
                <w:szCs w:val="24"/>
                <w:lang w:val="uk-UA"/>
              </w:rPr>
              <w:t>623</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ru-RU"/>
              </w:rPr>
              <w:t>Собівартість реалізованої продукції (товарів, робіт, послуг)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A37E8C" w:rsidP="001D107D">
            <w:pPr>
              <w:jc w:val="center"/>
              <w:rPr>
                <w:rFonts w:ascii="Arial" w:hAnsi="Arial" w:cs="Arial"/>
                <w:sz w:val="24"/>
                <w:szCs w:val="24"/>
                <w:lang w:val="uk-UA"/>
              </w:rPr>
            </w:pPr>
            <w:r>
              <w:rPr>
                <w:rFonts w:ascii="Arial" w:hAnsi="Arial" w:cs="Arial"/>
                <w:sz w:val="24"/>
                <w:szCs w:val="24"/>
                <w:lang w:val="uk-UA"/>
              </w:rPr>
              <w:t>1158</w:t>
            </w:r>
          </w:p>
          <w:p w:rsidR="00F913A3" w:rsidRPr="00620B21" w:rsidRDefault="00F913A3" w:rsidP="001D107D">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A37E8C" w:rsidP="001D107D">
            <w:pPr>
              <w:jc w:val="center"/>
              <w:rPr>
                <w:rFonts w:ascii="Arial" w:hAnsi="Arial" w:cs="Arial"/>
                <w:sz w:val="24"/>
                <w:szCs w:val="24"/>
                <w:lang w:val="uk-UA"/>
              </w:rPr>
            </w:pPr>
            <w:r>
              <w:rPr>
                <w:rFonts w:ascii="Arial" w:hAnsi="Arial" w:cs="Arial"/>
                <w:sz w:val="24"/>
                <w:szCs w:val="24"/>
                <w:lang w:val="uk-UA"/>
              </w:rPr>
              <w:t>1006</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rPr>
            </w:pPr>
            <w:r w:rsidRPr="00620B21">
              <w:rPr>
                <w:rFonts w:ascii="Arial" w:hAnsi="Arial" w:cs="Arial"/>
                <w:sz w:val="24"/>
                <w:szCs w:val="24"/>
              </w:rPr>
              <w:t>Інші операційні доходи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A37E8C" w:rsidP="001D107D">
            <w:pPr>
              <w:jc w:val="center"/>
              <w:rPr>
                <w:rFonts w:ascii="Arial" w:hAnsi="Arial" w:cs="Arial"/>
                <w:sz w:val="24"/>
                <w:szCs w:val="24"/>
                <w:lang w:val="uk-UA"/>
              </w:rPr>
            </w:pPr>
            <w:r>
              <w:rPr>
                <w:rFonts w:ascii="Arial" w:hAnsi="Arial" w:cs="Arial"/>
                <w:sz w:val="24"/>
                <w:szCs w:val="24"/>
                <w:lang w:val="uk-UA"/>
              </w:rPr>
              <w:t>5</w:t>
            </w: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A37E8C" w:rsidP="004E024C">
            <w:pPr>
              <w:jc w:val="center"/>
              <w:rPr>
                <w:rFonts w:ascii="Arial" w:hAnsi="Arial" w:cs="Arial"/>
                <w:sz w:val="24"/>
                <w:szCs w:val="24"/>
                <w:lang w:val="uk-UA"/>
              </w:rPr>
            </w:pPr>
            <w:r>
              <w:rPr>
                <w:rFonts w:ascii="Arial" w:hAnsi="Arial" w:cs="Arial"/>
                <w:sz w:val="24"/>
                <w:szCs w:val="24"/>
                <w:lang w:val="uk-UA"/>
              </w:rPr>
              <w:t>6</w:t>
            </w:r>
            <w:r w:rsidR="004E024C">
              <w:rPr>
                <w:rFonts w:ascii="Arial" w:hAnsi="Arial" w:cs="Arial"/>
                <w:sz w:val="24"/>
                <w:szCs w:val="24"/>
                <w:lang w:val="uk-UA"/>
              </w:rPr>
              <w:t>2</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4E024C" w:rsidP="001D107D">
            <w:pPr>
              <w:jc w:val="center"/>
              <w:rPr>
                <w:rFonts w:ascii="Arial" w:hAnsi="Arial" w:cs="Arial"/>
                <w:sz w:val="24"/>
                <w:szCs w:val="24"/>
                <w:lang w:val="uk-UA"/>
              </w:rPr>
            </w:pPr>
            <w:r>
              <w:rPr>
                <w:rFonts w:ascii="Arial" w:hAnsi="Arial" w:cs="Arial"/>
                <w:sz w:val="24"/>
                <w:szCs w:val="24"/>
                <w:lang w:val="uk-UA"/>
              </w:rPr>
              <w:t>459</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rPr>
            </w:pPr>
            <w:r w:rsidRPr="00620B21">
              <w:rPr>
                <w:rFonts w:ascii="Arial" w:hAnsi="Arial" w:cs="Arial"/>
                <w:sz w:val="24"/>
                <w:szCs w:val="24"/>
              </w:rPr>
              <w:t>Адміністративні витрати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4E024C" w:rsidP="009F01F1">
            <w:pPr>
              <w:jc w:val="center"/>
              <w:rPr>
                <w:rFonts w:ascii="Arial" w:hAnsi="Arial" w:cs="Arial"/>
                <w:sz w:val="24"/>
                <w:szCs w:val="24"/>
                <w:lang w:val="ru-RU"/>
              </w:rPr>
            </w:pPr>
            <w:r>
              <w:rPr>
                <w:rFonts w:ascii="Arial" w:hAnsi="Arial" w:cs="Arial"/>
                <w:sz w:val="24"/>
                <w:szCs w:val="24"/>
                <w:lang w:val="ru-RU"/>
              </w:rPr>
              <w:t>542</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ru-RU"/>
              </w:rPr>
              <w:t>Інші операційні витрати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A37E8C" w:rsidP="001D107D">
            <w:pPr>
              <w:jc w:val="center"/>
              <w:rPr>
                <w:rFonts w:ascii="Arial" w:hAnsi="Arial" w:cs="Arial"/>
                <w:sz w:val="24"/>
                <w:szCs w:val="24"/>
                <w:lang w:val="ru-RU"/>
              </w:rPr>
            </w:pPr>
            <w:r>
              <w:rPr>
                <w:rFonts w:ascii="Arial" w:hAnsi="Arial" w:cs="Arial"/>
                <w:sz w:val="24"/>
                <w:szCs w:val="24"/>
                <w:lang w:val="ru-RU"/>
              </w:rPr>
              <w:t>77</w:t>
            </w:r>
          </w:p>
          <w:p w:rsidR="00F913A3" w:rsidRPr="00620B21" w:rsidRDefault="00F913A3" w:rsidP="001D107D">
            <w:pPr>
              <w:jc w:val="center"/>
              <w:rPr>
                <w:rFonts w:ascii="Arial" w:hAnsi="Arial" w:cs="Arial"/>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A37E8C" w:rsidP="001D107D">
            <w:pPr>
              <w:jc w:val="center"/>
              <w:rPr>
                <w:rFonts w:ascii="Arial" w:hAnsi="Arial" w:cs="Arial"/>
                <w:sz w:val="24"/>
                <w:szCs w:val="24"/>
                <w:lang w:val="ru-RU"/>
              </w:rPr>
            </w:pPr>
            <w:r>
              <w:rPr>
                <w:rFonts w:ascii="Arial" w:hAnsi="Arial" w:cs="Arial"/>
                <w:sz w:val="24"/>
                <w:szCs w:val="24"/>
                <w:lang w:val="ru-RU"/>
              </w:rPr>
              <w:t>273</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4E024C" w:rsidP="009F01F1">
            <w:pPr>
              <w:jc w:val="center"/>
              <w:rPr>
                <w:rFonts w:ascii="Arial" w:hAnsi="Arial" w:cs="Arial"/>
                <w:sz w:val="24"/>
                <w:szCs w:val="24"/>
                <w:lang w:val="uk-UA"/>
              </w:rPr>
            </w:pPr>
            <w:r>
              <w:rPr>
                <w:rFonts w:ascii="Arial" w:hAnsi="Arial" w:cs="Arial"/>
                <w:sz w:val="24"/>
                <w:szCs w:val="24"/>
                <w:lang w:val="uk-UA"/>
              </w:rPr>
              <w:t>876</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ru-RU"/>
              </w:rPr>
              <w:t>Інші фінансові доходи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ru-RU"/>
              </w:rPr>
              <w:t>Інші витрати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A37E8C" w:rsidP="009F01F1">
            <w:pPr>
              <w:jc w:val="center"/>
              <w:rPr>
                <w:rFonts w:ascii="Arial" w:hAnsi="Arial" w:cs="Arial"/>
                <w:sz w:val="24"/>
                <w:szCs w:val="24"/>
                <w:lang w:val="uk-UA"/>
              </w:rPr>
            </w:pPr>
            <w:r>
              <w:rPr>
                <w:rFonts w:ascii="Arial" w:hAnsi="Arial" w:cs="Arial"/>
                <w:sz w:val="24"/>
                <w:szCs w:val="24"/>
                <w:lang w:val="uk-UA"/>
              </w:rPr>
              <w:t>327</w:t>
            </w: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4E024C" w:rsidP="001D107D">
            <w:pPr>
              <w:jc w:val="center"/>
              <w:rPr>
                <w:rFonts w:ascii="Arial" w:hAnsi="Arial" w:cs="Arial"/>
                <w:sz w:val="24"/>
                <w:szCs w:val="24"/>
                <w:lang w:val="uk-UA"/>
              </w:rPr>
            </w:pPr>
            <w:r>
              <w:rPr>
                <w:rFonts w:ascii="Arial" w:hAnsi="Arial" w:cs="Arial"/>
                <w:sz w:val="24"/>
                <w:szCs w:val="24"/>
                <w:lang w:val="uk-UA"/>
              </w:rPr>
              <w:t>45</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b/>
                <w:bCs/>
                <w:sz w:val="24"/>
                <w:szCs w:val="24"/>
                <w:lang w:val="uk-UA"/>
              </w:rPr>
            </w:pPr>
            <w:r w:rsidRPr="00620B21">
              <w:rPr>
                <w:rFonts w:ascii="Arial" w:hAnsi="Arial" w:cs="Arial"/>
                <w:b/>
                <w:bCs/>
                <w:sz w:val="24"/>
                <w:szCs w:val="24"/>
                <w:lang w:val="uk-UA"/>
              </w:rPr>
              <w:t>Фінансовий результат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9F01F1" w:rsidP="001D107D">
            <w:pPr>
              <w:jc w:val="center"/>
              <w:rPr>
                <w:rFonts w:ascii="Arial" w:hAnsi="Arial" w:cs="Arial"/>
                <w:sz w:val="24"/>
                <w:szCs w:val="24"/>
                <w:lang w:val="ru-RU"/>
              </w:rPr>
            </w:pPr>
            <w:r>
              <w:rPr>
                <w:rFonts w:ascii="Arial" w:hAnsi="Arial" w:cs="Arial"/>
                <w:sz w:val="24"/>
                <w:szCs w:val="24"/>
                <w:lang w:val="ru-RU"/>
              </w:rPr>
              <w:t>-</w:t>
            </w: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4E024C" w:rsidP="00A17660">
            <w:pPr>
              <w:jc w:val="center"/>
              <w:rPr>
                <w:rFonts w:ascii="Arial" w:hAnsi="Arial" w:cs="Arial"/>
                <w:sz w:val="24"/>
                <w:szCs w:val="24"/>
              </w:rPr>
            </w:pPr>
            <w:r>
              <w:rPr>
                <w:rFonts w:ascii="Arial" w:hAnsi="Arial" w:cs="Arial"/>
                <w:sz w:val="24"/>
                <w:szCs w:val="24"/>
                <w:lang w:val="ru-RU"/>
              </w:rPr>
              <w:t>74</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F913A3" w:rsidP="004E024C">
            <w:pPr>
              <w:jc w:val="center"/>
              <w:rPr>
                <w:rFonts w:ascii="Arial" w:hAnsi="Arial" w:cs="Arial"/>
                <w:sz w:val="24"/>
                <w:szCs w:val="24"/>
                <w:lang w:val="uk-UA"/>
              </w:rPr>
            </w:pPr>
            <w:r w:rsidRPr="00620B21">
              <w:rPr>
                <w:rFonts w:ascii="Arial" w:hAnsi="Arial" w:cs="Arial"/>
                <w:sz w:val="24"/>
                <w:szCs w:val="24"/>
                <w:lang w:val="uk-UA"/>
              </w:rPr>
              <w:t>-</w:t>
            </w:r>
            <w:r w:rsidR="004E024C">
              <w:rPr>
                <w:rFonts w:ascii="Arial" w:hAnsi="Arial" w:cs="Arial"/>
                <w:sz w:val="24"/>
                <w:szCs w:val="24"/>
                <w:lang w:val="uk-UA"/>
              </w:rPr>
              <w:t>336</w:t>
            </w:r>
          </w:p>
        </w:tc>
      </w:tr>
    </w:tbl>
    <w:p w:rsidR="001D107D" w:rsidRPr="00620B21" w:rsidRDefault="001D107D" w:rsidP="001D107D">
      <w:pPr>
        <w:keepNext/>
        <w:tabs>
          <w:tab w:val="left" w:pos="0"/>
        </w:tabs>
        <w:spacing w:before="240" w:after="120"/>
        <w:ind w:firstLine="709"/>
        <w:jc w:val="both"/>
        <w:rPr>
          <w:rFonts w:ascii="Arial" w:hAnsi="Arial" w:cs="Arial"/>
          <w:bCs/>
          <w:sz w:val="24"/>
          <w:szCs w:val="24"/>
          <w:lang w:val="uk-UA"/>
        </w:rPr>
      </w:pPr>
      <w:r w:rsidRPr="00620B21">
        <w:rPr>
          <w:rFonts w:ascii="Arial" w:hAnsi="Arial" w:cs="Arial"/>
          <w:bCs/>
          <w:sz w:val="24"/>
          <w:szCs w:val="24"/>
          <w:lang w:val="uk-UA"/>
        </w:rPr>
        <w:lastRenderedPageBreak/>
        <w:t xml:space="preserve">Наявність дочірніх підприємств протягом останніх років майже ніяк не відображається на фінансовому становищі Товариства. Підприємство не отримує ніякого доходу від вище перелічених дочірніх компаній, але при цьому і не відповідає  по їх ризикам. На даний час більшість дочірніх підприємств </w:t>
      </w:r>
      <w:r w:rsidR="00967AAA">
        <w:rPr>
          <w:rFonts w:ascii="Arial" w:hAnsi="Arial" w:cs="Arial"/>
          <w:bCs/>
          <w:sz w:val="24"/>
          <w:szCs w:val="24"/>
          <w:lang w:val="uk-UA"/>
        </w:rPr>
        <w:t xml:space="preserve">не </w:t>
      </w:r>
      <w:r w:rsidRPr="00620B21">
        <w:rPr>
          <w:rFonts w:ascii="Arial" w:hAnsi="Arial" w:cs="Arial"/>
          <w:bCs/>
          <w:sz w:val="24"/>
          <w:szCs w:val="24"/>
          <w:lang w:val="uk-UA"/>
        </w:rPr>
        <w:t>займаються фінансово-господарською діяльністю (два підприємства на порозі банкрутства). Відносно стабільно працюють тільки два підприємства ДП ТД «Любеч» та ДП СПУ, але активів, що можуть суттєво вплинути на фінансовий стан товариства вони не мають. ДП СПУ отримує виручку за житлово-комунальні послуги з житлових будинків, які є у власності ПАТ.  ДП ТД «Любеч» від продажу продуктів харчування та напоїв.</w:t>
      </w:r>
    </w:p>
    <w:p w:rsidR="001D107D" w:rsidRPr="00620B21" w:rsidRDefault="001D107D" w:rsidP="001D107D">
      <w:pPr>
        <w:keepNext/>
        <w:tabs>
          <w:tab w:val="left" w:pos="0"/>
        </w:tabs>
        <w:spacing w:before="240" w:after="120"/>
        <w:ind w:firstLine="709"/>
        <w:jc w:val="both"/>
        <w:rPr>
          <w:rFonts w:ascii="Arial" w:hAnsi="Arial" w:cs="Arial"/>
          <w:b/>
          <w:bCs/>
          <w:sz w:val="24"/>
          <w:szCs w:val="24"/>
          <w:lang w:val="uk-UA"/>
        </w:rPr>
      </w:pPr>
      <w:r w:rsidRPr="00620B21">
        <w:rPr>
          <w:rFonts w:ascii="Arial" w:hAnsi="Arial" w:cs="Arial"/>
          <w:b/>
          <w:bCs/>
          <w:sz w:val="24"/>
          <w:szCs w:val="24"/>
          <w:lang w:val="uk-UA"/>
        </w:rPr>
        <w:t xml:space="preserve">7. РОЗКРИТТЯ ПОКАЗНИКІВ  ФІНАНСОВОЇ ЗВІТНОСТІ  ГРУПИ </w:t>
      </w:r>
    </w:p>
    <w:p w:rsidR="001D107D" w:rsidRPr="00620B21" w:rsidRDefault="001D107D" w:rsidP="001D107D">
      <w:pPr>
        <w:keepNext/>
        <w:tabs>
          <w:tab w:val="left" w:pos="0"/>
        </w:tabs>
        <w:spacing w:before="240" w:after="120"/>
        <w:ind w:left="720" w:firstLine="15"/>
        <w:rPr>
          <w:rFonts w:ascii="Arial" w:hAnsi="Arial" w:cs="Arial"/>
          <w:b/>
          <w:bCs/>
          <w:sz w:val="24"/>
          <w:szCs w:val="24"/>
          <w:lang w:val="uk-UA"/>
        </w:rPr>
      </w:pPr>
      <w:r w:rsidRPr="00620B21">
        <w:rPr>
          <w:rFonts w:ascii="Arial" w:hAnsi="Arial" w:cs="Arial"/>
          <w:b/>
          <w:bCs/>
          <w:sz w:val="24"/>
          <w:szCs w:val="24"/>
          <w:lang w:val="uk-UA"/>
        </w:rPr>
        <w:t>7. 1. ВИРУЧКА  ВІД РЕАЛІЗАЦІЇ</w:t>
      </w:r>
    </w:p>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Виручка від реалізації була представлена наступним чином:</w:t>
      </w:r>
    </w:p>
    <w:tbl>
      <w:tblPr>
        <w:tblW w:w="9224" w:type="dxa"/>
        <w:tblLayout w:type="fixed"/>
        <w:tblCellMar>
          <w:left w:w="10" w:type="dxa"/>
          <w:right w:w="10" w:type="dxa"/>
        </w:tblCellMar>
        <w:tblLook w:val="0000"/>
      </w:tblPr>
      <w:tblGrid>
        <w:gridCol w:w="6106"/>
        <w:gridCol w:w="1559"/>
        <w:gridCol w:w="1559"/>
      </w:tblGrid>
      <w:tr w:rsidR="005C6DC7" w:rsidRPr="00620B21" w:rsidTr="005C6DC7">
        <w:trPr>
          <w:trHeight w:val="450"/>
        </w:trPr>
        <w:tc>
          <w:tcPr>
            <w:tcW w:w="6106"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jc w:val="center"/>
              <w:rPr>
                <w:rFonts w:ascii="Arial" w:hAnsi="Arial" w:cs="Arial"/>
                <w:color w:val="000000"/>
                <w:sz w:val="24"/>
                <w:szCs w:val="24"/>
                <w:lang w:val="uk-UA"/>
              </w:rPr>
            </w:pPr>
          </w:p>
        </w:tc>
        <w:tc>
          <w:tcPr>
            <w:tcW w:w="1559" w:type="dxa"/>
            <w:tcBorders>
              <w:top w:val="single" w:sz="1" w:space="0" w:color="000000"/>
              <w:left w:val="single" w:sz="1" w:space="0" w:color="000000"/>
              <w:bottom w:val="single" w:sz="1" w:space="0" w:color="000000"/>
              <w:right w:val="single" w:sz="1" w:space="0" w:color="000000"/>
            </w:tcBorders>
          </w:tcPr>
          <w:p w:rsidR="005C6DC7" w:rsidRPr="00620B21" w:rsidRDefault="005C6DC7" w:rsidP="00D9027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w:t>
            </w:r>
            <w:r w:rsidR="00D90277">
              <w:rPr>
                <w:rFonts w:ascii="Arial" w:hAnsi="Arial" w:cs="Arial"/>
                <w:b/>
                <w:bCs/>
                <w:color w:val="000000"/>
                <w:sz w:val="24"/>
                <w:szCs w:val="24"/>
                <w:lang w:val="uk-UA"/>
              </w:rPr>
              <w:t>6</w:t>
            </w:r>
            <w:r w:rsidRPr="00620B21">
              <w:rPr>
                <w:rFonts w:ascii="Arial" w:hAnsi="Arial" w:cs="Arial"/>
                <w:b/>
                <w:bCs/>
                <w:color w:val="000000"/>
                <w:sz w:val="24"/>
                <w:szCs w:val="24"/>
                <w:lang w:val="uk-UA"/>
              </w:rPr>
              <w:t xml:space="preserve"> рік</w:t>
            </w:r>
          </w:p>
        </w:tc>
        <w:tc>
          <w:tcPr>
            <w:tcW w:w="1559" w:type="dxa"/>
            <w:tcBorders>
              <w:top w:val="single" w:sz="1" w:space="0" w:color="000000"/>
              <w:left w:val="single" w:sz="1" w:space="0" w:color="000000"/>
              <w:bottom w:val="single" w:sz="1" w:space="0" w:color="000000"/>
              <w:right w:val="single" w:sz="1" w:space="0" w:color="000000"/>
            </w:tcBorders>
          </w:tcPr>
          <w:p w:rsidR="005C6DC7" w:rsidRPr="00620B21" w:rsidRDefault="005C6DC7" w:rsidP="00001CF6">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w:t>
            </w:r>
            <w:r w:rsidR="00001CF6">
              <w:rPr>
                <w:rFonts w:ascii="Arial" w:hAnsi="Arial" w:cs="Arial"/>
                <w:b/>
                <w:bCs/>
                <w:color w:val="000000"/>
                <w:sz w:val="24"/>
                <w:szCs w:val="24"/>
                <w:lang w:val="uk-UA"/>
              </w:rPr>
              <w:t>5</w:t>
            </w:r>
            <w:r w:rsidRPr="00620B21">
              <w:rPr>
                <w:rFonts w:ascii="Arial" w:hAnsi="Arial" w:cs="Arial"/>
                <w:b/>
                <w:bCs/>
                <w:color w:val="000000"/>
                <w:sz w:val="24"/>
                <w:szCs w:val="24"/>
                <w:lang w:val="uk-UA"/>
              </w:rPr>
              <w:t xml:space="preserve"> рік</w:t>
            </w:r>
          </w:p>
        </w:tc>
      </w:tr>
      <w:tr w:rsidR="00001CF6" w:rsidRPr="00620B21" w:rsidTr="005C6DC7">
        <w:trPr>
          <w:trHeight w:val="300"/>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ind w:firstLine="37"/>
              <w:rPr>
                <w:rFonts w:ascii="Arial" w:hAnsi="Arial" w:cs="Arial"/>
                <w:color w:val="000000"/>
                <w:sz w:val="24"/>
                <w:szCs w:val="24"/>
                <w:lang w:val="uk-UA"/>
              </w:rPr>
            </w:pPr>
            <w:r w:rsidRPr="00620B21">
              <w:rPr>
                <w:rFonts w:ascii="Arial" w:hAnsi="Arial" w:cs="Arial"/>
                <w:color w:val="000000"/>
                <w:sz w:val="24"/>
                <w:szCs w:val="24"/>
                <w:lang w:val="uk-UA"/>
              </w:rPr>
              <w:t>Виручка від реалізації послуг( оренда, житлово-комунальні, ремонтно-будівельні)</w:t>
            </w:r>
          </w:p>
        </w:tc>
        <w:tc>
          <w:tcPr>
            <w:tcW w:w="1559" w:type="dxa"/>
            <w:tcBorders>
              <w:left w:val="single" w:sz="1" w:space="0" w:color="000000"/>
              <w:bottom w:val="single" w:sz="1" w:space="0" w:color="000000"/>
              <w:right w:val="single" w:sz="1" w:space="0" w:color="000000"/>
            </w:tcBorders>
            <w:vAlign w:val="bottom"/>
          </w:tcPr>
          <w:p w:rsidR="00001CF6" w:rsidRPr="00620B21" w:rsidRDefault="00001CF6" w:rsidP="005C6DC7">
            <w:pPr>
              <w:jc w:val="center"/>
              <w:rPr>
                <w:rFonts w:ascii="Arial" w:hAnsi="Arial" w:cs="Arial"/>
                <w:color w:val="000000"/>
                <w:sz w:val="24"/>
                <w:szCs w:val="24"/>
                <w:lang w:val="uk-UA"/>
              </w:rPr>
            </w:pPr>
            <w:r>
              <w:rPr>
                <w:rFonts w:ascii="Arial" w:hAnsi="Arial" w:cs="Arial"/>
                <w:color w:val="000000"/>
                <w:sz w:val="24"/>
                <w:szCs w:val="24"/>
                <w:lang w:val="uk-UA"/>
              </w:rPr>
              <w:t>1959,0</w:t>
            </w:r>
          </w:p>
        </w:tc>
        <w:tc>
          <w:tcPr>
            <w:tcW w:w="1559" w:type="dxa"/>
            <w:tcBorders>
              <w:left w:val="single" w:sz="1" w:space="0" w:color="000000"/>
              <w:bottom w:val="single" w:sz="1" w:space="0" w:color="000000"/>
              <w:right w:val="single" w:sz="1" w:space="0" w:color="000000"/>
            </w:tcBorders>
            <w:vAlign w:val="bottom"/>
          </w:tcPr>
          <w:p w:rsidR="00001CF6" w:rsidRPr="00620B21" w:rsidRDefault="00001CF6" w:rsidP="00C35BF4">
            <w:pPr>
              <w:jc w:val="center"/>
              <w:rPr>
                <w:rFonts w:ascii="Arial" w:hAnsi="Arial" w:cs="Arial"/>
                <w:color w:val="000000"/>
                <w:sz w:val="24"/>
                <w:szCs w:val="24"/>
                <w:lang w:val="uk-UA"/>
              </w:rPr>
            </w:pPr>
            <w:r w:rsidRPr="00620B21">
              <w:rPr>
                <w:rFonts w:ascii="Arial" w:hAnsi="Arial" w:cs="Arial"/>
                <w:color w:val="000000"/>
                <w:sz w:val="24"/>
                <w:szCs w:val="24"/>
                <w:lang w:val="uk-UA"/>
              </w:rPr>
              <w:t>1752,0</w:t>
            </w:r>
          </w:p>
        </w:tc>
      </w:tr>
      <w:tr w:rsidR="00001CF6" w:rsidRPr="00620B21" w:rsidTr="005C6DC7">
        <w:trPr>
          <w:trHeight w:val="300"/>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ind w:firstLine="37"/>
              <w:rPr>
                <w:rFonts w:ascii="Arial" w:hAnsi="Arial" w:cs="Arial"/>
                <w:color w:val="000000"/>
                <w:sz w:val="24"/>
                <w:szCs w:val="24"/>
                <w:lang w:val="uk-UA"/>
              </w:rPr>
            </w:pPr>
            <w:r w:rsidRPr="00620B21">
              <w:rPr>
                <w:rFonts w:ascii="Arial" w:hAnsi="Arial" w:cs="Arial"/>
                <w:color w:val="000000"/>
                <w:sz w:val="24"/>
                <w:szCs w:val="24"/>
                <w:lang w:val="uk-UA"/>
              </w:rPr>
              <w:t xml:space="preserve">Виручка від  реалізації продуктів </w:t>
            </w:r>
          </w:p>
        </w:tc>
        <w:tc>
          <w:tcPr>
            <w:tcW w:w="1559" w:type="dxa"/>
            <w:tcBorders>
              <w:left w:val="single" w:sz="1" w:space="0" w:color="000000"/>
              <w:bottom w:val="single" w:sz="1" w:space="0" w:color="000000"/>
              <w:right w:val="single" w:sz="1" w:space="0" w:color="000000"/>
            </w:tcBorders>
            <w:vAlign w:val="bottom"/>
          </w:tcPr>
          <w:p w:rsidR="00001CF6" w:rsidRPr="00620B21" w:rsidRDefault="00001CF6" w:rsidP="005C6DC7">
            <w:pPr>
              <w:jc w:val="center"/>
              <w:rPr>
                <w:rFonts w:ascii="Arial" w:hAnsi="Arial" w:cs="Arial"/>
                <w:color w:val="000000"/>
                <w:sz w:val="24"/>
                <w:szCs w:val="24"/>
                <w:lang w:val="uk-UA"/>
              </w:rPr>
            </w:pPr>
            <w:r>
              <w:rPr>
                <w:rFonts w:ascii="Arial" w:hAnsi="Arial" w:cs="Arial"/>
                <w:color w:val="000000"/>
                <w:sz w:val="24"/>
                <w:szCs w:val="24"/>
                <w:lang w:val="uk-UA"/>
              </w:rPr>
              <w:t>1557,0</w:t>
            </w:r>
          </w:p>
        </w:tc>
        <w:tc>
          <w:tcPr>
            <w:tcW w:w="1559" w:type="dxa"/>
            <w:tcBorders>
              <w:left w:val="single" w:sz="1" w:space="0" w:color="000000"/>
              <w:bottom w:val="single" w:sz="1" w:space="0" w:color="000000"/>
              <w:right w:val="single" w:sz="1" w:space="0" w:color="000000"/>
            </w:tcBorders>
            <w:vAlign w:val="bottom"/>
          </w:tcPr>
          <w:p w:rsidR="00001CF6" w:rsidRPr="00620B21" w:rsidRDefault="00001CF6" w:rsidP="00C35BF4">
            <w:pPr>
              <w:jc w:val="center"/>
              <w:rPr>
                <w:rFonts w:ascii="Arial" w:hAnsi="Arial" w:cs="Arial"/>
                <w:color w:val="000000"/>
                <w:sz w:val="24"/>
                <w:szCs w:val="24"/>
                <w:lang w:val="uk-UA"/>
              </w:rPr>
            </w:pPr>
            <w:r w:rsidRPr="00620B21">
              <w:rPr>
                <w:rFonts w:ascii="Arial" w:hAnsi="Arial" w:cs="Arial"/>
                <w:color w:val="000000"/>
                <w:sz w:val="24"/>
                <w:szCs w:val="24"/>
                <w:lang w:val="uk-UA"/>
              </w:rPr>
              <w:t>1762,0</w:t>
            </w:r>
          </w:p>
        </w:tc>
      </w:tr>
      <w:tr w:rsidR="00001CF6" w:rsidRPr="00620B21" w:rsidTr="005C6DC7">
        <w:trPr>
          <w:trHeight w:val="300"/>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559" w:type="dxa"/>
            <w:tcBorders>
              <w:left w:val="single" w:sz="1" w:space="0" w:color="000000"/>
              <w:bottom w:val="single" w:sz="1" w:space="0" w:color="000000"/>
              <w:right w:val="single" w:sz="1" w:space="0" w:color="000000"/>
            </w:tcBorders>
            <w:vAlign w:val="bottom"/>
          </w:tcPr>
          <w:p w:rsidR="00001CF6" w:rsidRPr="00620B21" w:rsidRDefault="00001CF6" w:rsidP="005C6DC7">
            <w:pPr>
              <w:jc w:val="center"/>
              <w:rPr>
                <w:rFonts w:ascii="Arial" w:hAnsi="Arial" w:cs="Arial"/>
                <w:b/>
                <w:bCs/>
                <w:color w:val="000000"/>
                <w:sz w:val="24"/>
                <w:szCs w:val="24"/>
                <w:lang w:val="uk-UA"/>
              </w:rPr>
            </w:pPr>
            <w:r>
              <w:rPr>
                <w:rFonts w:ascii="Arial" w:hAnsi="Arial" w:cs="Arial"/>
                <w:b/>
                <w:bCs/>
                <w:color w:val="000000"/>
                <w:sz w:val="24"/>
                <w:szCs w:val="24"/>
                <w:lang w:val="uk-UA"/>
              </w:rPr>
              <w:t>3516,0</w:t>
            </w:r>
          </w:p>
        </w:tc>
        <w:tc>
          <w:tcPr>
            <w:tcW w:w="1559" w:type="dxa"/>
            <w:tcBorders>
              <w:left w:val="single" w:sz="1" w:space="0" w:color="000000"/>
              <w:bottom w:val="single" w:sz="1" w:space="0" w:color="000000"/>
              <w:right w:val="single" w:sz="1" w:space="0" w:color="000000"/>
            </w:tcBorders>
            <w:vAlign w:val="bottom"/>
          </w:tcPr>
          <w:p w:rsidR="00001CF6" w:rsidRPr="00620B21" w:rsidRDefault="00001CF6" w:rsidP="00C35BF4">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3514,0</w:t>
            </w:r>
          </w:p>
        </w:tc>
      </w:tr>
    </w:tbl>
    <w:p w:rsidR="001D107D" w:rsidRPr="00620B21" w:rsidRDefault="001D107D" w:rsidP="001D107D">
      <w:pPr>
        <w:keepNext/>
        <w:tabs>
          <w:tab w:val="left" w:pos="0"/>
        </w:tabs>
        <w:autoSpaceDE w:val="0"/>
        <w:autoSpaceDN w:val="0"/>
        <w:adjustRightInd w:val="0"/>
        <w:spacing w:before="240" w:after="120"/>
        <w:ind w:left="735"/>
        <w:rPr>
          <w:rFonts w:ascii="Arial" w:hAnsi="Arial" w:cs="Arial"/>
          <w:b/>
          <w:bCs/>
          <w:sz w:val="24"/>
          <w:szCs w:val="24"/>
          <w:lang w:val="uk-UA"/>
        </w:rPr>
      </w:pPr>
      <w:r w:rsidRPr="00620B21">
        <w:rPr>
          <w:rFonts w:ascii="Arial" w:hAnsi="Arial" w:cs="Arial"/>
          <w:b/>
          <w:bCs/>
          <w:sz w:val="24"/>
          <w:szCs w:val="24"/>
          <w:lang w:val="uk-UA"/>
        </w:rPr>
        <w:t>7.2. СОБІВАРТІСТЬ РЕАЛІЗАЦІЇ</w:t>
      </w:r>
    </w:p>
    <w:p w:rsidR="001D107D" w:rsidRPr="00620B21" w:rsidRDefault="001D107D" w:rsidP="001D107D">
      <w:pPr>
        <w:autoSpaceDE w:val="0"/>
        <w:autoSpaceDN w:val="0"/>
        <w:adjustRightInd w:val="0"/>
        <w:rPr>
          <w:rFonts w:ascii="Arial" w:hAnsi="Arial" w:cs="Arial"/>
          <w:sz w:val="24"/>
          <w:szCs w:val="24"/>
          <w:lang w:val="uk-UA"/>
        </w:rPr>
      </w:pPr>
      <w:r w:rsidRPr="00620B21">
        <w:rPr>
          <w:rFonts w:ascii="Arial" w:hAnsi="Arial" w:cs="Arial"/>
          <w:sz w:val="24"/>
          <w:szCs w:val="24"/>
          <w:lang w:val="uk-UA"/>
        </w:rPr>
        <w:t>Собівартість від реалізації була представлена наступним чином:</w:t>
      </w:r>
    </w:p>
    <w:tbl>
      <w:tblPr>
        <w:tblW w:w="9224" w:type="dxa"/>
        <w:tblLayout w:type="fixed"/>
        <w:tblCellMar>
          <w:left w:w="10" w:type="dxa"/>
          <w:right w:w="10" w:type="dxa"/>
        </w:tblCellMar>
        <w:tblLook w:val="0000"/>
      </w:tblPr>
      <w:tblGrid>
        <w:gridCol w:w="6106"/>
        <w:gridCol w:w="1559"/>
        <w:gridCol w:w="1559"/>
      </w:tblGrid>
      <w:tr w:rsidR="005C6DC7" w:rsidRPr="00620B21" w:rsidTr="005C6DC7">
        <w:trPr>
          <w:trHeight w:val="480"/>
        </w:trPr>
        <w:tc>
          <w:tcPr>
            <w:tcW w:w="6106" w:type="dxa"/>
            <w:tcBorders>
              <w:top w:val="single" w:sz="6" w:space="0" w:color="000000"/>
              <w:left w:val="single" w:sz="6" w:space="0" w:color="000000"/>
              <w:bottom w:val="single" w:sz="6" w:space="0" w:color="000000"/>
              <w:right w:val="nil"/>
            </w:tcBorders>
            <w:vAlign w:val="bottom"/>
          </w:tcPr>
          <w:p w:rsidR="005C6DC7" w:rsidRPr="00620B21" w:rsidRDefault="005C6DC7" w:rsidP="005C6DC7">
            <w:pPr>
              <w:autoSpaceDE w:val="0"/>
              <w:autoSpaceDN w:val="0"/>
              <w:adjustRightInd w:val="0"/>
              <w:jc w:val="center"/>
              <w:rPr>
                <w:rFonts w:ascii="Arial" w:hAnsi="Arial" w:cs="Arial"/>
                <w:color w:val="000000"/>
                <w:sz w:val="24"/>
                <w:szCs w:val="24"/>
                <w:lang w:val="uk-UA"/>
              </w:rPr>
            </w:pPr>
          </w:p>
        </w:tc>
        <w:tc>
          <w:tcPr>
            <w:tcW w:w="1559" w:type="dxa"/>
            <w:tcBorders>
              <w:top w:val="single" w:sz="6" w:space="0" w:color="000000"/>
              <w:left w:val="single" w:sz="6" w:space="0" w:color="000000"/>
              <w:bottom w:val="single" w:sz="6" w:space="0" w:color="000000"/>
              <w:right w:val="single" w:sz="6" w:space="0" w:color="000000"/>
            </w:tcBorders>
          </w:tcPr>
          <w:p w:rsidR="005C6DC7" w:rsidRPr="00620B21" w:rsidRDefault="005C6DC7" w:rsidP="00001CF6">
            <w:pPr>
              <w:autoSpaceDE w:val="0"/>
              <w:autoSpaceDN w:val="0"/>
              <w:adjustRightInd w:val="0"/>
              <w:jc w:val="right"/>
              <w:rPr>
                <w:rFonts w:ascii="Arial" w:hAnsi="Arial" w:cs="Arial"/>
                <w:b/>
                <w:bCs/>
                <w:color w:val="000000"/>
                <w:sz w:val="24"/>
                <w:szCs w:val="24"/>
                <w:lang w:val="uk-UA"/>
              </w:rPr>
            </w:pPr>
            <w:r w:rsidRPr="00620B21">
              <w:rPr>
                <w:rFonts w:ascii="Arial" w:hAnsi="Arial" w:cs="Arial"/>
                <w:b/>
                <w:bCs/>
                <w:color w:val="000000"/>
                <w:sz w:val="24"/>
                <w:szCs w:val="24"/>
                <w:lang w:val="uk-UA"/>
              </w:rPr>
              <w:t>201</w:t>
            </w:r>
            <w:r w:rsidR="00001CF6">
              <w:rPr>
                <w:rFonts w:ascii="Arial" w:hAnsi="Arial" w:cs="Arial"/>
                <w:b/>
                <w:bCs/>
                <w:color w:val="000000"/>
                <w:sz w:val="24"/>
                <w:szCs w:val="24"/>
                <w:lang w:val="uk-UA"/>
              </w:rPr>
              <w:t>6</w:t>
            </w:r>
            <w:r w:rsidRPr="00620B21">
              <w:rPr>
                <w:rFonts w:ascii="Arial" w:hAnsi="Arial" w:cs="Arial"/>
                <w:b/>
                <w:bCs/>
                <w:color w:val="000000"/>
                <w:sz w:val="24"/>
                <w:szCs w:val="24"/>
                <w:lang w:val="uk-UA"/>
              </w:rPr>
              <w:t xml:space="preserve"> рік</w:t>
            </w:r>
          </w:p>
        </w:tc>
        <w:tc>
          <w:tcPr>
            <w:tcW w:w="1559" w:type="dxa"/>
            <w:tcBorders>
              <w:top w:val="single" w:sz="6" w:space="0" w:color="000000"/>
              <w:left w:val="single" w:sz="6" w:space="0" w:color="000000"/>
              <w:bottom w:val="single" w:sz="6" w:space="0" w:color="000000"/>
              <w:right w:val="single" w:sz="6" w:space="0" w:color="000000"/>
            </w:tcBorders>
          </w:tcPr>
          <w:p w:rsidR="005C6DC7" w:rsidRPr="00001CF6" w:rsidRDefault="005C6DC7" w:rsidP="00001CF6">
            <w:pPr>
              <w:jc w:val="center"/>
              <w:rPr>
                <w:rFonts w:ascii="Arial" w:hAnsi="Arial" w:cs="Arial"/>
                <w:b/>
                <w:sz w:val="24"/>
                <w:szCs w:val="24"/>
              </w:rPr>
            </w:pPr>
            <w:r w:rsidRPr="00001CF6">
              <w:rPr>
                <w:rFonts w:ascii="Arial" w:hAnsi="Arial" w:cs="Arial"/>
                <w:b/>
                <w:sz w:val="24"/>
                <w:szCs w:val="24"/>
              </w:rPr>
              <w:t>201</w:t>
            </w:r>
            <w:r w:rsidR="00001CF6" w:rsidRPr="00001CF6">
              <w:rPr>
                <w:rFonts w:ascii="Arial" w:hAnsi="Arial" w:cs="Arial"/>
                <w:b/>
                <w:sz w:val="24"/>
                <w:szCs w:val="24"/>
                <w:lang w:val="ru-RU"/>
              </w:rPr>
              <w:t>5</w:t>
            </w:r>
            <w:r w:rsidRPr="00001CF6">
              <w:rPr>
                <w:rFonts w:ascii="Arial" w:hAnsi="Arial" w:cs="Arial"/>
                <w:b/>
                <w:sz w:val="24"/>
                <w:szCs w:val="24"/>
              </w:rPr>
              <w:t xml:space="preserve"> рік</w:t>
            </w:r>
          </w:p>
        </w:tc>
      </w:tr>
      <w:tr w:rsidR="00001CF6" w:rsidRPr="00620B21" w:rsidTr="00C35BF4">
        <w:trPr>
          <w:trHeight w:val="300"/>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rPr>
                <w:rFonts w:ascii="Arial" w:hAnsi="Arial" w:cs="Arial"/>
                <w:color w:val="000000"/>
                <w:sz w:val="24"/>
                <w:szCs w:val="24"/>
                <w:lang w:val="uk-UA"/>
              </w:rPr>
            </w:pPr>
            <w:r w:rsidRPr="00620B21">
              <w:rPr>
                <w:rFonts w:ascii="Arial" w:hAnsi="Arial" w:cs="Arial"/>
                <w:color w:val="000000"/>
                <w:sz w:val="24"/>
                <w:szCs w:val="24"/>
                <w:lang w:val="uk-UA"/>
              </w:rPr>
              <w:t>Собівартість реалізованих продуктів</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5C6DC7">
            <w:pPr>
              <w:autoSpaceDE w:val="0"/>
              <w:autoSpaceDN w:val="0"/>
              <w:adjustRightInd w:val="0"/>
              <w:jc w:val="center"/>
              <w:rPr>
                <w:rFonts w:ascii="Arial" w:hAnsi="Arial" w:cs="Arial"/>
                <w:sz w:val="24"/>
                <w:szCs w:val="24"/>
                <w:lang w:val="uk-UA"/>
              </w:rPr>
            </w:pPr>
            <w:r>
              <w:rPr>
                <w:rFonts w:ascii="Arial" w:hAnsi="Arial" w:cs="Arial"/>
                <w:sz w:val="24"/>
                <w:szCs w:val="24"/>
                <w:lang w:val="uk-UA"/>
              </w:rPr>
              <w:t>1158,0</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C35BF4">
            <w:pPr>
              <w:autoSpaceDE w:val="0"/>
              <w:autoSpaceDN w:val="0"/>
              <w:adjustRightInd w:val="0"/>
              <w:jc w:val="center"/>
              <w:rPr>
                <w:rFonts w:ascii="Arial" w:hAnsi="Arial" w:cs="Arial"/>
                <w:sz w:val="24"/>
                <w:szCs w:val="24"/>
                <w:lang w:val="uk-UA"/>
              </w:rPr>
            </w:pPr>
            <w:r w:rsidRPr="00620B21">
              <w:rPr>
                <w:rFonts w:ascii="Arial" w:hAnsi="Arial" w:cs="Arial"/>
                <w:sz w:val="24"/>
                <w:szCs w:val="24"/>
                <w:lang w:val="uk-UA"/>
              </w:rPr>
              <w:t>1341,0</w:t>
            </w:r>
          </w:p>
        </w:tc>
      </w:tr>
      <w:tr w:rsidR="00001CF6" w:rsidRPr="00620B21" w:rsidTr="00C35BF4">
        <w:trPr>
          <w:trHeight w:val="300"/>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rPr>
                <w:rFonts w:ascii="Arial" w:hAnsi="Arial" w:cs="Arial"/>
                <w:color w:val="000000"/>
                <w:sz w:val="24"/>
                <w:szCs w:val="24"/>
                <w:lang w:val="uk-UA"/>
              </w:rPr>
            </w:pPr>
            <w:r w:rsidRPr="00620B21">
              <w:rPr>
                <w:rFonts w:ascii="Arial" w:hAnsi="Arial" w:cs="Arial"/>
                <w:color w:val="000000"/>
                <w:sz w:val="24"/>
                <w:szCs w:val="24"/>
                <w:lang w:val="uk-UA"/>
              </w:rPr>
              <w:t>Собівартість  наданих послуг</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5C6DC7">
            <w:pPr>
              <w:autoSpaceDE w:val="0"/>
              <w:autoSpaceDN w:val="0"/>
              <w:adjustRightInd w:val="0"/>
              <w:jc w:val="center"/>
              <w:rPr>
                <w:rFonts w:ascii="Arial" w:hAnsi="Arial" w:cs="Arial"/>
                <w:sz w:val="24"/>
                <w:szCs w:val="24"/>
                <w:lang w:val="uk-UA"/>
              </w:rPr>
            </w:pPr>
            <w:r>
              <w:rPr>
                <w:rFonts w:ascii="Arial" w:hAnsi="Arial" w:cs="Arial"/>
                <w:sz w:val="24"/>
                <w:szCs w:val="24"/>
                <w:lang w:val="uk-UA"/>
              </w:rPr>
              <w:t>1006</w:t>
            </w:r>
            <w:r w:rsidRPr="00620B21">
              <w:rPr>
                <w:rFonts w:ascii="Arial" w:hAnsi="Arial" w:cs="Arial"/>
                <w:sz w:val="24"/>
                <w:szCs w:val="24"/>
                <w:lang w:val="uk-UA"/>
              </w:rPr>
              <w:t>,0</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C35BF4">
            <w:pPr>
              <w:autoSpaceDE w:val="0"/>
              <w:autoSpaceDN w:val="0"/>
              <w:adjustRightInd w:val="0"/>
              <w:jc w:val="center"/>
              <w:rPr>
                <w:rFonts w:ascii="Arial" w:hAnsi="Arial" w:cs="Arial"/>
                <w:sz w:val="24"/>
                <w:szCs w:val="24"/>
                <w:lang w:val="uk-UA"/>
              </w:rPr>
            </w:pPr>
            <w:r w:rsidRPr="00620B21">
              <w:rPr>
                <w:rFonts w:ascii="Arial" w:hAnsi="Arial" w:cs="Arial"/>
                <w:sz w:val="24"/>
                <w:szCs w:val="24"/>
                <w:lang w:val="uk-UA"/>
              </w:rPr>
              <w:t>890,0</w:t>
            </w:r>
          </w:p>
        </w:tc>
      </w:tr>
      <w:tr w:rsidR="00001CF6" w:rsidRPr="00620B21" w:rsidTr="00C35BF4">
        <w:trPr>
          <w:trHeight w:val="315"/>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001CF6">
            <w:pPr>
              <w:autoSpaceDE w:val="0"/>
              <w:autoSpaceDN w:val="0"/>
              <w:adjustRightInd w:val="0"/>
              <w:jc w:val="center"/>
              <w:rPr>
                <w:rFonts w:ascii="Arial" w:hAnsi="Arial" w:cs="Arial"/>
                <w:b/>
                <w:bCs/>
                <w:sz w:val="24"/>
                <w:szCs w:val="24"/>
                <w:lang w:val="uk-UA"/>
              </w:rPr>
            </w:pPr>
            <w:r w:rsidRPr="00620B21">
              <w:rPr>
                <w:rFonts w:ascii="Arial" w:hAnsi="Arial" w:cs="Arial"/>
                <w:b/>
                <w:bCs/>
                <w:sz w:val="24"/>
                <w:szCs w:val="24"/>
                <w:lang w:val="uk-UA"/>
              </w:rPr>
              <w:t>2</w:t>
            </w:r>
            <w:r>
              <w:rPr>
                <w:rFonts w:ascii="Arial" w:hAnsi="Arial" w:cs="Arial"/>
                <w:b/>
                <w:bCs/>
                <w:sz w:val="24"/>
                <w:szCs w:val="24"/>
                <w:lang w:val="uk-UA"/>
              </w:rPr>
              <w:t>164</w:t>
            </w:r>
            <w:r w:rsidRPr="00620B21">
              <w:rPr>
                <w:rFonts w:ascii="Arial" w:hAnsi="Arial" w:cs="Arial"/>
                <w:b/>
                <w:bCs/>
                <w:sz w:val="24"/>
                <w:szCs w:val="24"/>
                <w:lang w:val="uk-UA"/>
              </w:rPr>
              <w:t>,0</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C35BF4">
            <w:pPr>
              <w:autoSpaceDE w:val="0"/>
              <w:autoSpaceDN w:val="0"/>
              <w:adjustRightInd w:val="0"/>
              <w:jc w:val="center"/>
              <w:rPr>
                <w:rFonts w:ascii="Arial" w:hAnsi="Arial" w:cs="Arial"/>
                <w:b/>
                <w:bCs/>
                <w:sz w:val="24"/>
                <w:szCs w:val="24"/>
                <w:lang w:val="uk-UA"/>
              </w:rPr>
            </w:pPr>
            <w:r w:rsidRPr="00620B21">
              <w:rPr>
                <w:rFonts w:ascii="Arial" w:hAnsi="Arial" w:cs="Arial"/>
                <w:b/>
                <w:bCs/>
                <w:sz w:val="24"/>
                <w:szCs w:val="24"/>
                <w:lang w:val="uk-UA"/>
              </w:rPr>
              <w:t>2231,0</w:t>
            </w:r>
          </w:p>
        </w:tc>
      </w:tr>
    </w:tbl>
    <w:p w:rsidR="001D107D" w:rsidRPr="00620B21" w:rsidRDefault="001D107D" w:rsidP="001D107D">
      <w:pPr>
        <w:autoSpaceDE w:val="0"/>
        <w:autoSpaceDN w:val="0"/>
        <w:adjustRightInd w:val="0"/>
        <w:rPr>
          <w:rFonts w:ascii="Arial" w:hAnsi="Arial" w:cs="Arial"/>
          <w:sz w:val="24"/>
          <w:szCs w:val="24"/>
          <w:lang w:val="uk-UA"/>
        </w:rPr>
      </w:pPr>
    </w:p>
    <w:p w:rsidR="001D107D" w:rsidRPr="00620B21" w:rsidRDefault="001D107D" w:rsidP="001D107D">
      <w:pPr>
        <w:autoSpaceDE w:val="0"/>
        <w:autoSpaceDN w:val="0"/>
        <w:adjustRightInd w:val="0"/>
        <w:rPr>
          <w:rFonts w:ascii="Arial" w:hAnsi="Arial" w:cs="Arial"/>
          <w:sz w:val="24"/>
          <w:szCs w:val="24"/>
          <w:lang w:val="uk-UA"/>
        </w:rPr>
      </w:pPr>
      <w:r w:rsidRPr="00620B21">
        <w:rPr>
          <w:rFonts w:ascii="Arial" w:hAnsi="Arial" w:cs="Arial"/>
          <w:sz w:val="24"/>
          <w:szCs w:val="24"/>
          <w:lang w:val="uk-UA"/>
        </w:rPr>
        <w:t>Собівартість реалізації за видами витрат була представлена наступним чином:</w:t>
      </w:r>
    </w:p>
    <w:p w:rsidR="001D107D" w:rsidRPr="00620B21" w:rsidRDefault="001D107D" w:rsidP="001D107D">
      <w:pPr>
        <w:autoSpaceDE w:val="0"/>
        <w:autoSpaceDN w:val="0"/>
        <w:adjustRightInd w:val="0"/>
        <w:rPr>
          <w:rFonts w:ascii="Arial" w:hAnsi="Arial" w:cs="Arial"/>
          <w:sz w:val="24"/>
          <w:szCs w:val="24"/>
          <w:lang w:val="uk-UA"/>
        </w:rPr>
      </w:pPr>
    </w:p>
    <w:p w:rsidR="009A367A" w:rsidRPr="00620B21" w:rsidRDefault="009A367A" w:rsidP="001D107D">
      <w:pPr>
        <w:autoSpaceDE w:val="0"/>
        <w:autoSpaceDN w:val="0"/>
        <w:adjustRightInd w:val="0"/>
        <w:rPr>
          <w:rFonts w:ascii="Arial" w:hAnsi="Arial" w:cs="Arial"/>
          <w:sz w:val="24"/>
          <w:szCs w:val="24"/>
          <w:lang w:val="uk-UA"/>
        </w:rPr>
      </w:pPr>
    </w:p>
    <w:p w:rsidR="00250F4B" w:rsidRPr="00620B21" w:rsidRDefault="00250F4B" w:rsidP="001D107D">
      <w:pPr>
        <w:autoSpaceDE w:val="0"/>
        <w:autoSpaceDN w:val="0"/>
        <w:adjustRightInd w:val="0"/>
        <w:rPr>
          <w:rFonts w:ascii="Arial" w:hAnsi="Arial" w:cs="Arial"/>
          <w:sz w:val="24"/>
          <w:szCs w:val="24"/>
          <w:lang w:val="uk-UA"/>
        </w:rPr>
      </w:pPr>
    </w:p>
    <w:p w:rsidR="009A367A" w:rsidRPr="00620B21" w:rsidRDefault="009A367A" w:rsidP="001D107D">
      <w:pPr>
        <w:autoSpaceDE w:val="0"/>
        <w:autoSpaceDN w:val="0"/>
        <w:adjustRightInd w:val="0"/>
        <w:rPr>
          <w:rFonts w:ascii="Arial" w:hAnsi="Arial" w:cs="Arial"/>
          <w:sz w:val="24"/>
          <w:szCs w:val="24"/>
          <w:lang w:val="uk-UA"/>
        </w:rPr>
      </w:pPr>
    </w:p>
    <w:p w:rsidR="001D107D" w:rsidRPr="00620B21" w:rsidRDefault="001D107D" w:rsidP="001D107D">
      <w:pPr>
        <w:autoSpaceDE w:val="0"/>
        <w:autoSpaceDN w:val="0"/>
        <w:adjustRightInd w:val="0"/>
        <w:rPr>
          <w:rFonts w:ascii="Arial" w:hAnsi="Arial" w:cs="Arial"/>
          <w:sz w:val="24"/>
          <w:szCs w:val="24"/>
          <w:lang w:val="uk-UA"/>
        </w:rPr>
      </w:pPr>
    </w:p>
    <w:tbl>
      <w:tblPr>
        <w:tblW w:w="9224" w:type="dxa"/>
        <w:tblLayout w:type="fixed"/>
        <w:tblCellMar>
          <w:left w:w="10" w:type="dxa"/>
          <w:right w:w="10" w:type="dxa"/>
        </w:tblCellMar>
        <w:tblLook w:val="0000"/>
      </w:tblPr>
      <w:tblGrid>
        <w:gridCol w:w="6106"/>
        <w:gridCol w:w="1559"/>
        <w:gridCol w:w="1559"/>
      </w:tblGrid>
      <w:tr w:rsidR="005C6DC7" w:rsidRPr="00620B21" w:rsidTr="005C6DC7">
        <w:trPr>
          <w:trHeight w:val="495"/>
        </w:trPr>
        <w:tc>
          <w:tcPr>
            <w:tcW w:w="6106" w:type="dxa"/>
            <w:tcBorders>
              <w:top w:val="single" w:sz="6" w:space="0" w:color="000000"/>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5C6DC7" w:rsidRPr="00620B21" w:rsidRDefault="005C6DC7" w:rsidP="00001CF6">
            <w:pPr>
              <w:autoSpaceDE w:val="0"/>
              <w:autoSpaceDN w:val="0"/>
              <w:adjustRightInd w:val="0"/>
              <w:jc w:val="center"/>
              <w:rPr>
                <w:rFonts w:ascii="Arial" w:hAnsi="Arial" w:cs="Arial"/>
                <w:bCs/>
                <w:color w:val="000000"/>
                <w:sz w:val="24"/>
                <w:szCs w:val="24"/>
                <w:lang w:val="uk-UA"/>
              </w:rPr>
            </w:pPr>
            <w:r w:rsidRPr="00620B21">
              <w:rPr>
                <w:rFonts w:ascii="Arial" w:hAnsi="Arial" w:cs="Arial"/>
                <w:bCs/>
                <w:color w:val="000000"/>
                <w:sz w:val="24"/>
                <w:szCs w:val="24"/>
                <w:lang w:val="uk-UA"/>
              </w:rPr>
              <w:t>201</w:t>
            </w:r>
            <w:r w:rsidR="00001CF6">
              <w:rPr>
                <w:rFonts w:ascii="Arial" w:hAnsi="Arial" w:cs="Arial"/>
                <w:bCs/>
                <w:color w:val="000000"/>
                <w:sz w:val="24"/>
                <w:szCs w:val="24"/>
                <w:lang w:val="uk-UA"/>
              </w:rPr>
              <w:t>6</w:t>
            </w:r>
            <w:r w:rsidRPr="00620B21">
              <w:rPr>
                <w:rFonts w:ascii="Arial" w:hAnsi="Arial" w:cs="Arial"/>
                <w:bCs/>
                <w:color w:val="000000"/>
                <w:sz w:val="24"/>
                <w:szCs w:val="24"/>
                <w:lang w:val="uk-UA"/>
              </w:rPr>
              <w:t xml:space="preserve"> рік</w:t>
            </w:r>
          </w:p>
        </w:tc>
        <w:tc>
          <w:tcPr>
            <w:tcW w:w="1559" w:type="dxa"/>
            <w:tcBorders>
              <w:top w:val="single" w:sz="6" w:space="0" w:color="000000"/>
              <w:left w:val="single" w:sz="6" w:space="0" w:color="000000"/>
              <w:bottom w:val="single" w:sz="6" w:space="0" w:color="000000"/>
              <w:right w:val="single" w:sz="6" w:space="0" w:color="000000"/>
            </w:tcBorders>
          </w:tcPr>
          <w:p w:rsidR="005C6DC7" w:rsidRPr="00620B21" w:rsidRDefault="005C6DC7" w:rsidP="00001CF6">
            <w:pPr>
              <w:jc w:val="center"/>
              <w:rPr>
                <w:rFonts w:ascii="Arial" w:hAnsi="Arial" w:cs="Arial"/>
                <w:sz w:val="24"/>
                <w:szCs w:val="24"/>
              </w:rPr>
            </w:pPr>
            <w:r w:rsidRPr="00620B21">
              <w:rPr>
                <w:rFonts w:ascii="Arial" w:hAnsi="Arial" w:cs="Arial"/>
                <w:sz w:val="24"/>
                <w:szCs w:val="24"/>
              </w:rPr>
              <w:t>201</w:t>
            </w:r>
            <w:r w:rsidR="00001CF6">
              <w:rPr>
                <w:rFonts w:ascii="Arial" w:hAnsi="Arial" w:cs="Arial"/>
                <w:sz w:val="24"/>
                <w:szCs w:val="24"/>
                <w:lang w:val="ru-RU"/>
              </w:rPr>
              <w:t>5</w:t>
            </w:r>
            <w:r w:rsidRPr="00620B21">
              <w:rPr>
                <w:rFonts w:ascii="Arial" w:hAnsi="Arial" w:cs="Arial"/>
                <w:sz w:val="24"/>
                <w:szCs w:val="24"/>
              </w:rPr>
              <w:t xml:space="preserve"> рік</w:t>
            </w:r>
          </w:p>
        </w:tc>
      </w:tr>
      <w:tr w:rsidR="00001CF6" w:rsidRPr="00620B21" w:rsidTr="005C6DC7">
        <w:trPr>
          <w:trHeight w:val="331"/>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Собівартість матеріалів та напівфабрикатів</w:t>
            </w:r>
          </w:p>
        </w:tc>
        <w:tc>
          <w:tcPr>
            <w:tcW w:w="1559" w:type="dxa"/>
            <w:tcBorders>
              <w:top w:val="nil"/>
              <w:left w:val="single" w:sz="6" w:space="0" w:color="000000"/>
              <w:bottom w:val="single" w:sz="6" w:space="0" w:color="000000"/>
              <w:right w:val="single" w:sz="6" w:space="0" w:color="000000"/>
            </w:tcBorders>
          </w:tcPr>
          <w:p w:rsidR="00001CF6" w:rsidRPr="007920BD" w:rsidRDefault="007920BD" w:rsidP="005C6DC7">
            <w:pPr>
              <w:autoSpaceDE w:val="0"/>
              <w:autoSpaceDN w:val="0"/>
              <w:adjustRightInd w:val="0"/>
              <w:jc w:val="center"/>
              <w:rPr>
                <w:rFonts w:ascii="Arial" w:hAnsi="Arial" w:cs="Arial"/>
                <w:sz w:val="24"/>
                <w:szCs w:val="24"/>
                <w:lang w:val="ru-RU"/>
              </w:rPr>
            </w:pPr>
            <w:r>
              <w:rPr>
                <w:rFonts w:ascii="Arial" w:hAnsi="Arial" w:cs="Arial"/>
                <w:sz w:val="24"/>
                <w:szCs w:val="24"/>
                <w:lang w:val="ru-RU"/>
              </w:rPr>
              <w:t>1083,0</w:t>
            </w:r>
          </w:p>
        </w:tc>
        <w:tc>
          <w:tcPr>
            <w:tcW w:w="1559" w:type="dxa"/>
            <w:tcBorders>
              <w:top w:val="nil"/>
              <w:left w:val="single" w:sz="6" w:space="0" w:color="000000"/>
              <w:bottom w:val="single" w:sz="6" w:space="0" w:color="000000"/>
              <w:right w:val="single" w:sz="6" w:space="0" w:color="000000"/>
            </w:tcBorders>
          </w:tcPr>
          <w:p w:rsidR="00001CF6" w:rsidRPr="00620B21" w:rsidRDefault="00001CF6" w:rsidP="00C35BF4">
            <w:pPr>
              <w:autoSpaceDE w:val="0"/>
              <w:autoSpaceDN w:val="0"/>
              <w:adjustRightInd w:val="0"/>
              <w:jc w:val="center"/>
              <w:rPr>
                <w:rFonts w:ascii="Arial" w:hAnsi="Arial" w:cs="Arial"/>
                <w:sz w:val="24"/>
                <w:szCs w:val="24"/>
              </w:rPr>
            </w:pPr>
            <w:r w:rsidRPr="00620B21">
              <w:rPr>
                <w:rFonts w:ascii="Arial" w:hAnsi="Arial" w:cs="Arial"/>
                <w:sz w:val="24"/>
                <w:szCs w:val="24"/>
              </w:rPr>
              <w:t>1137.0</w:t>
            </w:r>
          </w:p>
        </w:tc>
      </w:tr>
      <w:tr w:rsidR="00001CF6" w:rsidRPr="00620B21" w:rsidTr="00C35BF4">
        <w:trPr>
          <w:trHeight w:val="300"/>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Заробітна плата та відповідні нарахування</w:t>
            </w:r>
          </w:p>
        </w:tc>
        <w:tc>
          <w:tcPr>
            <w:tcW w:w="1559" w:type="dxa"/>
            <w:tcBorders>
              <w:top w:val="nil"/>
              <w:left w:val="single" w:sz="6" w:space="0" w:color="000000"/>
              <w:bottom w:val="single" w:sz="6" w:space="0" w:color="000000"/>
              <w:right w:val="single" w:sz="6" w:space="0" w:color="000000"/>
            </w:tcBorders>
            <w:vAlign w:val="center"/>
          </w:tcPr>
          <w:p w:rsidR="00001CF6" w:rsidRPr="007920BD" w:rsidRDefault="007920BD" w:rsidP="005C6DC7">
            <w:pPr>
              <w:autoSpaceDE w:val="0"/>
              <w:autoSpaceDN w:val="0"/>
              <w:adjustRightInd w:val="0"/>
              <w:jc w:val="center"/>
              <w:rPr>
                <w:rFonts w:ascii="Arial" w:hAnsi="Arial" w:cs="Arial"/>
                <w:sz w:val="24"/>
                <w:szCs w:val="24"/>
                <w:lang w:val="ru-RU"/>
              </w:rPr>
            </w:pPr>
            <w:r>
              <w:rPr>
                <w:rFonts w:ascii="Arial" w:hAnsi="Arial" w:cs="Arial"/>
                <w:sz w:val="24"/>
                <w:szCs w:val="24"/>
                <w:lang w:val="ru-RU"/>
              </w:rPr>
              <w:t>532,0</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C35BF4">
            <w:pPr>
              <w:autoSpaceDE w:val="0"/>
              <w:autoSpaceDN w:val="0"/>
              <w:adjustRightInd w:val="0"/>
              <w:jc w:val="center"/>
              <w:rPr>
                <w:rFonts w:ascii="Arial" w:hAnsi="Arial" w:cs="Arial"/>
                <w:sz w:val="24"/>
                <w:szCs w:val="24"/>
              </w:rPr>
            </w:pPr>
            <w:r w:rsidRPr="00620B21">
              <w:rPr>
                <w:rFonts w:ascii="Arial" w:hAnsi="Arial" w:cs="Arial"/>
                <w:sz w:val="24"/>
                <w:szCs w:val="24"/>
              </w:rPr>
              <w:t>589.4</w:t>
            </w:r>
          </w:p>
        </w:tc>
      </w:tr>
      <w:tr w:rsidR="00001CF6" w:rsidRPr="00620B21" w:rsidTr="00C35BF4">
        <w:trPr>
          <w:trHeight w:val="300"/>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Амортизація</w:t>
            </w:r>
          </w:p>
        </w:tc>
        <w:tc>
          <w:tcPr>
            <w:tcW w:w="1559" w:type="dxa"/>
            <w:tcBorders>
              <w:top w:val="nil"/>
              <w:left w:val="single" w:sz="6" w:space="0" w:color="000000"/>
              <w:bottom w:val="single" w:sz="6" w:space="0" w:color="000000"/>
              <w:right w:val="single" w:sz="6" w:space="0" w:color="000000"/>
            </w:tcBorders>
            <w:vAlign w:val="center"/>
          </w:tcPr>
          <w:p w:rsidR="00001CF6" w:rsidRPr="007920BD" w:rsidRDefault="007920BD" w:rsidP="005C6DC7">
            <w:pPr>
              <w:autoSpaceDE w:val="0"/>
              <w:autoSpaceDN w:val="0"/>
              <w:adjustRightInd w:val="0"/>
              <w:jc w:val="center"/>
              <w:rPr>
                <w:rFonts w:ascii="Arial" w:hAnsi="Arial" w:cs="Arial"/>
                <w:sz w:val="24"/>
                <w:szCs w:val="24"/>
                <w:lang w:val="ru-RU"/>
              </w:rPr>
            </w:pPr>
            <w:r>
              <w:rPr>
                <w:rFonts w:ascii="Arial" w:hAnsi="Arial" w:cs="Arial"/>
                <w:sz w:val="24"/>
                <w:szCs w:val="24"/>
                <w:lang w:val="ru-RU"/>
              </w:rPr>
              <w:t>4,0</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C35BF4">
            <w:pPr>
              <w:autoSpaceDE w:val="0"/>
              <w:autoSpaceDN w:val="0"/>
              <w:adjustRightInd w:val="0"/>
              <w:jc w:val="center"/>
              <w:rPr>
                <w:rFonts w:ascii="Arial" w:hAnsi="Arial" w:cs="Arial"/>
                <w:sz w:val="24"/>
                <w:szCs w:val="24"/>
              </w:rPr>
            </w:pPr>
            <w:r w:rsidRPr="00620B21">
              <w:rPr>
                <w:rFonts w:ascii="Arial" w:hAnsi="Arial" w:cs="Arial"/>
                <w:sz w:val="24"/>
                <w:szCs w:val="24"/>
              </w:rPr>
              <w:t>8.0</w:t>
            </w:r>
          </w:p>
        </w:tc>
      </w:tr>
      <w:tr w:rsidR="00001CF6" w:rsidRPr="00620B21" w:rsidTr="00C35BF4">
        <w:trPr>
          <w:trHeight w:val="300"/>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Комунальні послуги (опалення, освітлення, водопостачання, інше)</w:t>
            </w:r>
          </w:p>
        </w:tc>
        <w:tc>
          <w:tcPr>
            <w:tcW w:w="1559" w:type="dxa"/>
            <w:tcBorders>
              <w:top w:val="nil"/>
              <w:left w:val="single" w:sz="6" w:space="0" w:color="000000"/>
              <w:bottom w:val="single" w:sz="6" w:space="0" w:color="000000"/>
              <w:right w:val="single" w:sz="6" w:space="0" w:color="000000"/>
            </w:tcBorders>
            <w:vAlign w:val="center"/>
          </w:tcPr>
          <w:p w:rsidR="00001CF6" w:rsidRPr="007920BD" w:rsidRDefault="007920BD" w:rsidP="005C6DC7">
            <w:pPr>
              <w:autoSpaceDE w:val="0"/>
              <w:autoSpaceDN w:val="0"/>
              <w:adjustRightInd w:val="0"/>
              <w:jc w:val="center"/>
              <w:rPr>
                <w:rFonts w:ascii="Arial" w:hAnsi="Arial" w:cs="Arial"/>
                <w:sz w:val="24"/>
                <w:szCs w:val="24"/>
                <w:lang w:val="ru-RU"/>
              </w:rPr>
            </w:pPr>
            <w:r>
              <w:rPr>
                <w:rFonts w:ascii="Arial" w:hAnsi="Arial" w:cs="Arial"/>
                <w:sz w:val="24"/>
                <w:szCs w:val="24"/>
                <w:lang w:val="ru-RU"/>
              </w:rPr>
              <w:t>210,0</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C35BF4">
            <w:pPr>
              <w:autoSpaceDE w:val="0"/>
              <w:autoSpaceDN w:val="0"/>
              <w:adjustRightInd w:val="0"/>
              <w:jc w:val="center"/>
              <w:rPr>
                <w:rFonts w:ascii="Arial" w:hAnsi="Arial" w:cs="Arial"/>
                <w:sz w:val="24"/>
                <w:szCs w:val="24"/>
              </w:rPr>
            </w:pPr>
            <w:r w:rsidRPr="00620B21">
              <w:rPr>
                <w:rFonts w:ascii="Arial" w:hAnsi="Arial" w:cs="Arial"/>
                <w:sz w:val="24"/>
                <w:szCs w:val="24"/>
              </w:rPr>
              <w:t>167.0</w:t>
            </w:r>
          </w:p>
        </w:tc>
      </w:tr>
      <w:tr w:rsidR="00001CF6" w:rsidRPr="00620B21" w:rsidTr="00C35BF4">
        <w:trPr>
          <w:trHeight w:val="344"/>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Інші витрати</w:t>
            </w:r>
          </w:p>
        </w:tc>
        <w:tc>
          <w:tcPr>
            <w:tcW w:w="1559" w:type="dxa"/>
            <w:tcBorders>
              <w:top w:val="nil"/>
              <w:left w:val="single" w:sz="6" w:space="0" w:color="000000"/>
              <w:bottom w:val="single" w:sz="6" w:space="0" w:color="000000"/>
              <w:right w:val="single" w:sz="6" w:space="0" w:color="000000"/>
            </w:tcBorders>
            <w:vAlign w:val="center"/>
          </w:tcPr>
          <w:p w:rsidR="00001CF6" w:rsidRPr="007920BD" w:rsidRDefault="007920BD" w:rsidP="005C6DC7">
            <w:pPr>
              <w:autoSpaceDE w:val="0"/>
              <w:autoSpaceDN w:val="0"/>
              <w:adjustRightInd w:val="0"/>
              <w:jc w:val="center"/>
              <w:rPr>
                <w:rFonts w:ascii="Arial" w:hAnsi="Arial" w:cs="Arial"/>
                <w:sz w:val="24"/>
                <w:szCs w:val="24"/>
                <w:lang w:val="ru-RU"/>
              </w:rPr>
            </w:pPr>
            <w:r>
              <w:rPr>
                <w:rFonts w:ascii="Arial" w:hAnsi="Arial" w:cs="Arial"/>
                <w:sz w:val="24"/>
                <w:szCs w:val="24"/>
                <w:lang w:val="ru-RU"/>
              </w:rPr>
              <w:t>335,0</w:t>
            </w:r>
          </w:p>
        </w:tc>
        <w:tc>
          <w:tcPr>
            <w:tcW w:w="1559" w:type="dxa"/>
            <w:tcBorders>
              <w:top w:val="nil"/>
              <w:left w:val="single" w:sz="6" w:space="0" w:color="000000"/>
              <w:bottom w:val="single" w:sz="6" w:space="0" w:color="000000"/>
              <w:right w:val="single" w:sz="6" w:space="0" w:color="000000"/>
            </w:tcBorders>
            <w:vAlign w:val="center"/>
          </w:tcPr>
          <w:p w:rsidR="00001CF6" w:rsidRPr="00620B21" w:rsidRDefault="00001CF6" w:rsidP="00C35BF4">
            <w:pPr>
              <w:autoSpaceDE w:val="0"/>
              <w:autoSpaceDN w:val="0"/>
              <w:adjustRightInd w:val="0"/>
              <w:jc w:val="center"/>
              <w:rPr>
                <w:rFonts w:ascii="Arial" w:hAnsi="Arial" w:cs="Arial"/>
                <w:sz w:val="24"/>
                <w:szCs w:val="24"/>
              </w:rPr>
            </w:pPr>
            <w:r w:rsidRPr="00620B21">
              <w:rPr>
                <w:rFonts w:ascii="Arial" w:hAnsi="Arial" w:cs="Arial"/>
                <w:sz w:val="24"/>
                <w:szCs w:val="24"/>
              </w:rPr>
              <w:t>329.6</w:t>
            </w:r>
          </w:p>
        </w:tc>
      </w:tr>
      <w:tr w:rsidR="00001CF6" w:rsidRPr="00620B21" w:rsidTr="00C35BF4">
        <w:trPr>
          <w:trHeight w:val="300"/>
        </w:trPr>
        <w:tc>
          <w:tcPr>
            <w:tcW w:w="6106" w:type="dxa"/>
            <w:tcBorders>
              <w:top w:val="nil"/>
              <w:left w:val="single" w:sz="6" w:space="0" w:color="000000"/>
              <w:bottom w:val="single" w:sz="6" w:space="0" w:color="000000"/>
              <w:right w:val="nil"/>
            </w:tcBorders>
            <w:vAlign w:val="bottom"/>
          </w:tcPr>
          <w:p w:rsidR="00001CF6" w:rsidRPr="00620B21" w:rsidRDefault="00001CF6" w:rsidP="005C6DC7">
            <w:pPr>
              <w:autoSpaceDE w:val="0"/>
              <w:autoSpaceDN w:val="0"/>
              <w:adjustRightInd w:val="0"/>
              <w:jc w:val="both"/>
              <w:rPr>
                <w:rFonts w:ascii="Arial" w:hAnsi="Arial" w:cs="Arial"/>
                <w:b/>
                <w:bCs/>
                <w:sz w:val="24"/>
                <w:szCs w:val="24"/>
                <w:lang w:val="uk-UA"/>
              </w:rPr>
            </w:pPr>
            <w:r w:rsidRPr="00620B21">
              <w:rPr>
                <w:rFonts w:ascii="Arial" w:hAnsi="Arial" w:cs="Arial"/>
                <w:b/>
                <w:bCs/>
                <w:sz w:val="24"/>
                <w:szCs w:val="24"/>
                <w:lang w:val="uk-UA"/>
              </w:rPr>
              <w:t>Всього</w:t>
            </w:r>
          </w:p>
        </w:tc>
        <w:tc>
          <w:tcPr>
            <w:tcW w:w="1559" w:type="dxa"/>
            <w:tcBorders>
              <w:top w:val="nil"/>
              <w:left w:val="single" w:sz="6" w:space="0" w:color="000000"/>
              <w:bottom w:val="single" w:sz="6" w:space="0" w:color="000000"/>
              <w:right w:val="single" w:sz="6" w:space="0" w:color="000000"/>
            </w:tcBorders>
            <w:vAlign w:val="bottom"/>
          </w:tcPr>
          <w:p w:rsidR="00001CF6" w:rsidRPr="00620B21" w:rsidRDefault="00001CF6" w:rsidP="005C6DC7">
            <w:pPr>
              <w:autoSpaceDE w:val="0"/>
              <w:autoSpaceDN w:val="0"/>
              <w:adjustRightInd w:val="0"/>
              <w:jc w:val="center"/>
              <w:rPr>
                <w:rFonts w:ascii="Arial" w:hAnsi="Arial" w:cs="Arial"/>
                <w:bCs/>
                <w:sz w:val="24"/>
                <w:szCs w:val="24"/>
                <w:lang w:val="uk-UA"/>
              </w:rPr>
            </w:pPr>
            <w:r>
              <w:rPr>
                <w:rFonts w:ascii="Arial" w:hAnsi="Arial" w:cs="Arial"/>
                <w:bCs/>
                <w:sz w:val="24"/>
                <w:szCs w:val="24"/>
                <w:lang w:val="uk-UA"/>
              </w:rPr>
              <w:t>2164,0</w:t>
            </w:r>
          </w:p>
        </w:tc>
        <w:tc>
          <w:tcPr>
            <w:tcW w:w="1559" w:type="dxa"/>
            <w:tcBorders>
              <w:top w:val="nil"/>
              <w:left w:val="single" w:sz="6" w:space="0" w:color="000000"/>
              <w:bottom w:val="single" w:sz="6" w:space="0" w:color="000000"/>
              <w:right w:val="single" w:sz="6" w:space="0" w:color="000000"/>
            </w:tcBorders>
            <w:vAlign w:val="bottom"/>
          </w:tcPr>
          <w:p w:rsidR="00001CF6" w:rsidRPr="00620B21" w:rsidRDefault="00001CF6" w:rsidP="00C35BF4">
            <w:pPr>
              <w:autoSpaceDE w:val="0"/>
              <w:autoSpaceDN w:val="0"/>
              <w:adjustRightInd w:val="0"/>
              <w:jc w:val="center"/>
              <w:rPr>
                <w:rFonts w:ascii="Arial" w:hAnsi="Arial" w:cs="Arial"/>
                <w:bCs/>
                <w:sz w:val="24"/>
                <w:szCs w:val="24"/>
                <w:lang w:val="uk-UA"/>
              </w:rPr>
            </w:pPr>
            <w:r w:rsidRPr="00620B21">
              <w:rPr>
                <w:rFonts w:ascii="Arial" w:hAnsi="Arial" w:cs="Arial"/>
                <w:bCs/>
                <w:sz w:val="24"/>
                <w:szCs w:val="24"/>
                <w:lang w:val="uk-UA"/>
              </w:rPr>
              <w:t>2231,0</w:t>
            </w:r>
          </w:p>
        </w:tc>
      </w:tr>
    </w:tbl>
    <w:p w:rsidR="001D107D" w:rsidRPr="00620B21" w:rsidRDefault="001D107D" w:rsidP="001D107D">
      <w:pPr>
        <w:keepNext/>
        <w:tabs>
          <w:tab w:val="left" w:pos="0"/>
        </w:tabs>
        <w:spacing w:before="240" w:after="120"/>
        <w:ind w:left="720"/>
        <w:rPr>
          <w:rFonts w:ascii="Arial" w:hAnsi="Arial" w:cs="Arial"/>
          <w:b/>
          <w:bCs/>
          <w:sz w:val="24"/>
          <w:szCs w:val="24"/>
          <w:lang w:val="uk-UA"/>
        </w:rPr>
      </w:pPr>
      <w:r w:rsidRPr="00620B21">
        <w:rPr>
          <w:rFonts w:ascii="Arial" w:hAnsi="Arial" w:cs="Arial"/>
          <w:b/>
          <w:bCs/>
          <w:sz w:val="24"/>
          <w:szCs w:val="24"/>
          <w:lang w:val="uk-UA"/>
        </w:rPr>
        <w:t>7.3. АДМІНІСТРАТИВНІ ВИТРАТИ</w:t>
      </w:r>
    </w:p>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Адміністративні витрати  були представлені наступним чином:</w:t>
      </w:r>
    </w:p>
    <w:p w:rsidR="001D107D" w:rsidRPr="00620B21" w:rsidRDefault="001D107D" w:rsidP="001D107D">
      <w:pPr>
        <w:rPr>
          <w:rFonts w:ascii="Arial" w:hAnsi="Arial" w:cs="Arial"/>
          <w:sz w:val="24"/>
          <w:szCs w:val="24"/>
          <w:lang w:val="uk-UA"/>
        </w:rPr>
      </w:pPr>
    </w:p>
    <w:tbl>
      <w:tblPr>
        <w:tblW w:w="9224" w:type="dxa"/>
        <w:tblLayout w:type="fixed"/>
        <w:tblCellMar>
          <w:left w:w="10" w:type="dxa"/>
          <w:right w:w="10" w:type="dxa"/>
        </w:tblCellMar>
        <w:tblLook w:val="0000"/>
      </w:tblPr>
      <w:tblGrid>
        <w:gridCol w:w="6106"/>
        <w:gridCol w:w="1559"/>
        <w:gridCol w:w="1559"/>
      </w:tblGrid>
      <w:tr w:rsidR="005C6DC7" w:rsidRPr="00620B21" w:rsidTr="005C6DC7">
        <w:trPr>
          <w:trHeight w:val="465"/>
        </w:trPr>
        <w:tc>
          <w:tcPr>
            <w:tcW w:w="6106"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jc w:val="center"/>
              <w:rPr>
                <w:rFonts w:ascii="Arial" w:hAnsi="Arial" w:cs="Arial"/>
                <w:sz w:val="24"/>
                <w:szCs w:val="24"/>
                <w:lang w:val="ru-RU"/>
              </w:rPr>
            </w:pPr>
          </w:p>
        </w:tc>
        <w:tc>
          <w:tcPr>
            <w:tcW w:w="1559" w:type="dxa"/>
            <w:tcBorders>
              <w:top w:val="single" w:sz="1" w:space="0" w:color="000000"/>
              <w:left w:val="single" w:sz="1" w:space="0" w:color="000000"/>
              <w:bottom w:val="single" w:sz="1" w:space="0" w:color="000000"/>
              <w:right w:val="single" w:sz="1" w:space="0" w:color="000000"/>
            </w:tcBorders>
          </w:tcPr>
          <w:p w:rsidR="005C6DC7" w:rsidRPr="00620B21" w:rsidRDefault="005C6DC7" w:rsidP="00001CF6">
            <w:pPr>
              <w:jc w:val="right"/>
              <w:rPr>
                <w:rFonts w:ascii="Arial" w:hAnsi="Arial" w:cs="Arial"/>
                <w:bCs/>
                <w:color w:val="000000"/>
                <w:sz w:val="24"/>
                <w:szCs w:val="24"/>
                <w:lang w:val="uk-UA"/>
              </w:rPr>
            </w:pPr>
            <w:r w:rsidRPr="00620B21">
              <w:rPr>
                <w:rFonts w:ascii="Arial" w:hAnsi="Arial" w:cs="Arial"/>
                <w:bCs/>
                <w:color w:val="000000"/>
                <w:sz w:val="24"/>
                <w:szCs w:val="24"/>
                <w:lang w:val="uk-UA"/>
              </w:rPr>
              <w:t>201</w:t>
            </w:r>
            <w:r w:rsidR="00001CF6">
              <w:rPr>
                <w:rFonts w:ascii="Arial" w:hAnsi="Arial" w:cs="Arial"/>
                <w:bCs/>
                <w:color w:val="000000"/>
                <w:sz w:val="24"/>
                <w:szCs w:val="24"/>
                <w:lang w:val="ru-RU"/>
              </w:rPr>
              <w:t>6</w:t>
            </w:r>
            <w:r w:rsidRPr="00620B21">
              <w:rPr>
                <w:rFonts w:ascii="Arial" w:hAnsi="Arial" w:cs="Arial"/>
                <w:bCs/>
                <w:color w:val="000000"/>
                <w:sz w:val="24"/>
                <w:szCs w:val="24"/>
                <w:lang w:val="uk-UA"/>
              </w:rPr>
              <w:t xml:space="preserve"> рік</w:t>
            </w:r>
          </w:p>
        </w:tc>
        <w:tc>
          <w:tcPr>
            <w:tcW w:w="1559" w:type="dxa"/>
            <w:tcBorders>
              <w:top w:val="single" w:sz="1" w:space="0" w:color="000000"/>
              <w:left w:val="single" w:sz="1" w:space="0" w:color="000000"/>
              <w:bottom w:val="single" w:sz="1" w:space="0" w:color="000000"/>
              <w:right w:val="single" w:sz="1" w:space="0" w:color="000000"/>
            </w:tcBorders>
          </w:tcPr>
          <w:p w:rsidR="005C6DC7" w:rsidRPr="00620B21" w:rsidRDefault="005C6DC7" w:rsidP="00001CF6">
            <w:pPr>
              <w:rPr>
                <w:rFonts w:ascii="Arial" w:hAnsi="Arial" w:cs="Arial"/>
                <w:sz w:val="24"/>
                <w:szCs w:val="24"/>
              </w:rPr>
            </w:pPr>
            <w:r w:rsidRPr="00620B21">
              <w:rPr>
                <w:rFonts w:ascii="Arial" w:hAnsi="Arial" w:cs="Arial"/>
                <w:sz w:val="24"/>
                <w:szCs w:val="24"/>
              </w:rPr>
              <w:t>201</w:t>
            </w:r>
            <w:r w:rsidR="00001CF6">
              <w:rPr>
                <w:rFonts w:ascii="Arial" w:hAnsi="Arial" w:cs="Arial"/>
                <w:sz w:val="24"/>
                <w:szCs w:val="24"/>
                <w:lang w:val="ru-RU"/>
              </w:rPr>
              <w:t>5</w:t>
            </w:r>
            <w:r w:rsidRPr="00620B21">
              <w:rPr>
                <w:rFonts w:ascii="Arial" w:hAnsi="Arial" w:cs="Arial"/>
                <w:sz w:val="24"/>
                <w:szCs w:val="24"/>
              </w:rPr>
              <w:t xml:space="preserve"> рік</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rPr>
                <w:rFonts w:ascii="Arial" w:hAnsi="Arial" w:cs="Arial"/>
                <w:sz w:val="24"/>
                <w:szCs w:val="24"/>
                <w:lang w:val="uk-UA"/>
              </w:rPr>
            </w:pPr>
            <w:r w:rsidRPr="00620B21">
              <w:rPr>
                <w:rFonts w:ascii="Arial" w:hAnsi="Arial" w:cs="Arial"/>
                <w:sz w:val="24"/>
                <w:szCs w:val="24"/>
                <w:lang w:val="uk-UA"/>
              </w:rPr>
              <w:t>Заробітна плата та відповідні нарахування</w:t>
            </w:r>
          </w:p>
        </w:tc>
        <w:tc>
          <w:tcPr>
            <w:tcW w:w="1559" w:type="dxa"/>
            <w:tcBorders>
              <w:left w:val="single" w:sz="1" w:space="0" w:color="000000"/>
              <w:bottom w:val="single" w:sz="1" w:space="0" w:color="000000"/>
              <w:right w:val="single" w:sz="1" w:space="0" w:color="000000"/>
            </w:tcBorders>
            <w:vAlign w:val="bottom"/>
          </w:tcPr>
          <w:p w:rsidR="005C6DC7" w:rsidRPr="007920BD" w:rsidRDefault="007920BD" w:rsidP="005C6DC7">
            <w:pPr>
              <w:jc w:val="center"/>
              <w:rPr>
                <w:rFonts w:ascii="Arial" w:hAnsi="Arial" w:cs="Arial"/>
                <w:sz w:val="24"/>
                <w:szCs w:val="24"/>
                <w:lang w:val="ru-RU"/>
              </w:rPr>
            </w:pPr>
            <w:r>
              <w:rPr>
                <w:rFonts w:ascii="Arial" w:hAnsi="Arial" w:cs="Arial"/>
                <w:sz w:val="24"/>
                <w:szCs w:val="24"/>
                <w:lang w:val="ru-RU"/>
              </w:rPr>
              <w:t>177,0</w:t>
            </w:r>
          </w:p>
        </w:tc>
        <w:tc>
          <w:tcPr>
            <w:tcW w:w="1559" w:type="dxa"/>
            <w:tcBorders>
              <w:left w:val="single" w:sz="1" w:space="0" w:color="000000"/>
              <w:bottom w:val="single" w:sz="1" w:space="0" w:color="000000"/>
              <w:right w:val="single" w:sz="1" w:space="0" w:color="000000"/>
            </w:tcBorders>
          </w:tcPr>
          <w:p w:rsidR="005C6DC7" w:rsidRPr="00001CF6" w:rsidRDefault="00001CF6" w:rsidP="00001CF6">
            <w:pPr>
              <w:jc w:val="center"/>
              <w:rPr>
                <w:rFonts w:ascii="Arial" w:hAnsi="Arial" w:cs="Arial"/>
                <w:sz w:val="24"/>
                <w:szCs w:val="24"/>
                <w:lang w:val="ru-RU"/>
              </w:rPr>
            </w:pPr>
            <w:r>
              <w:rPr>
                <w:rFonts w:ascii="Arial" w:hAnsi="Arial" w:cs="Arial"/>
                <w:sz w:val="24"/>
                <w:szCs w:val="24"/>
                <w:lang w:val="ru-RU"/>
              </w:rPr>
              <w:t>169,0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lastRenderedPageBreak/>
              <w:t>Податки</w:t>
            </w:r>
          </w:p>
        </w:tc>
        <w:tc>
          <w:tcPr>
            <w:tcW w:w="1559" w:type="dxa"/>
            <w:tcBorders>
              <w:left w:val="single" w:sz="1" w:space="0" w:color="000000"/>
              <w:bottom w:val="single" w:sz="1" w:space="0" w:color="000000"/>
              <w:right w:val="single" w:sz="1" w:space="0" w:color="000000"/>
            </w:tcBorders>
            <w:vAlign w:val="center"/>
          </w:tcPr>
          <w:p w:rsidR="005C6DC7" w:rsidRPr="007920BD" w:rsidRDefault="007920BD" w:rsidP="005C6DC7">
            <w:pPr>
              <w:jc w:val="center"/>
              <w:rPr>
                <w:rFonts w:ascii="Arial" w:hAnsi="Arial" w:cs="Arial"/>
                <w:sz w:val="24"/>
                <w:szCs w:val="24"/>
                <w:lang w:val="ru-RU"/>
              </w:rPr>
            </w:pPr>
            <w:r>
              <w:rPr>
                <w:rFonts w:ascii="Arial" w:hAnsi="Arial" w:cs="Arial"/>
                <w:sz w:val="24"/>
                <w:szCs w:val="24"/>
                <w:lang w:val="ru-RU"/>
              </w:rPr>
              <w:t>94,0</w:t>
            </w:r>
          </w:p>
        </w:tc>
        <w:tc>
          <w:tcPr>
            <w:tcW w:w="1559" w:type="dxa"/>
            <w:tcBorders>
              <w:left w:val="single" w:sz="1" w:space="0" w:color="000000"/>
              <w:bottom w:val="single" w:sz="1" w:space="0" w:color="000000"/>
              <w:right w:val="single" w:sz="1" w:space="0" w:color="000000"/>
            </w:tcBorders>
          </w:tcPr>
          <w:p w:rsidR="005C6DC7" w:rsidRPr="00001CF6" w:rsidRDefault="00001CF6" w:rsidP="00001CF6">
            <w:pPr>
              <w:jc w:val="center"/>
              <w:rPr>
                <w:rFonts w:ascii="Arial" w:hAnsi="Arial" w:cs="Arial"/>
                <w:sz w:val="24"/>
                <w:szCs w:val="24"/>
                <w:lang w:val="ru-RU"/>
              </w:rPr>
            </w:pPr>
            <w:r>
              <w:rPr>
                <w:rFonts w:ascii="Arial" w:hAnsi="Arial" w:cs="Arial"/>
                <w:sz w:val="24"/>
                <w:szCs w:val="24"/>
                <w:lang w:val="ru-RU"/>
              </w:rPr>
              <w:t>145,0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Комунальні послуги</w:t>
            </w:r>
          </w:p>
        </w:tc>
        <w:tc>
          <w:tcPr>
            <w:tcW w:w="1559" w:type="dxa"/>
            <w:tcBorders>
              <w:left w:val="single" w:sz="1" w:space="0" w:color="000000"/>
              <w:bottom w:val="single" w:sz="1" w:space="0" w:color="000000"/>
              <w:right w:val="single" w:sz="1" w:space="0" w:color="000000"/>
            </w:tcBorders>
            <w:vAlign w:val="center"/>
          </w:tcPr>
          <w:p w:rsidR="005C6DC7" w:rsidRPr="00620B21" w:rsidRDefault="007920BD" w:rsidP="005C6DC7">
            <w:pPr>
              <w:jc w:val="center"/>
              <w:rPr>
                <w:rFonts w:ascii="Arial" w:hAnsi="Arial" w:cs="Arial"/>
                <w:sz w:val="24"/>
                <w:szCs w:val="24"/>
                <w:lang w:val="uk-UA"/>
              </w:rPr>
            </w:pPr>
            <w:r>
              <w:rPr>
                <w:rFonts w:ascii="Arial" w:hAnsi="Arial" w:cs="Arial"/>
                <w:sz w:val="24"/>
                <w:szCs w:val="24"/>
                <w:lang w:val="uk-UA"/>
              </w:rPr>
              <w:t>114,0</w:t>
            </w: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p>
        </w:tc>
      </w:tr>
      <w:tr w:rsidR="00001CF6" w:rsidRPr="00620B21" w:rsidTr="00C35BF4">
        <w:trPr>
          <w:trHeight w:val="300"/>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sz w:val="24"/>
                <w:szCs w:val="24"/>
                <w:lang w:val="uk-UA"/>
              </w:rPr>
            </w:pPr>
            <w:r w:rsidRPr="00620B21">
              <w:rPr>
                <w:rFonts w:ascii="Arial" w:hAnsi="Arial" w:cs="Arial"/>
                <w:sz w:val="24"/>
                <w:szCs w:val="24"/>
                <w:lang w:val="uk-UA"/>
              </w:rPr>
              <w:t>Послуги зв'язку</w:t>
            </w:r>
          </w:p>
        </w:tc>
        <w:tc>
          <w:tcPr>
            <w:tcW w:w="1559" w:type="dxa"/>
            <w:tcBorders>
              <w:left w:val="single" w:sz="1" w:space="0" w:color="000000"/>
              <w:bottom w:val="single" w:sz="1" w:space="0" w:color="000000"/>
              <w:right w:val="single" w:sz="1" w:space="0" w:color="000000"/>
            </w:tcBorders>
            <w:vAlign w:val="center"/>
          </w:tcPr>
          <w:p w:rsidR="00001CF6" w:rsidRPr="007920BD" w:rsidRDefault="007920BD" w:rsidP="005C6DC7">
            <w:pPr>
              <w:jc w:val="center"/>
              <w:rPr>
                <w:rFonts w:ascii="Arial" w:hAnsi="Arial" w:cs="Arial"/>
                <w:sz w:val="24"/>
                <w:szCs w:val="24"/>
                <w:lang w:val="ru-RU"/>
              </w:rPr>
            </w:pPr>
            <w:r>
              <w:rPr>
                <w:rFonts w:ascii="Arial" w:hAnsi="Arial" w:cs="Arial"/>
                <w:sz w:val="24"/>
                <w:szCs w:val="24"/>
                <w:lang w:val="ru-RU"/>
              </w:rPr>
              <w:t>41,0</w:t>
            </w: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C35BF4">
            <w:pPr>
              <w:jc w:val="center"/>
              <w:rPr>
                <w:rFonts w:ascii="Arial" w:hAnsi="Arial" w:cs="Arial"/>
                <w:sz w:val="24"/>
                <w:szCs w:val="24"/>
              </w:rPr>
            </w:pPr>
            <w:r w:rsidRPr="00620B21">
              <w:rPr>
                <w:rFonts w:ascii="Arial" w:hAnsi="Arial" w:cs="Arial"/>
                <w:sz w:val="24"/>
                <w:szCs w:val="24"/>
              </w:rPr>
              <w:t>2.0</w:t>
            </w:r>
          </w:p>
        </w:tc>
      </w:tr>
      <w:tr w:rsidR="00001CF6" w:rsidRPr="00620B21" w:rsidTr="00C35BF4">
        <w:trPr>
          <w:trHeight w:val="300"/>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sz w:val="24"/>
                <w:szCs w:val="24"/>
                <w:lang w:val="uk-UA"/>
              </w:rPr>
            </w:pPr>
            <w:r w:rsidRPr="00620B21">
              <w:rPr>
                <w:rFonts w:ascii="Arial" w:hAnsi="Arial" w:cs="Arial"/>
                <w:sz w:val="24"/>
                <w:szCs w:val="24"/>
                <w:lang w:val="uk-UA"/>
              </w:rPr>
              <w:t>Транспортні витрати</w:t>
            </w: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5C6DC7">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C35BF4">
            <w:pPr>
              <w:jc w:val="center"/>
              <w:rPr>
                <w:rFonts w:ascii="Arial" w:hAnsi="Arial" w:cs="Arial"/>
                <w:sz w:val="24"/>
                <w:szCs w:val="24"/>
                <w:lang w:val="uk-UA"/>
              </w:rPr>
            </w:pPr>
          </w:p>
        </w:tc>
      </w:tr>
      <w:tr w:rsidR="00001CF6" w:rsidRPr="00620B21" w:rsidTr="00C35BF4">
        <w:trPr>
          <w:trHeight w:val="300"/>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sz w:val="24"/>
                <w:szCs w:val="24"/>
                <w:lang w:val="uk-UA"/>
              </w:rPr>
            </w:pPr>
            <w:r w:rsidRPr="00620B21">
              <w:rPr>
                <w:rFonts w:ascii="Arial" w:hAnsi="Arial" w:cs="Arial"/>
                <w:sz w:val="24"/>
                <w:szCs w:val="24"/>
                <w:lang w:val="uk-UA"/>
              </w:rPr>
              <w:t>Страхування майна</w:t>
            </w: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5C6DC7">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C35BF4">
            <w:pPr>
              <w:jc w:val="center"/>
              <w:rPr>
                <w:rFonts w:ascii="Arial" w:hAnsi="Arial" w:cs="Arial"/>
                <w:sz w:val="24"/>
                <w:szCs w:val="24"/>
                <w:lang w:val="uk-UA"/>
              </w:rPr>
            </w:pPr>
          </w:p>
        </w:tc>
      </w:tr>
      <w:tr w:rsidR="00001CF6" w:rsidRPr="00620B21" w:rsidTr="00C35BF4">
        <w:trPr>
          <w:trHeight w:val="300"/>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sz w:val="24"/>
                <w:szCs w:val="24"/>
                <w:lang w:val="uk-UA"/>
              </w:rPr>
            </w:pPr>
            <w:r w:rsidRPr="00620B21">
              <w:rPr>
                <w:rFonts w:ascii="Arial" w:hAnsi="Arial" w:cs="Arial"/>
                <w:sz w:val="24"/>
                <w:szCs w:val="24"/>
                <w:lang w:val="uk-UA"/>
              </w:rPr>
              <w:t xml:space="preserve">Послуги  банку </w:t>
            </w:r>
          </w:p>
        </w:tc>
        <w:tc>
          <w:tcPr>
            <w:tcW w:w="1559" w:type="dxa"/>
            <w:tcBorders>
              <w:left w:val="single" w:sz="1" w:space="0" w:color="000000"/>
              <w:bottom w:val="single" w:sz="1" w:space="0" w:color="000000"/>
              <w:right w:val="single" w:sz="1" w:space="0" w:color="000000"/>
            </w:tcBorders>
            <w:vAlign w:val="center"/>
          </w:tcPr>
          <w:p w:rsidR="00001CF6" w:rsidRPr="007920BD" w:rsidRDefault="007920BD" w:rsidP="005C6DC7">
            <w:pPr>
              <w:jc w:val="center"/>
              <w:rPr>
                <w:rFonts w:ascii="Arial" w:hAnsi="Arial" w:cs="Arial"/>
                <w:sz w:val="24"/>
                <w:szCs w:val="24"/>
                <w:lang w:val="ru-RU"/>
              </w:rPr>
            </w:pPr>
            <w:r>
              <w:rPr>
                <w:rFonts w:ascii="Arial" w:hAnsi="Arial" w:cs="Arial"/>
                <w:sz w:val="24"/>
                <w:szCs w:val="24"/>
                <w:lang w:val="ru-RU"/>
              </w:rPr>
              <w:t>5,0</w:t>
            </w: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C35BF4">
            <w:pPr>
              <w:jc w:val="center"/>
              <w:rPr>
                <w:rFonts w:ascii="Arial" w:hAnsi="Arial" w:cs="Arial"/>
                <w:sz w:val="24"/>
                <w:szCs w:val="24"/>
              </w:rPr>
            </w:pPr>
            <w:r w:rsidRPr="00620B21">
              <w:rPr>
                <w:rFonts w:ascii="Arial" w:hAnsi="Arial" w:cs="Arial"/>
                <w:sz w:val="24"/>
                <w:szCs w:val="24"/>
              </w:rPr>
              <w:t>4.0</w:t>
            </w:r>
          </w:p>
        </w:tc>
      </w:tr>
      <w:tr w:rsidR="00001CF6" w:rsidRPr="00620B21" w:rsidTr="00C35BF4">
        <w:trPr>
          <w:trHeight w:val="315"/>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sz w:val="24"/>
                <w:szCs w:val="24"/>
                <w:lang w:val="uk-UA"/>
              </w:rPr>
            </w:pPr>
            <w:r w:rsidRPr="00620B21">
              <w:rPr>
                <w:rFonts w:ascii="Arial" w:hAnsi="Arial" w:cs="Arial"/>
                <w:sz w:val="24"/>
                <w:szCs w:val="24"/>
                <w:lang w:val="uk-UA"/>
              </w:rPr>
              <w:t xml:space="preserve">Юридичні послуги, інформаційно-консультаційні </w:t>
            </w: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5C6DC7">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C35BF4">
            <w:pPr>
              <w:jc w:val="center"/>
              <w:rPr>
                <w:rFonts w:ascii="Arial" w:hAnsi="Arial" w:cs="Arial"/>
                <w:sz w:val="24"/>
                <w:szCs w:val="24"/>
                <w:lang w:val="uk-UA"/>
              </w:rPr>
            </w:pPr>
          </w:p>
        </w:tc>
      </w:tr>
      <w:tr w:rsidR="00001CF6" w:rsidRPr="00620B21" w:rsidTr="00C35BF4">
        <w:trPr>
          <w:trHeight w:val="300"/>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sz w:val="24"/>
                <w:szCs w:val="24"/>
                <w:lang w:val="uk-UA"/>
              </w:rPr>
            </w:pPr>
            <w:r w:rsidRPr="00620B21">
              <w:rPr>
                <w:rFonts w:ascii="Arial" w:hAnsi="Arial" w:cs="Arial"/>
                <w:sz w:val="24"/>
                <w:szCs w:val="24"/>
                <w:lang w:val="uk-UA"/>
              </w:rPr>
              <w:t>Витрати на відрядження</w:t>
            </w:r>
          </w:p>
        </w:tc>
        <w:tc>
          <w:tcPr>
            <w:tcW w:w="1559" w:type="dxa"/>
            <w:tcBorders>
              <w:left w:val="single" w:sz="1" w:space="0" w:color="000000"/>
              <w:bottom w:val="single" w:sz="1" w:space="0" w:color="000000"/>
              <w:right w:val="single" w:sz="1" w:space="0" w:color="000000"/>
            </w:tcBorders>
            <w:vAlign w:val="bottom"/>
          </w:tcPr>
          <w:p w:rsidR="00001CF6" w:rsidRPr="007920BD" w:rsidRDefault="007920BD" w:rsidP="005C6DC7">
            <w:pPr>
              <w:jc w:val="center"/>
              <w:rPr>
                <w:rFonts w:ascii="Arial" w:hAnsi="Arial" w:cs="Arial"/>
                <w:sz w:val="24"/>
                <w:szCs w:val="24"/>
                <w:lang w:val="ru-RU"/>
              </w:rPr>
            </w:pPr>
            <w:r>
              <w:rPr>
                <w:rFonts w:ascii="Arial" w:hAnsi="Arial" w:cs="Arial"/>
                <w:sz w:val="24"/>
                <w:szCs w:val="24"/>
                <w:lang w:val="ru-RU"/>
              </w:rPr>
              <w:t>1,0</w:t>
            </w:r>
          </w:p>
        </w:tc>
        <w:tc>
          <w:tcPr>
            <w:tcW w:w="1559" w:type="dxa"/>
            <w:tcBorders>
              <w:left w:val="single" w:sz="1" w:space="0" w:color="000000"/>
              <w:bottom w:val="single" w:sz="1" w:space="0" w:color="000000"/>
              <w:right w:val="single" w:sz="1" w:space="0" w:color="000000"/>
            </w:tcBorders>
            <w:vAlign w:val="bottom"/>
          </w:tcPr>
          <w:p w:rsidR="00001CF6" w:rsidRPr="00620B21" w:rsidRDefault="00001CF6" w:rsidP="00C35BF4">
            <w:pPr>
              <w:jc w:val="center"/>
              <w:rPr>
                <w:rFonts w:ascii="Arial" w:hAnsi="Arial" w:cs="Arial"/>
                <w:sz w:val="24"/>
                <w:szCs w:val="24"/>
              </w:rPr>
            </w:pPr>
            <w:r w:rsidRPr="00620B21">
              <w:rPr>
                <w:rFonts w:ascii="Arial" w:hAnsi="Arial" w:cs="Arial"/>
                <w:sz w:val="24"/>
                <w:szCs w:val="24"/>
              </w:rPr>
              <w:t>1.0</w:t>
            </w:r>
          </w:p>
        </w:tc>
      </w:tr>
      <w:tr w:rsidR="00001CF6" w:rsidRPr="00620B21" w:rsidTr="00C35BF4">
        <w:trPr>
          <w:trHeight w:val="315"/>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sz w:val="24"/>
                <w:szCs w:val="24"/>
                <w:lang w:val="uk-UA"/>
              </w:rPr>
            </w:pPr>
            <w:r w:rsidRPr="00620B21">
              <w:rPr>
                <w:rFonts w:ascii="Arial" w:hAnsi="Arial" w:cs="Arial"/>
                <w:sz w:val="24"/>
                <w:szCs w:val="24"/>
                <w:lang w:val="uk-UA"/>
              </w:rPr>
              <w:t>Інші</w:t>
            </w:r>
          </w:p>
        </w:tc>
        <w:tc>
          <w:tcPr>
            <w:tcW w:w="1559" w:type="dxa"/>
            <w:tcBorders>
              <w:left w:val="single" w:sz="1" w:space="0" w:color="000000"/>
              <w:bottom w:val="single" w:sz="1" w:space="0" w:color="000000"/>
              <w:right w:val="single" w:sz="1" w:space="0" w:color="000000"/>
            </w:tcBorders>
            <w:vAlign w:val="center"/>
          </w:tcPr>
          <w:p w:rsidR="00001CF6" w:rsidRPr="007920BD" w:rsidRDefault="007920BD" w:rsidP="005C6DC7">
            <w:pPr>
              <w:jc w:val="center"/>
              <w:rPr>
                <w:rFonts w:ascii="Arial" w:hAnsi="Arial" w:cs="Arial"/>
                <w:sz w:val="24"/>
                <w:szCs w:val="24"/>
                <w:lang w:val="ru-RU"/>
              </w:rPr>
            </w:pPr>
            <w:r>
              <w:rPr>
                <w:rFonts w:ascii="Arial" w:hAnsi="Arial" w:cs="Arial"/>
                <w:sz w:val="24"/>
                <w:szCs w:val="24"/>
                <w:lang w:val="ru-RU"/>
              </w:rPr>
              <w:t>110,0</w:t>
            </w: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C35BF4">
            <w:pPr>
              <w:jc w:val="center"/>
              <w:rPr>
                <w:rFonts w:ascii="Arial" w:hAnsi="Arial" w:cs="Arial"/>
                <w:sz w:val="24"/>
                <w:szCs w:val="24"/>
              </w:rPr>
            </w:pPr>
            <w:r>
              <w:rPr>
                <w:rFonts w:ascii="Arial" w:hAnsi="Arial" w:cs="Arial"/>
                <w:sz w:val="24"/>
                <w:szCs w:val="24"/>
                <w:lang w:val="uk-UA"/>
              </w:rPr>
              <w:t>39</w:t>
            </w:r>
            <w:r w:rsidRPr="00620B21">
              <w:rPr>
                <w:rFonts w:ascii="Arial" w:hAnsi="Arial" w:cs="Arial"/>
                <w:sz w:val="24"/>
                <w:szCs w:val="24"/>
              </w:rPr>
              <w:t>.0</w:t>
            </w:r>
          </w:p>
        </w:tc>
      </w:tr>
      <w:tr w:rsidR="00001CF6" w:rsidRPr="00620B21" w:rsidTr="00C35BF4">
        <w:trPr>
          <w:trHeight w:val="315"/>
        </w:trPr>
        <w:tc>
          <w:tcPr>
            <w:tcW w:w="6106" w:type="dxa"/>
            <w:tcBorders>
              <w:left w:val="single" w:sz="1" w:space="0" w:color="000000"/>
              <w:bottom w:val="single" w:sz="1" w:space="0" w:color="000000"/>
            </w:tcBorders>
            <w:shd w:val="clear" w:color="auto" w:fill="auto"/>
            <w:vAlign w:val="bottom"/>
          </w:tcPr>
          <w:p w:rsidR="00001CF6" w:rsidRPr="00620B21" w:rsidRDefault="00001CF6" w:rsidP="005C6DC7">
            <w:pPr>
              <w:jc w:val="both"/>
              <w:rPr>
                <w:rFonts w:ascii="Arial" w:hAnsi="Arial" w:cs="Arial"/>
                <w:b/>
                <w:bCs/>
                <w:sz w:val="24"/>
                <w:szCs w:val="24"/>
                <w:lang w:val="uk-UA"/>
              </w:rPr>
            </w:pPr>
            <w:r w:rsidRPr="00620B21">
              <w:rPr>
                <w:rFonts w:ascii="Arial" w:hAnsi="Arial" w:cs="Arial"/>
                <w:b/>
                <w:bCs/>
                <w:sz w:val="24"/>
                <w:szCs w:val="24"/>
                <w:lang w:val="uk-UA"/>
              </w:rPr>
              <w:t>Всього</w:t>
            </w: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5C6DC7">
            <w:pPr>
              <w:jc w:val="center"/>
              <w:rPr>
                <w:rFonts w:ascii="Arial" w:hAnsi="Arial" w:cs="Arial"/>
                <w:bCs/>
                <w:sz w:val="24"/>
                <w:szCs w:val="24"/>
                <w:lang w:val="uk-UA"/>
              </w:rPr>
            </w:pPr>
            <w:r>
              <w:rPr>
                <w:rFonts w:ascii="Arial" w:hAnsi="Arial" w:cs="Arial"/>
                <w:bCs/>
                <w:sz w:val="24"/>
                <w:szCs w:val="24"/>
                <w:lang w:val="uk-UA"/>
              </w:rPr>
              <w:t>542,0</w:t>
            </w:r>
          </w:p>
        </w:tc>
        <w:tc>
          <w:tcPr>
            <w:tcW w:w="1559" w:type="dxa"/>
            <w:tcBorders>
              <w:left w:val="single" w:sz="1" w:space="0" w:color="000000"/>
              <w:bottom w:val="single" w:sz="1" w:space="0" w:color="000000"/>
              <w:right w:val="single" w:sz="1" w:space="0" w:color="000000"/>
            </w:tcBorders>
            <w:vAlign w:val="center"/>
          </w:tcPr>
          <w:p w:rsidR="00001CF6" w:rsidRPr="00620B21" w:rsidRDefault="00001CF6" w:rsidP="00C35BF4">
            <w:pPr>
              <w:jc w:val="center"/>
              <w:rPr>
                <w:rFonts w:ascii="Arial" w:hAnsi="Arial" w:cs="Arial"/>
                <w:bCs/>
                <w:sz w:val="24"/>
                <w:szCs w:val="24"/>
                <w:lang w:val="uk-UA"/>
              </w:rPr>
            </w:pPr>
            <w:r w:rsidRPr="00620B21">
              <w:rPr>
                <w:rFonts w:ascii="Arial" w:hAnsi="Arial" w:cs="Arial"/>
                <w:bCs/>
                <w:sz w:val="24"/>
                <w:szCs w:val="24"/>
                <w:lang w:val="uk-UA"/>
              </w:rPr>
              <w:t>3</w:t>
            </w:r>
            <w:r>
              <w:rPr>
                <w:rFonts w:ascii="Arial" w:hAnsi="Arial" w:cs="Arial"/>
                <w:bCs/>
                <w:sz w:val="24"/>
                <w:szCs w:val="24"/>
                <w:lang w:val="uk-UA"/>
              </w:rPr>
              <w:t>60</w:t>
            </w:r>
            <w:r w:rsidRPr="00620B21">
              <w:rPr>
                <w:rFonts w:ascii="Arial" w:hAnsi="Arial" w:cs="Arial"/>
                <w:bCs/>
                <w:sz w:val="24"/>
                <w:szCs w:val="24"/>
                <w:lang w:val="uk-UA"/>
              </w:rPr>
              <w:t>,00</w:t>
            </w:r>
          </w:p>
        </w:tc>
      </w:tr>
    </w:tbl>
    <w:p w:rsidR="001D107D" w:rsidRPr="00620B21" w:rsidRDefault="001D107D" w:rsidP="001D107D">
      <w:pPr>
        <w:keepNext/>
        <w:tabs>
          <w:tab w:val="left" w:pos="0"/>
        </w:tabs>
        <w:spacing w:before="240" w:after="120"/>
        <w:ind w:left="660"/>
        <w:rPr>
          <w:rFonts w:ascii="Arial" w:hAnsi="Arial" w:cs="Arial"/>
          <w:b/>
          <w:bCs/>
          <w:sz w:val="24"/>
          <w:szCs w:val="24"/>
          <w:lang w:val="uk-UA"/>
        </w:rPr>
      </w:pPr>
      <w:r w:rsidRPr="00620B21">
        <w:rPr>
          <w:rFonts w:ascii="Arial" w:hAnsi="Arial" w:cs="Arial"/>
          <w:b/>
          <w:bCs/>
          <w:sz w:val="24"/>
          <w:szCs w:val="24"/>
          <w:lang w:val="uk-UA"/>
        </w:rPr>
        <w:t>7.4. ІНШІ ОПЕРАЦІЙНІ ДОХОДИ ТА ВИТРАТИ</w:t>
      </w:r>
    </w:p>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Інші операційні доходи та витрати були представлені наступним чином:</w:t>
      </w:r>
    </w:p>
    <w:p w:rsidR="001D107D" w:rsidRPr="00620B21" w:rsidRDefault="001D107D" w:rsidP="001D107D">
      <w:pPr>
        <w:rPr>
          <w:rFonts w:ascii="Arial" w:hAnsi="Arial" w:cs="Arial"/>
          <w:sz w:val="24"/>
          <w:szCs w:val="24"/>
          <w:lang w:val="uk-UA"/>
        </w:rPr>
      </w:pPr>
    </w:p>
    <w:tbl>
      <w:tblPr>
        <w:tblW w:w="9082" w:type="dxa"/>
        <w:tblLayout w:type="fixed"/>
        <w:tblCellMar>
          <w:left w:w="10" w:type="dxa"/>
          <w:right w:w="10" w:type="dxa"/>
        </w:tblCellMar>
        <w:tblLook w:val="0000"/>
      </w:tblPr>
      <w:tblGrid>
        <w:gridCol w:w="4830"/>
        <w:gridCol w:w="992"/>
        <w:gridCol w:w="1134"/>
        <w:gridCol w:w="1134"/>
        <w:gridCol w:w="992"/>
      </w:tblGrid>
      <w:tr w:rsidR="00606D44" w:rsidRPr="00620B21" w:rsidTr="009E6ABF">
        <w:trPr>
          <w:trHeight w:val="749"/>
        </w:trPr>
        <w:tc>
          <w:tcPr>
            <w:tcW w:w="4830" w:type="dxa"/>
            <w:tcBorders>
              <w:top w:val="single" w:sz="1" w:space="0" w:color="000000"/>
              <w:left w:val="single" w:sz="1" w:space="0" w:color="000000"/>
              <w:bottom w:val="single" w:sz="1" w:space="0" w:color="000000"/>
            </w:tcBorders>
            <w:shd w:val="clear" w:color="auto" w:fill="auto"/>
            <w:vAlign w:val="bottom"/>
          </w:tcPr>
          <w:p w:rsidR="00606D44" w:rsidRPr="00620B21" w:rsidRDefault="00606D44" w:rsidP="00606D44">
            <w:pPr>
              <w:jc w:val="center"/>
              <w:rPr>
                <w:rFonts w:ascii="Arial" w:hAnsi="Arial" w:cs="Arial"/>
                <w:sz w:val="24"/>
                <w:szCs w:val="24"/>
                <w:lang w:val="ru-RU"/>
              </w:rPr>
            </w:pPr>
          </w:p>
        </w:tc>
        <w:tc>
          <w:tcPr>
            <w:tcW w:w="2126" w:type="dxa"/>
            <w:gridSpan w:val="2"/>
            <w:tcBorders>
              <w:top w:val="single" w:sz="1" w:space="0" w:color="000000"/>
              <w:left w:val="single" w:sz="1" w:space="0" w:color="000000"/>
              <w:bottom w:val="single" w:sz="1" w:space="0" w:color="000000"/>
              <w:right w:val="single" w:sz="1" w:space="0" w:color="000000"/>
            </w:tcBorders>
            <w:shd w:val="clear" w:color="auto" w:fill="auto"/>
          </w:tcPr>
          <w:p w:rsidR="00606D44" w:rsidRPr="00620B21" w:rsidRDefault="00606D44" w:rsidP="00001CF6">
            <w:pPr>
              <w:rPr>
                <w:rFonts w:ascii="Arial" w:hAnsi="Arial" w:cs="Arial"/>
                <w:sz w:val="24"/>
                <w:szCs w:val="24"/>
              </w:rPr>
            </w:pPr>
            <w:r w:rsidRPr="00620B21">
              <w:rPr>
                <w:rFonts w:ascii="Arial" w:hAnsi="Arial" w:cs="Arial"/>
                <w:sz w:val="24"/>
                <w:szCs w:val="24"/>
              </w:rPr>
              <w:t>201</w:t>
            </w:r>
            <w:r w:rsidR="00001CF6">
              <w:rPr>
                <w:rFonts w:ascii="Arial" w:hAnsi="Arial" w:cs="Arial"/>
                <w:sz w:val="24"/>
                <w:szCs w:val="24"/>
                <w:lang w:val="ru-RU"/>
              </w:rPr>
              <w:t>6</w:t>
            </w:r>
            <w:r w:rsidRPr="00620B21">
              <w:rPr>
                <w:rFonts w:ascii="Arial" w:hAnsi="Arial" w:cs="Arial"/>
                <w:sz w:val="24"/>
                <w:szCs w:val="24"/>
              </w:rPr>
              <w:t xml:space="preserve"> рік</w:t>
            </w:r>
          </w:p>
        </w:tc>
        <w:tc>
          <w:tcPr>
            <w:tcW w:w="2126" w:type="dxa"/>
            <w:gridSpan w:val="2"/>
            <w:tcBorders>
              <w:top w:val="single" w:sz="1" w:space="0" w:color="000000"/>
              <w:left w:val="single" w:sz="1" w:space="0" w:color="000000"/>
              <w:bottom w:val="single" w:sz="1" w:space="0" w:color="000000"/>
              <w:right w:val="single" w:sz="1" w:space="0" w:color="000000"/>
            </w:tcBorders>
          </w:tcPr>
          <w:p w:rsidR="00606D44" w:rsidRPr="00620B21" w:rsidRDefault="00606D44" w:rsidP="00001CF6">
            <w:pPr>
              <w:rPr>
                <w:rFonts w:ascii="Arial" w:hAnsi="Arial" w:cs="Arial"/>
                <w:sz w:val="24"/>
                <w:szCs w:val="24"/>
                <w:lang w:val="uk-UA"/>
              </w:rPr>
            </w:pPr>
            <w:r w:rsidRPr="00620B21">
              <w:rPr>
                <w:rFonts w:ascii="Arial" w:hAnsi="Arial" w:cs="Arial"/>
                <w:sz w:val="24"/>
                <w:szCs w:val="24"/>
                <w:lang w:val="uk-UA"/>
              </w:rPr>
              <w:t>201</w:t>
            </w:r>
            <w:r w:rsidR="00001CF6">
              <w:rPr>
                <w:rFonts w:ascii="Arial" w:hAnsi="Arial" w:cs="Arial"/>
                <w:sz w:val="24"/>
                <w:szCs w:val="24"/>
                <w:lang w:val="uk-UA"/>
              </w:rPr>
              <w:t>5</w:t>
            </w:r>
            <w:r w:rsidRPr="00620B21">
              <w:rPr>
                <w:rFonts w:ascii="Arial" w:hAnsi="Arial" w:cs="Arial"/>
                <w:sz w:val="24"/>
                <w:szCs w:val="24"/>
                <w:lang w:val="uk-UA"/>
              </w:rPr>
              <w:t xml:space="preserve"> рік</w:t>
            </w:r>
          </w:p>
        </w:tc>
      </w:tr>
      <w:tr w:rsidR="00606D44" w:rsidRPr="00620B21" w:rsidTr="00DF5E2C">
        <w:trPr>
          <w:trHeight w:val="294"/>
        </w:trPr>
        <w:tc>
          <w:tcPr>
            <w:tcW w:w="4830" w:type="dxa"/>
            <w:tcBorders>
              <w:left w:val="single" w:sz="1" w:space="0" w:color="000000"/>
              <w:bottom w:val="single" w:sz="1" w:space="0" w:color="000000"/>
            </w:tcBorders>
            <w:shd w:val="clear" w:color="auto" w:fill="auto"/>
            <w:vAlign w:val="bottom"/>
          </w:tcPr>
          <w:p w:rsidR="00606D44" w:rsidRPr="00620B21" w:rsidRDefault="00606D44" w:rsidP="00606D44">
            <w:pPr>
              <w:jc w:val="center"/>
              <w:rPr>
                <w:rFonts w:ascii="Arial" w:hAnsi="Arial" w:cs="Arial"/>
                <w:sz w:val="24"/>
                <w:szCs w:val="24"/>
                <w:lang w:val="uk-UA"/>
              </w:rPr>
            </w:pPr>
          </w:p>
        </w:tc>
        <w:tc>
          <w:tcPr>
            <w:tcW w:w="992" w:type="dxa"/>
            <w:tcBorders>
              <w:left w:val="single" w:sz="1" w:space="0" w:color="000000"/>
              <w:bottom w:val="single" w:sz="1" w:space="0" w:color="000000"/>
            </w:tcBorders>
            <w:shd w:val="clear" w:color="auto" w:fill="auto"/>
          </w:tcPr>
          <w:p w:rsidR="00606D44" w:rsidRPr="00620B21" w:rsidRDefault="00606D44" w:rsidP="00606D44">
            <w:pPr>
              <w:rPr>
                <w:rFonts w:ascii="Arial" w:hAnsi="Arial" w:cs="Arial"/>
                <w:sz w:val="24"/>
                <w:szCs w:val="24"/>
              </w:rPr>
            </w:pPr>
            <w:r w:rsidRPr="00620B21">
              <w:rPr>
                <w:rFonts w:ascii="Arial" w:hAnsi="Arial" w:cs="Arial"/>
                <w:sz w:val="24"/>
                <w:szCs w:val="24"/>
              </w:rPr>
              <w:t>доходи</w:t>
            </w:r>
          </w:p>
        </w:tc>
        <w:tc>
          <w:tcPr>
            <w:tcW w:w="1134" w:type="dxa"/>
            <w:tcBorders>
              <w:left w:val="single" w:sz="1" w:space="0" w:color="000000"/>
              <w:bottom w:val="single" w:sz="1" w:space="0" w:color="000000"/>
            </w:tcBorders>
          </w:tcPr>
          <w:p w:rsidR="00606D44" w:rsidRPr="00620B21" w:rsidRDefault="00606D44" w:rsidP="00606D44">
            <w:pPr>
              <w:rPr>
                <w:rFonts w:ascii="Arial" w:hAnsi="Arial" w:cs="Arial"/>
                <w:sz w:val="24"/>
                <w:szCs w:val="24"/>
              </w:rPr>
            </w:pPr>
            <w:r w:rsidRPr="00620B21">
              <w:rPr>
                <w:rFonts w:ascii="Arial" w:hAnsi="Arial" w:cs="Arial"/>
                <w:sz w:val="24"/>
                <w:szCs w:val="24"/>
              </w:rPr>
              <w:t>витрати</w:t>
            </w:r>
          </w:p>
        </w:tc>
        <w:tc>
          <w:tcPr>
            <w:tcW w:w="1134" w:type="dxa"/>
            <w:tcBorders>
              <w:left w:val="single" w:sz="1" w:space="0" w:color="000000"/>
              <w:bottom w:val="single" w:sz="1" w:space="0" w:color="000000"/>
            </w:tcBorders>
            <w:vAlign w:val="bottom"/>
          </w:tcPr>
          <w:p w:rsidR="00606D44" w:rsidRPr="00620B21" w:rsidRDefault="00606D44" w:rsidP="00606D44">
            <w:pPr>
              <w:jc w:val="right"/>
              <w:rPr>
                <w:rFonts w:ascii="Arial" w:hAnsi="Arial" w:cs="Arial"/>
                <w:b/>
                <w:bCs/>
                <w:sz w:val="24"/>
                <w:szCs w:val="24"/>
                <w:lang w:val="uk-UA"/>
              </w:rPr>
            </w:pPr>
            <w:r w:rsidRPr="00620B21">
              <w:rPr>
                <w:rFonts w:ascii="Arial" w:hAnsi="Arial" w:cs="Arial"/>
                <w:b/>
                <w:bCs/>
                <w:sz w:val="24"/>
                <w:szCs w:val="24"/>
                <w:lang w:val="uk-UA"/>
              </w:rPr>
              <w:t>доходи</w:t>
            </w:r>
          </w:p>
        </w:tc>
        <w:tc>
          <w:tcPr>
            <w:tcW w:w="992" w:type="dxa"/>
            <w:tcBorders>
              <w:left w:val="single" w:sz="1" w:space="0" w:color="000000"/>
              <w:bottom w:val="single" w:sz="1" w:space="0" w:color="000000"/>
              <w:right w:val="single" w:sz="1" w:space="0" w:color="000000"/>
            </w:tcBorders>
            <w:shd w:val="clear" w:color="auto" w:fill="auto"/>
            <w:vAlign w:val="bottom"/>
          </w:tcPr>
          <w:p w:rsidR="00606D44" w:rsidRPr="00620B21" w:rsidRDefault="00606D44" w:rsidP="00606D44">
            <w:pPr>
              <w:jc w:val="right"/>
              <w:rPr>
                <w:rFonts w:ascii="Arial" w:hAnsi="Arial" w:cs="Arial"/>
                <w:b/>
                <w:bCs/>
                <w:sz w:val="24"/>
                <w:szCs w:val="24"/>
                <w:lang w:val="uk-UA"/>
              </w:rPr>
            </w:pPr>
            <w:r w:rsidRPr="00620B21">
              <w:rPr>
                <w:rFonts w:ascii="Arial" w:hAnsi="Arial" w:cs="Arial"/>
                <w:b/>
                <w:bCs/>
                <w:sz w:val="24"/>
                <w:szCs w:val="24"/>
                <w:lang w:val="uk-UA"/>
              </w:rPr>
              <w:t>витрати</w:t>
            </w:r>
          </w:p>
        </w:tc>
      </w:tr>
      <w:tr w:rsidR="00606D44" w:rsidRPr="008F737E" w:rsidTr="00DF5E2C">
        <w:trPr>
          <w:trHeight w:val="294"/>
        </w:trPr>
        <w:tc>
          <w:tcPr>
            <w:tcW w:w="4830" w:type="dxa"/>
            <w:tcBorders>
              <w:left w:val="single" w:sz="1" w:space="0" w:color="000000"/>
              <w:bottom w:val="single" w:sz="1" w:space="0" w:color="000000"/>
            </w:tcBorders>
            <w:shd w:val="clear" w:color="auto" w:fill="auto"/>
            <w:vAlign w:val="bottom"/>
          </w:tcPr>
          <w:p w:rsidR="00606D44" w:rsidRPr="00620B21" w:rsidRDefault="00606D44" w:rsidP="00606D44">
            <w:pPr>
              <w:rPr>
                <w:rFonts w:ascii="Arial" w:hAnsi="Arial" w:cs="Arial"/>
                <w:sz w:val="24"/>
                <w:szCs w:val="24"/>
                <w:lang w:val="uk-UA"/>
              </w:rPr>
            </w:pPr>
            <w:r w:rsidRPr="00620B21">
              <w:rPr>
                <w:rFonts w:ascii="Arial" w:hAnsi="Arial" w:cs="Arial"/>
                <w:sz w:val="24"/>
                <w:szCs w:val="24"/>
                <w:lang w:val="uk-UA"/>
              </w:rPr>
              <w:t>Доходи (витрати) від операційної оренди</w:t>
            </w:r>
          </w:p>
        </w:tc>
        <w:tc>
          <w:tcPr>
            <w:tcW w:w="992" w:type="dxa"/>
            <w:tcBorders>
              <w:left w:val="single" w:sz="1" w:space="0" w:color="000000"/>
              <w:bottom w:val="single" w:sz="1" w:space="0" w:color="000000"/>
            </w:tcBorders>
            <w:shd w:val="clear" w:color="auto" w:fill="auto"/>
          </w:tcPr>
          <w:p w:rsidR="00606D44" w:rsidRPr="00620B21" w:rsidRDefault="00606D44" w:rsidP="00606D44">
            <w:pPr>
              <w:rPr>
                <w:rFonts w:ascii="Arial" w:hAnsi="Arial" w:cs="Arial"/>
                <w:sz w:val="24"/>
                <w:szCs w:val="24"/>
                <w:lang w:val="ru-RU"/>
              </w:rPr>
            </w:pPr>
          </w:p>
        </w:tc>
        <w:tc>
          <w:tcPr>
            <w:tcW w:w="1134" w:type="dxa"/>
            <w:tcBorders>
              <w:left w:val="single" w:sz="1" w:space="0" w:color="000000"/>
              <w:bottom w:val="single" w:sz="1" w:space="0" w:color="000000"/>
            </w:tcBorders>
          </w:tcPr>
          <w:p w:rsidR="00606D44" w:rsidRPr="00620B21" w:rsidRDefault="00606D44" w:rsidP="00606D44">
            <w:pPr>
              <w:rPr>
                <w:rFonts w:ascii="Arial" w:hAnsi="Arial" w:cs="Arial"/>
                <w:sz w:val="24"/>
                <w:szCs w:val="24"/>
                <w:lang w:val="ru-RU"/>
              </w:rPr>
            </w:pPr>
          </w:p>
        </w:tc>
        <w:tc>
          <w:tcPr>
            <w:tcW w:w="1134" w:type="dxa"/>
            <w:tcBorders>
              <w:left w:val="single" w:sz="1" w:space="0" w:color="000000"/>
              <w:bottom w:val="single" w:sz="1" w:space="0" w:color="000000"/>
            </w:tcBorders>
            <w:vAlign w:val="bottom"/>
          </w:tcPr>
          <w:p w:rsidR="00606D44" w:rsidRPr="00620B21" w:rsidRDefault="00606D44" w:rsidP="00606D44">
            <w:pPr>
              <w:jc w:val="center"/>
              <w:rPr>
                <w:rFonts w:ascii="Arial" w:hAnsi="Arial" w:cs="Arial"/>
                <w:sz w:val="24"/>
                <w:szCs w:val="24"/>
                <w:lang w:val="uk-UA"/>
              </w:rPr>
            </w:pPr>
          </w:p>
        </w:tc>
        <w:tc>
          <w:tcPr>
            <w:tcW w:w="992" w:type="dxa"/>
            <w:tcBorders>
              <w:left w:val="single" w:sz="1" w:space="0" w:color="000000"/>
              <w:bottom w:val="single" w:sz="1" w:space="0" w:color="000000"/>
              <w:right w:val="single" w:sz="1" w:space="0" w:color="000000"/>
            </w:tcBorders>
            <w:shd w:val="clear" w:color="auto" w:fill="auto"/>
            <w:vAlign w:val="bottom"/>
          </w:tcPr>
          <w:p w:rsidR="00606D44" w:rsidRPr="00620B21" w:rsidRDefault="00606D44" w:rsidP="00606D44">
            <w:pPr>
              <w:jc w:val="center"/>
              <w:rPr>
                <w:rFonts w:ascii="Arial" w:hAnsi="Arial" w:cs="Arial"/>
                <w:sz w:val="24"/>
                <w:szCs w:val="24"/>
                <w:lang w:val="uk-UA"/>
              </w:rPr>
            </w:pPr>
          </w:p>
        </w:tc>
      </w:tr>
      <w:tr w:rsidR="00001CF6" w:rsidRPr="00620B21" w:rsidTr="00C35BF4">
        <w:trPr>
          <w:trHeight w:val="379"/>
        </w:trPr>
        <w:tc>
          <w:tcPr>
            <w:tcW w:w="4830" w:type="dxa"/>
            <w:tcBorders>
              <w:left w:val="single" w:sz="1" w:space="0" w:color="000000"/>
              <w:bottom w:val="single" w:sz="1" w:space="0" w:color="000000"/>
            </w:tcBorders>
            <w:shd w:val="clear" w:color="auto" w:fill="auto"/>
            <w:vAlign w:val="bottom"/>
          </w:tcPr>
          <w:p w:rsidR="00001CF6" w:rsidRPr="00620B21" w:rsidRDefault="00001CF6" w:rsidP="00606D44">
            <w:pPr>
              <w:jc w:val="both"/>
              <w:rPr>
                <w:rFonts w:ascii="Arial" w:hAnsi="Arial" w:cs="Arial"/>
                <w:sz w:val="24"/>
                <w:szCs w:val="24"/>
                <w:lang w:val="uk-UA"/>
              </w:rPr>
            </w:pPr>
            <w:r w:rsidRPr="00620B21">
              <w:rPr>
                <w:rFonts w:ascii="Arial" w:hAnsi="Arial" w:cs="Arial"/>
                <w:sz w:val="24"/>
                <w:szCs w:val="24"/>
                <w:lang w:val="uk-UA"/>
              </w:rPr>
              <w:t>Доходи (витрати) від реалізації інших оборотних активів</w:t>
            </w:r>
          </w:p>
        </w:tc>
        <w:tc>
          <w:tcPr>
            <w:tcW w:w="992" w:type="dxa"/>
            <w:tcBorders>
              <w:left w:val="single" w:sz="1" w:space="0" w:color="000000"/>
              <w:bottom w:val="single" w:sz="1" w:space="0" w:color="000000"/>
            </w:tcBorders>
            <w:shd w:val="clear" w:color="auto" w:fill="auto"/>
          </w:tcPr>
          <w:p w:rsidR="00001CF6" w:rsidRPr="005C6DC7" w:rsidRDefault="00050312" w:rsidP="00606D44">
            <w:pPr>
              <w:rPr>
                <w:rFonts w:ascii="Arial" w:hAnsi="Arial" w:cs="Arial"/>
                <w:sz w:val="24"/>
                <w:szCs w:val="24"/>
                <w:lang w:val="ru-RU"/>
              </w:rPr>
            </w:pPr>
            <w:r>
              <w:rPr>
                <w:rFonts w:ascii="Arial" w:hAnsi="Arial" w:cs="Arial"/>
                <w:sz w:val="24"/>
                <w:szCs w:val="24"/>
                <w:lang w:val="ru-RU"/>
              </w:rPr>
              <w:t>453,0</w:t>
            </w:r>
          </w:p>
        </w:tc>
        <w:tc>
          <w:tcPr>
            <w:tcW w:w="1134" w:type="dxa"/>
            <w:tcBorders>
              <w:left w:val="single" w:sz="1" w:space="0" w:color="000000"/>
              <w:bottom w:val="single" w:sz="1" w:space="0" w:color="000000"/>
            </w:tcBorders>
          </w:tcPr>
          <w:p w:rsidR="00001CF6" w:rsidRPr="005C6DC7" w:rsidRDefault="00050312" w:rsidP="005C6DC7">
            <w:pPr>
              <w:rPr>
                <w:rFonts w:ascii="Arial" w:hAnsi="Arial" w:cs="Arial"/>
                <w:sz w:val="24"/>
                <w:szCs w:val="24"/>
                <w:lang w:val="ru-RU"/>
              </w:rPr>
            </w:pPr>
            <w:r>
              <w:rPr>
                <w:rFonts w:ascii="Arial" w:hAnsi="Arial" w:cs="Arial"/>
                <w:sz w:val="24"/>
                <w:szCs w:val="24"/>
                <w:lang w:val="ru-RU"/>
              </w:rPr>
              <w:t>619,0</w:t>
            </w:r>
          </w:p>
        </w:tc>
        <w:tc>
          <w:tcPr>
            <w:tcW w:w="1134" w:type="dxa"/>
            <w:tcBorders>
              <w:left w:val="single" w:sz="1" w:space="0" w:color="000000"/>
              <w:bottom w:val="single" w:sz="1" w:space="0" w:color="000000"/>
            </w:tcBorders>
          </w:tcPr>
          <w:p w:rsidR="00001CF6" w:rsidRPr="005C6DC7" w:rsidRDefault="00001CF6" w:rsidP="00C35BF4">
            <w:pPr>
              <w:rPr>
                <w:rFonts w:ascii="Arial" w:hAnsi="Arial" w:cs="Arial"/>
                <w:sz w:val="24"/>
                <w:szCs w:val="24"/>
                <w:lang w:val="ru-RU"/>
              </w:rPr>
            </w:pPr>
            <w:r>
              <w:rPr>
                <w:rFonts w:ascii="Arial" w:hAnsi="Arial" w:cs="Arial"/>
                <w:sz w:val="24"/>
                <w:szCs w:val="24"/>
                <w:lang w:val="ru-RU"/>
              </w:rPr>
              <w:t>16,0</w:t>
            </w:r>
          </w:p>
        </w:tc>
        <w:tc>
          <w:tcPr>
            <w:tcW w:w="992" w:type="dxa"/>
            <w:tcBorders>
              <w:left w:val="single" w:sz="1" w:space="0" w:color="000000"/>
              <w:bottom w:val="single" w:sz="1" w:space="0" w:color="000000"/>
              <w:right w:val="single" w:sz="1" w:space="0" w:color="000000"/>
            </w:tcBorders>
            <w:shd w:val="clear" w:color="auto" w:fill="auto"/>
          </w:tcPr>
          <w:p w:rsidR="00001CF6" w:rsidRPr="005C6DC7" w:rsidRDefault="00001CF6" w:rsidP="00C35BF4">
            <w:pPr>
              <w:rPr>
                <w:rFonts w:ascii="Arial" w:hAnsi="Arial" w:cs="Arial"/>
                <w:sz w:val="24"/>
                <w:szCs w:val="24"/>
                <w:lang w:val="ru-RU"/>
              </w:rPr>
            </w:pPr>
            <w:r w:rsidRPr="00620B21">
              <w:rPr>
                <w:rFonts w:ascii="Arial" w:hAnsi="Arial" w:cs="Arial"/>
                <w:sz w:val="24"/>
                <w:szCs w:val="24"/>
              </w:rPr>
              <w:t>3</w:t>
            </w:r>
            <w:r>
              <w:rPr>
                <w:rFonts w:ascii="Arial" w:hAnsi="Arial" w:cs="Arial"/>
                <w:sz w:val="24"/>
                <w:szCs w:val="24"/>
                <w:lang w:val="ru-RU"/>
              </w:rPr>
              <w:t>8</w:t>
            </w:r>
            <w:r w:rsidRPr="00620B21">
              <w:rPr>
                <w:rFonts w:ascii="Arial" w:hAnsi="Arial" w:cs="Arial"/>
                <w:sz w:val="24"/>
                <w:szCs w:val="24"/>
              </w:rPr>
              <w:t>,0</w:t>
            </w:r>
          </w:p>
        </w:tc>
      </w:tr>
      <w:tr w:rsidR="00001CF6" w:rsidRPr="00620B21" w:rsidTr="00C35BF4">
        <w:trPr>
          <w:trHeight w:val="294"/>
        </w:trPr>
        <w:tc>
          <w:tcPr>
            <w:tcW w:w="4830" w:type="dxa"/>
            <w:tcBorders>
              <w:left w:val="single" w:sz="1" w:space="0" w:color="000000"/>
              <w:bottom w:val="single" w:sz="1" w:space="0" w:color="000000"/>
            </w:tcBorders>
            <w:shd w:val="clear" w:color="auto" w:fill="auto"/>
            <w:vAlign w:val="bottom"/>
          </w:tcPr>
          <w:p w:rsidR="00001CF6" w:rsidRPr="00620B21" w:rsidRDefault="00001CF6" w:rsidP="00606D44">
            <w:pPr>
              <w:jc w:val="both"/>
              <w:rPr>
                <w:rFonts w:ascii="Arial" w:hAnsi="Arial" w:cs="Arial"/>
                <w:sz w:val="24"/>
                <w:szCs w:val="24"/>
                <w:lang w:val="uk-UA"/>
              </w:rPr>
            </w:pPr>
            <w:r w:rsidRPr="00620B21">
              <w:rPr>
                <w:rFonts w:ascii="Arial" w:hAnsi="Arial" w:cs="Arial"/>
                <w:sz w:val="24"/>
                <w:szCs w:val="24"/>
                <w:lang w:val="uk-UA"/>
              </w:rPr>
              <w:t xml:space="preserve">Інші доходи/(витрати) </w:t>
            </w:r>
          </w:p>
        </w:tc>
        <w:tc>
          <w:tcPr>
            <w:tcW w:w="992" w:type="dxa"/>
            <w:tcBorders>
              <w:left w:val="single" w:sz="1" w:space="0" w:color="000000"/>
              <w:bottom w:val="single" w:sz="1" w:space="0" w:color="000000"/>
            </w:tcBorders>
            <w:shd w:val="clear" w:color="auto" w:fill="auto"/>
          </w:tcPr>
          <w:p w:rsidR="00001CF6" w:rsidRPr="005C6DC7" w:rsidRDefault="00050312" w:rsidP="00606D44">
            <w:pPr>
              <w:rPr>
                <w:rFonts w:ascii="Arial" w:hAnsi="Arial" w:cs="Arial"/>
                <w:sz w:val="24"/>
                <w:szCs w:val="24"/>
                <w:lang w:val="ru-RU"/>
              </w:rPr>
            </w:pPr>
            <w:r>
              <w:rPr>
                <w:rFonts w:ascii="Arial" w:hAnsi="Arial" w:cs="Arial"/>
                <w:sz w:val="24"/>
                <w:szCs w:val="24"/>
                <w:lang w:val="ru-RU"/>
              </w:rPr>
              <w:t>72,0</w:t>
            </w:r>
          </w:p>
        </w:tc>
        <w:tc>
          <w:tcPr>
            <w:tcW w:w="1134" w:type="dxa"/>
            <w:tcBorders>
              <w:left w:val="single" w:sz="1" w:space="0" w:color="000000"/>
              <w:bottom w:val="single" w:sz="1" w:space="0" w:color="000000"/>
            </w:tcBorders>
          </w:tcPr>
          <w:p w:rsidR="00001CF6" w:rsidRPr="00050312" w:rsidRDefault="00050312" w:rsidP="00606D44">
            <w:pPr>
              <w:rPr>
                <w:rFonts w:ascii="Arial" w:hAnsi="Arial" w:cs="Arial"/>
                <w:sz w:val="24"/>
                <w:szCs w:val="24"/>
                <w:lang w:val="ru-RU"/>
              </w:rPr>
            </w:pPr>
            <w:r>
              <w:rPr>
                <w:rFonts w:ascii="Arial" w:hAnsi="Arial" w:cs="Arial"/>
                <w:sz w:val="24"/>
                <w:szCs w:val="24"/>
                <w:lang w:val="ru-RU"/>
              </w:rPr>
              <w:t>607,0</w:t>
            </w:r>
          </w:p>
        </w:tc>
        <w:tc>
          <w:tcPr>
            <w:tcW w:w="1134" w:type="dxa"/>
            <w:tcBorders>
              <w:left w:val="single" w:sz="1" w:space="0" w:color="000000"/>
              <w:bottom w:val="single" w:sz="1" w:space="0" w:color="000000"/>
            </w:tcBorders>
          </w:tcPr>
          <w:p w:rsidR="00001CF6" w:rsidRPr="005C6DC7" w:rsidRDefault="00001CF6" w:rsidP="00C35BF4">
            <w:pPr>
              <w:rPr>
                <w:rFonts w:ascii="Arial" w:hAnsi="Arial" w:cs="Arial"/>
                <w:sz w:val="24"/>
                <w:szCs w:val="24"/>
                <w:lang w:val="ru-RU"/>
              </w:rPr>
            </w:pPr>
            <w:r>
              <w:rPr>
                <w:rFonts w:ascii="Arial" w:hAnsi="Arial" w:cs="Arial"/>
                <w:sz w:val="24"/>
                <w:szCs w:val="24"/>
                <w:lang w:val="ru-RU"/>
              </w:rPr>
              <w:t>58,0</w:t>
            </w:r>
          </w:p>
        </w:tc>
        <w:tc>
          <w:tcPr>
            <w:tcW w:w="992" w:type="dxa"/>
            <w:tcBorders>
              <w:left w:val="single" w:sz="1" w:space="0" w:color="000000"/>
              <w:bottom w:val="single" w:sz="1" w:space="0" w:color="000000"/>
              <w:right w:val="single" w:sz="1" w:space="0" w:color="000000"/>
            </w:tcBorders>
            <w:shd w:val="clear" w:color="auto" w:fill="auto"/>
          </w:tcPr>
          <w:p w:rsidR="00001CF6" w:rsidRPr="00620B21" w:rsidRDefault="00001CF6" w:rsidP="00C35BF4">
            <w:pPr>
              <w:rPr>
                <w:rFonts w:ascii="Arial" w:hAnsi="Arial" w:cs="Arial"/>
                <w:sz w:val="24"/>
                <w:szCs w:val="24"/>
              </w:rPr>
            </w:pPr>
            <w:r w:rsidRPr="00620B21">
              <w:rPr>
                <w:rFonts w:ascii="Arial" w:hAnsi="Arial" w:cs="Arial"/>
                <w:sz w:val="24"/>
                <w:szCs w:val="24"/>
              </w:rPr>
              <w:t>758,0</w:t>
            </w:r>
          </w:p>
        </w:tc>
      </w:tr>
      <w:tr w:rsidR="00001CF6" w:rsidRPr="00620B21" w:rsidTr="00C35BF4">
        <w:trPr>
          <w:trHeight w:val="308"/>
        </w:trPr>
        <w:tc>
          <w:tcPr>
            <w:tcW w:w="4830" w:type="dxa"/>
            <w:tcBorders>
              <w:left w:val="single" w:sz="1" w:space="0" w:color="000000"/>
              <w:bottom w:val="single" w:sz="1" w:space="0" w:color="000000"/>
            </w:tcBorders>
            <w:shd w:val="clear" w:color="auto" w:fill="auto"/>
            <w:vAlign w:val="bottom"/>
          </w:tcPr>
          <w:p w:rsidR="00001CF6" w:rsidRPr="00620B21" w:rsidRDefault="00001CF6" w:rsidP="00606D44">
            <w:pPr>
              <w:jc w:val="both"/>
              <w:rPr>
                <w:rFonts w:ascii="Arial" w:hAnsi="Arial" w:cs="Arial"/>
                <w:b/>
                <w:bCs/>
                <w:sz w:val="24"/>
                <w:szCs w:val="24"/>
                <w:lang w:val="uk-UA"/>
              </w:rPr>
            </w:pPr>
            <w:r w:rsidRPr="00620B21">
              <w:rPr>
                <w:rFonts w:ascii="Arial" w:hAnsi="Arial" w:cs="Arial"/>
                <w:b/>
                <w:bCs/>
                <w:sz w:val="24"/>
                <w:szCs w:val="24"/>
                <w:lang w:val="uk-UA"/>
              </w:rPr>
              <w:t>Всього</w:t>
            </w:r>
          </w:p>
        </w:tc>
        <w:tc>
          <w:tcPr>
            <w:tcW w:w="992" w:type="dxa"/>
            <w:tcBorders>
              <w:left w:val="single" w:sz="1" w:space="0" w:color="000000"/>
              <w:bottom w:val="single" w:sz="1" w:space="0" w:color="000000"/>
            </w:tcBorders>
            <w:shd w:val="clear" w:color="auto" w:fill="auto"/>
          </w:tcPr>
          <w:p w:rsidR="00001CF6" w:rsidRPr="007920BD" w:rsidRDefault="007920BD" w:rsidP="00050312">
            <w:pPr>
              <w:rPr>
                <w:rFonts w:ascii="Arial" w:hAnsi="Arial" w:cs="Arial"/>
                <w:sz w:val="24"/>
                <w:szCs w:val="24"/>
                <w:lang w:val="ru-RU"/>
              </w:rPr>
            </w:pPr>
            <w:r>
              <w:rPr>
                <w:rFonts w:ascii="Arial" w:hAnsi="Arial" w:cs="Arial"/>
                <w:sz w:val="24"/>
                <w:szCs w:val="24"/>
                <w:lang w:val="ru-RU"/>
              </w:rPr>
              <w:t>52</w:t>
            </w:r>
            <w:r w:rsidR="00050312">
              <w:rPr>
                <w:rFonts w:ascii="Arial" w:hAnsi="Arial" w:cs="Arial"/>
                <w:sz w:val="24"/>
                <w:szCs w:val="24"/>
                <w:lang w:val="ru-RU"/>
              </w:rPr>
              <w:t>5</w:t>
            </w:r>
            <w:r>
              <w:rPr>
                <w:rFonts w:ascii="Arial" w:hAnsi="Arial" w:cs="Arial"/>
                <w:sz w:val="24"/>
                <w:szCs w:val="24"/>
                <w:lang w:val="ru-RU"/>
              </w:rPr>
              <w:t>,0</w:t>
            </w:r>
          </w:p>
        </w:tc>
        <w:tc>
          <w:tcPr>
            <w:tcW w:w="1134" w:type="dxa"/>
            <w:tcBorders>
              <w:left w:val="single" w:sz="1" w:space="0" w:color="000000"/>
              <w:bottom w:val="single" w:sz="1" w:space="0" w:color="000000"/>
            </w:tcBorders>
          </w:tcPr>
          <w:p w:rsidR="00001CF6" w:rsidRPr="00050312" w:rsidRDefault="00050312" w:rsidP="005C6DC7">
            <w:pPr>
              <w:rPr>
                <w:rFonts w:ascii="Arial" w:hAnsi="Arial" w:cs="Arial"/>
                <w:sz w:val="24"/>
                <w:szCs w:val="24"/>
                <w:lang w:val="ru-RU"/>
              </w:rPr>
            </w:pPr>
            <w:r>
              <w:rPr>
                <w:rFonts w:ascii="Arial" w:hAnsi="Arial" w:cs="Arial"/>
                <w:sz w:val="24"/>
                <w:szCs w:val="24"/>
                <w:lang w:val="ru-RU"/>
              </w:rPr>
              <w:t>1226,0</w:t>
            </w:r>
          </w:p>
        </w:tc>
        <w:tc>
          <w:tcPr>
            <w:tcW w:w="1134" w:type="dxa"/>
            <w:tcBorders>
              <w:left w:val="single" w:sz="1" w:space="0" w:color="000000"/>
              <w:bottom w:val="single" w:sz="1" w:space="0" w:color="000000"/>
            </w:tcBorders>
          </w:tcPr>
          <w:p w:rsidR="00001CF6" w:rsidRPr="00620B21" w:rsidRDefault="00001CF6" w:rsidP="00C35BF4">
            <w:pPr>
              <w:rPr>
                <w:rFonts w:ascii="Arial" w:hAnsi="Arial" w:cs="Arial"/>
                <w:sz w:val="24"/>
                <w:szCs w:val="24"/>
              </w:rPr>
            </w:pPr>
            <w:r w:rsidRPr="00620B21">
              <w:rPr>
                <w:rFonts w:ascii="Arial" w:hAnsi="Arial" w:cs="Arial"/>
                <w:sz w:val="24"/>
                <w:szCs w:val="24"/>
              </w:rPr>
              <w:t>7</w:t>
            </w:r>
            <w:r>
              <w:rPr>
                <w:rFonts w:ascii="Arial" w:hAnsi="Arial" w:cs="Arial"/>
                <w:sz w:val="24"/>
                <w:szCs w:val="24"/>
                <w:lang w:val="ru-RU"/>
              </w:rPr>
              <w:t>4</w:t>
            </w:r>
            <w:r w:rsidRPr="00620B21">
              <w:rPr>
                <w:rFonts w:ascii="Arial" w:hAnsi="Arial" w:cs="Arial"/>
                <w:sz w:val="24"/>
                <w:szCs w:val="24"/>
              </w:rPr>
              <w:t>,0</w:t>
            </w:r>
          </w:p>
        </w:tc>
        <w:tc>
          <w:tcPr>
            <w:tcW w:w="992" w:type="dxa"/>
            <w:tcBorders>
              <w:left w:val="single" w:sz="1" w:space="0" w:color="000000"/>
              <w:bottom w:val="single" w:sz="1" w:space="0" w:color="000000"/>
              <w:right w:val="single" w:sz="1" w:space="0" w:color="000000"/>
            </w:tcBorders>
            <w:shd w:val="clear" w:color="auto" w:fill="auto"/>
          </w:tcPr>
          <w:p w:rsidR="00001CF6" w:rsidRPr="00620B21" w:rsidRDefault="00001CF6" w:rsidP="00C35BF4">
            <w:pPr>
              <w:rPr>
                <w:rFonts w:ascii="Arial" w:hAnsi="Arial" w:cs="Arial"/>
                <w:sz w:val="24"/>
                <w:szCs w:val="24"/>
              </w:rPr>
            </w:pPr>
            <w:r>
              <w:rPr>
                <w:rFonts w:ascii="Arial" w:hAnsi="Arial" w:cs="Arial"/>
                <w:sz w:val="24"/>
                <w:szCs w:val="24"/>
                <w:lang w:val="ru-RU"/>
              </w:rPr>
              <w:t>816,0</w:t>
            </w:r>
          </w:p>
        </w:tc>
      </w:tr>
    </w:tbl>
    <w:p w:rsidR="001D107D" w:rsidRPr="00620B21" w:rsidRDefault="001D107D" w:rsidP="001D107D">
      <w:pPr>
        <w:rPr>
          <w:rFonts w:ascii="Arial" w:hAnsi="Arial" w:cs="Arial"/>
          <w:sz w:val="24"/>
          <w:szCs w:val="24"/>
          <w:lang w:val="uk-UA"/>
        </w:rPr>
      </w:pPr>
    </w:p>
    <w:p w:rsidR="001D107D" w:rsidRPr="00620B21" w:rsidRDefault="001D107D" w:rsidP="001D107D">
      <w:pPr>
        <w:keepNext/>
        <w:tabs>
          <w:tab w:val="left" w:pos="0"/>
        </w:tabs>
        <w:spacing w:before="240" w:after="120"/>
        <w:rPr>
          <w:rFonts w:ascii="Arial" w:hAnsi="Arial" w:cs="Arial"/>
          <w:b/>
          <w:bCs/>
          <w:sz w:val="24"/>
          <w:szCs w:val="24"/>
          <w:lang w:val="uk-UA"/>
        </w:rPr>
      </w:pPr>
      <w:r w:rsidRPr="00620B21">
        <w:rPr>
          <w:rFonts w:ascii="Arial" w:hAnsi="Arial" w:cs="Arial"/>
          <w:b/>
          <w:bCs/>
          <w:sz w:val="24"/>
          <w:szCs w:val="24"/>
          <w:lang w:val="uk-UA"/>
        </w:rPr>
        <w:tab/>
        <w:t>7.</w:t>
      </w:r>
      <w:r w:rsidR="0016383F" w:rsidRPr="005C6DC7">
        <w:rPr>
          <w:rFonts w:ascii="Arial" w:hAnsi="Arial" w:cs="Arial"/>
          <w:b/>
          <w:bCs/>
          <w:sz w:val="24"/>
          <w:szCs w:val="24"/>
          <w:lang w:val="ru-RU"/>
        </w:rPr>
        <w:t>5</w:t>
      </w:r>
      <w:r w:rsidRPr="00620B21">
        <w:rPr>
          <w:rFonts w:ascii="Arial" w:hAnsi="Arial" w:cs="Arial"/>
          <w:b/>
          <w:bCs/>
          <w:sz w:val="24"/>
          <w:szCs w:val="24"/>
          <w:lang w:val="uk-UA"/>
        </w:rPr>
        <w:t>. ОСНОВНІ ЗАСОБИ</w:t>
      </w:r>
    </w:p>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Станом на 31 грудня</w:t>
      </w:r>
      <w:r w:rsidR="005C6DC7">
        <w:rPr>
          <w:rFonts w:ascii="Arial" w:hAnsi="Arial" w:cs="Arial"/>
          <w:sz w:val="24"/>
          <w:szCs w:val="24"/>
          <w:lang w:val="uk-UA"/>
        </w:rPr>
        <w:t xml:space="preserve"> 201</w:t>
      </w:r>
      <w:r w:rsidR="00001CF6">
        <w:rPr>
          <w:rFonts w:ascii="Arial" w:hAnsi="Arial" w:cs="Arial"/>
          <w:sz w:val="24"/>
          <w:szCs w:val="24"/>
          <w:lang w:val="uk-UA"/>
        </w:rPr>
        <w:t>6</w:t>
      </w:r>
      <w:r w:rsidR="005C6DC7">
        <w:rPr>
          <w:rFonts w:ascii="Arial" w:hAnsi="Arial" w:cs="Arial"/>
          <w:sz w:val="24"/>
          <w:szCs w:val="24"/>
          <w:lang w:val="uk-UA"/>
        </w:rPr>
        <w:t xml:space="preserve"> року</w:t>
      </w:r>
      <w:r w:rsidRPr="00620B21">
        <w:rPr>
          <w:rFonts w:ascii="Arial" w:hAnsi="Arial" w:cs="Arial"/>
          <w:sz w:val="24"/>
          <w:szCs w:val="24"/>
          <w:lang w:val="uk-UA"/>
        </w:rPr>
        <w:t xml:space="preserve"> основні засоби Групи  були представлені наступним чином:</w:t>
      </w:r>
    </w:p>
    <w:p w:rsidR="001D107D" w:rsidRPr="00620B21" w:rsidRDefault="001D107D" w:rsidP="001D107D">
      <w:pPr>
        <w:rPr>
          <w:rFonts w:ascii="Arial" w:hAnsi="Arial" w:cs="Arial"/>
          <w:sz w:val="24"/>
          <w:szCs w:val="24"/>
          <w:lang w:val="uk-UA"/>
        </w:rPr>
      </w:pPr>
    </w:p>
    <w:tbl>
      <w:tblPr>
        <w:tblW w:w="8941" w:type="dxa"/>
        <w:tblLayout w:type="fixed"/>
        <w:tblCellMar>
          <w:left w:w="10" w:type="dxa"/>
          <w:right w:w="10" w:type="dxa"/>
        </w:tblCellMar>
        <w:tblLook w:val="0000"/>
      </w:tblPr>
      <w:tblGrid>
        <w:gridCol w:w="3696"/>
        <w:gridCol w:w="1559"/>
        <w:gridCol w:w="1985"/>
        <w:gridCol w:w="1701"/>
      </w:tblGrid>
      <w:tr w:rsidR="001D107D" w:rsidRPr="00620B21" w:rsidTr="002D4FD7">
        <w:tc>
          <w:tcPr>
            <w:tcW w:w="3696" w:type="dxa"/>
            <w:tcBorders>
              <w:top w:val="single" w:sz="1" w:space="0" w:color="000000"/>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ru-RU"/>
              </w:rPr>
            </w:pPr>
          </w:p>
        </w:tc>
        <w:tc>
          <w:tcPr>
            <w:tcW w:w="1559" w:type="dxa"/>
            <w:tcBorders>
              <w:top w:val="single" w:sz="1" w:space="0" w:color="000000"/>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Будинки, споруди та передавальні пристрої</w:t>
            </w:r>
          </w:p>
        </w:tc>
        <w:tc>
          <w:tcPr>
            <w:tcW w:w="1985" w:type="dxa"/>
            <w:tcBorders>
              <w:top w:val="single" w:sz="1" w:space="0" w:color="000000"/>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Інші основні засоби</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1D107D" w:rsidRPr="00620B21" w:rsidRDefault="001D107D" w:rsidP="001D107D">
            <w:pPr>
              <w:jc w:val="center"/>
              <w:rPr>
                <w:rFonts w:ascii="Arial" w:hAnsi="Arial" w:cs="Arial"/>
                <w:b/>
                <w:bCs/>
                <w:sz w:val="24"/>
                <w:szCs w:val="24"/>
                <w:lang w:val="uk-UA"/>
              </w:rPr>
            </w:pPr>
            <w:r w:rsidRPr="00620B21">
              <w:rPr>
                <w:rFonts w:ascii="Arial" w:hAnsi="Arial" w:cs="Arial"/>
                <w:b/>
                <w:bCs/>
                <w:sz w:val="24"/>
                <w:szCs w:val="24"/>
                <w:lang w:val="uk-UA"/>
              </w:rPr>
              <w:t>Всього</w:t>
            </w:r>
          </w:p>
        </w:tc>
      </w:tr>
      <w:tr w:rsidR="00AD6F2D" w:rsidRPr="00620B21" w:rsidTr="002D4FD7">
        <w:tc>
          <w:tcPr>
            <w:tcW w:w="3696" w:type="dxa"/>
            <w:tcBorders>
              <w:left w:val="single" w:sz="1" w:space="0" w:color="000000"/>
              <w:bottom w:val="single" w:sz="1" w:space="0" w:color="000000"/>
            </w:tcBorders>
            <w:shd w:val="clear" w:color="auto" w:fill="auto"/>
          </w:tcPr>
          <w:p w:rsidR="00AD6F2D" w:rsidRPr="00620B21" w:rsidRDefault="00AD6F2D" w:rsidP="001D107D">
            <w:pPr>
              <w:rPr>
                <w:rFonts w:ascii="Arial" w:hAnsi="Arial" w:cs="Arial"/>
                <w:b/>
                <w:bCs/>
                <w:sz w:val="24"/>
                <w:szCs w:val="24"/>
                <w:lang w:val="uk-UA"/>
              </w:rPr>
            </w:pPr>
            <w:r w:rsidRPr="00620B21">
              <w:rPr>
                <w:rFonts w:ascii="Arial" w:hAnsi="Arial" w:cs="Arial"/>
                <w:b/>
                <w:bCs/>
                <w:sz w:val="24"/>
                <w:szCs w:val="24"/>
                <w:lang w:val="uk-UA"/>
              </w:rPr>
              <w:t>Первісна вартість станом на початок звітного року</w:t>
            </w:r>
          </w:p>
        </w:tc>
        <w:tc>
          <w:tcPr>
            <w:tcW w:w="1559" w:type="dxa"/>
            <w:tcBorders>
              <w:left w:val="single" w:sz="1" w:space="0" w:color="000000"/>
              <w:bottom w:val="single" w:sz="1" w:space="0" w:color="000000"/>
            </w:tcBorders>
            <w:shd w:val="clear" w:color="auto" w:fill="auto"/>
          </w:tcPr>
          <w:p w:rsidR="00AD6F2D" w:rsidRPr="00620B21" w:rsidRDefault="00AD6F2D" w:rsidP="00C35BF4">
            <w:pPr>
              <w:rPr>
                <w:rFonts w:ascii="Arial" w:hAnsi="Arial" w:cs="Arial"/>
                <w:bCs/>
                <w:sz w:val="24"/>
                <w:szCs w:val="24"/>
                <w:lang w:val="uk-UA"/>
              </w:rPr>
            </w:pPr>
            <w:r w:rsidRPr="00620B21">
              <w:rPr>
                <w:rFonts w:ascii="Arial" w:hAnsi="Arial" w:cs="Arial"/>
                <w:bCs/>
                <w:sz w:val="24"/>
                <w:szCs w:val="24"/>
                <w:lang w:val="uk-UA"/>
              </w:rPr>
              <w:t>137,0</w:t>
            </w:r>
          </w:p>
        </w:tc>
        <w:tc>
          <w:tcPr>
            <w:tcW w:w="1985" w:type="dxa"/>
            <w:tcBorders>
              <w:left w:val="single" w:sz="1" w:space="0" w:color="000000"/>
              <w:bottom w:val="single" w:sz="1" w:space="0" w:color="000000"/>
            </w:tcBorders>
            <w:shd w:val="clear" w:color="auto" w:fill="auto"/>
          </w:tcPr>
          <w:p w:rsidR="00AD6F2D" w:rsidRPr="00620B21" w:rsidRDefault="00AD6F2D" w:rsidP="00C35BF4">
            <w:pPr>
              <w:rPr>
                <w:rFonts w:ascii="Arial" w:hAnsi="Arial" w:cs="Arial"/>
                <w:bCs/>
                <w:sz w:val="24"/>
                <w:szCs w:val="24"/>
                <w:lang w:val="uk-UA"/>
              </w:rPr>
            </w:pPr>
            <w:r w:rsidRPr="00620B21">
              <w:rPr>
                <w:rFonts w:ascii="Arial" w:hAnsi="Arial" w:cs="Arial"/>
                <w:bCs/>
                <w:sz w:val="24"/>
                <w:szCs w:val="24"/>
                <w:lang w:val="uk-UA"/>
              </w:rPr>
              <w:t>455,0</w:t>
            </w:r>
          </w:p>
        </w:tc>
        <w:tc>
          <w:tcPr>
            <w:tcW w:w="1701" w:type="dxa"/>
            <w:tcBorders>
              <w:left w:val="single" w:sz="1" w:space="0" w:color="000000"/>
              <w:bottom w:val="single" w:sz="1" w:space="0" w:color="000000"/>
              <w:right w:val="single" w:sz="1" w:space="0" w:color="000000"/>
            </w:tcBorders>
            <w:shd w:val="clear" w:color="auto" w:fill="auto"/>
          </w:tcPr>
          <w:p w:rsidR="00AD6F2D" w:rsidRPr="00620B21" w:rsidRDefault="00AD6F2D" w:rsidP="00C35BF4">
            <w:pPr>
              <w:rPr>
                <w:rFonts w:ascii="Arial" w:hAnsi="Arial" w:cs="Arial"/>
                <w:bCs/>
                <w:sz w:val="24"/>
                <w:szCs w:val="24"/>
                <w:lang w:val="uk-UA"/>
              </w:rPr>
            </w:pPr>
            <w:r w:rsidRPr="00620B21">
              <w:rPr>
                <w:rFonts w:ascii="Arial" w:hAnsi="Arial" w:cs="Arial"/>
                <w:bCs/>
                <w:sz w:val="24"/>
                <w:szCs w:val="24"/>
                <w:lang w:val="uk-UA"/>
              </w:rPr>
              <w:t>592,0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Придбано основних засобів</w:t>
            </w:r>
          </w:p>
        </w:tc>
        <w:tc>
          <w:tcPr>
            <w:tcW w:w="1559"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1D107D" w:rsidRPr="00620B21" w:rsidRDefault="009F44A9" w:rsidP="00AD6F2D">
            <w:pPr>
              <w:rPr>
                <w:rFonts w:ascii="Arial" w:hAnsi="Arial" w:cs="Arial"/>
                <w:sz w:val="24"/>
                <w:szCs w:val="24"/>
                <w:lang w:val="uk-UA"/>
              </w:rPr>
            </w:pPr>
            <w:r w:rsidRPr="00620B21">
              <w:rPr>
                <w:rFonts w:ascii="Arial" w:hAnsi="Arial" w:cs="Arial"/>
                <w:sz w:val="24"/>
                <w:szCs w:val="24"/>
                <w:lang w:val="uk-UA"/>
              </w:rPr>
              <w:t>1</w:t>
            </w:r>
            <w:r w:rsidR="00AD6F2D">
              <w:rPr>
                <w:rFonts w:ascii="Arial" w:hAnsi="Arial" w:cs="Arial"/>
                <w:sz w:val="24"/>
                <w:szCs w:val="24"/>
                <w:lang w:val="uk-UA"/>
              </w:rPr>
              <w:t>1</w:t>
            </w:r>
            <w:r w:rsidRPr="00620B21">
              <w:rPr>
                <w:rFonts w:ascii="Arial" w:hAnsi="Arial" w:cs="Arial"/>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9F44A9" w:rsidP="00AD6F2D">
            <w:pPr>
              <w:rPr>
                <w:rFonts w:ascii="Arial" w:hAnsi="Arial" w:cs="Arial"/>
                <w:sz w:val="24"/>
                <w:szCs w:val="24"/>
                <w:lang w:val="uk-UA"/>
              </w:rPr>
            </w:pPr>
            <w:r w:rsidRPr="00620B21">
              <w:rPr>
                <w:rFonts w:ascii="Arial" w:hAnsi="Arial" w:cs="Arial"/>
                <w:sz w:val="24"/>
                <w:szCs w:val="24"/>
                <w:lang w:val="uk-UA"/>
              </w:rPr>
              <w:t>1</w:t>
            </w:r>
            <w:r w:rsidR="00AD6F2D">
              <w:rPr>
                <w:rFonts w:ascii="Arial" w:hAnsi="Arial" w:cs="Arial"/>
                <w:sz w:val="24"/>
                <w:szCs w:val="24"/>
                <w:lang w:val="uk-UA"/>
              </w:rPr>
              <w:t>1</w:t>
            </w:r>
            <w:r w:rsidRPr="00620B21">
              <w:rPr>
                <w:rFonts w:ascii="Arial" w:hAnsi="Arial" w:cs="Arial"/>
                <w:sz w:val="24"/>
                <w:szCs w:val="24"/>
                <w:lang w:val="uk-UA"/>
              </w:rPr>
              <w:t>,0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Вибуло</w:t>
            </w:r>
          </w:p>
        </w:tc>
        <w:tc>
          <w:tcPr>
            <w:tcW w:w="1559"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1D107D" w:rsidP="001D107D">
            <w:pPr>
              <w:rPr>
                <w:rFonts w:ascii="Arial" w:hAnsi="Arial" w:cs="Arial"/>
                <w:sz w:val="24"/>
                <w:szCs w:val="24"/>
                <w:lang w:val="uk-UA"/>
              </w:rPr>
            </w:pP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Первісна вартість станом на кінець звітного періоду</w:t>
            </w:r>
          </w:p>
        </w:tc>
        <w:tc>
          <w:tcPr>
            <w:tcW w:w="1559" w:type="dxa"/>
            <w:tcBorders>
              <w:left w:val="single" w:sz="1" w:space="0" w:color="000000"/>
              <w:bottom w:val="single" w:sz="1" w:space="0" w:color="000000"/>
            </w:tcBorders>
            <w:shd w:val="clear" w:color="auto" w:fill="auto"/>
          </w:tcPr>
          <w:p w:rsidR="001D107D" w:rsidRPr="00620B21" w:rsidRDefault="001C06C2" w:rsidP="001D107D">
            <w:pPr>
              <w:rPr>
                <w:rFonts w:ascii="Arial" w:hAnsi="Arial" w:cs="Arial"/>
                <w:bCs/>
                <w:sz w:val="24"/>
                <w:szCs w:val="24"/>
                <w:lang w:val="uk-UA"/>
              </w:rPr>
            </w:pPr>
            <w:r w:rsidRPr="00620B21">
              <w:rPr>
                <w:rFonts w:ascii="Arial" w:hAnsi="Arial" w:cs="Arial"/>
                <w:bCs/>
                <w:sz w:val="24"/>
                <w:szCs w:val="24"/>
                <w:lang w:val="uk-UA"/>
              </w:rPr>
              <w:t>137,0</w:t>
            </w:r>
          </w:p>
        </w:tc>
        <w:tc>
          <w:tcPr>
            <w:tcW w:w="1985" w:type="dxa"/>
            <w:tcBorders>
              <w:left w:val="single" w:sz="1" w:space="0" w:color="000000"/>
              <w:bottom w:val="single" w:sz="1" w:space="0" w:color="000000"/>
            </w:tcBorders>
            <w:shd w:val="clear" w:color="auto" w:fill="auto"/>
          </w:tcPr>
          <w:p w:rsidR="001D107D" w:rsidRPr="00620B21" w:rsidRDefault="00AD6F2D" w:rsidP="00AD6F2D">
            <w:pPr>
              <w:rPr>
                <w:rFonts w:ascii="Arial" w:hAnsi="Arial" w:cs="Arial"/>
                <w:bCs/>
                <w:sz w:val="24"/>
                <w:szCs w:val="24"/>
                <w:lang w:val="uk-UA"/>
              </w:rPr>
            </w:pPr>
            <w:r>
              <w:rPr>
                <w:rFonts w:ascii="Arial" w:hAnsi="Arial" w:cs="Arial"/>
                <w:bCs/>
                <w:sz w:val="24"/>
                <w:szCs w:val="24"/>
                <w:lang w:val="uk-UA"/>
              </w:rPr>
              <w:t>466</w:t>
            </w:r>
            <w:r w:rsidR="001C06C2" w:rsidRPr="00620B21">
              <w:rPr>
                <w:rFonts w:ascii="Arial" w:hAnsi="Arial" w:cs="Arial"/>
                <w:bCs/>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AD6F2D" w:rsidP="00D351EB">
            <w:pPr>
              <w:rPr>
                <w:rFonts w:ascii="Arial" w:hAnsi="Arial" w:cs="Arial"/>
                <w:bCs/>
                <w:sz w:val="24"/>
                <w:szCs w:val="24"/>
                <w:lang w:val="uk-UA"/>
              </w:rPr>
            </w:pPr>
            <w:r>
              <w:rPr>
                <w:rFonts w:ascii="Arial" w:hAnsi="Arial" w:cs="Arial"/>
                <w:bCs/>
                <w:sz w:val="24"/>
                <w:szCs w:val="24"/>
                <w:lang w:val="uk-UA"/>
              </w:rPr>
              <w:t>603</w:t>
            </w:r>
            <w:r w:rsidR="001C06C2" w:rsidRPr="00620B21">
              <w:rPr>
                <w:rFonts w:ascii="Arial" w:hAnsi="Arial" w:cs="Arial"/>
                <w:bCs/>
                <w:sz w:val="24"/>
                <w:szCs w:val="24"/>
                <w:lang w:val="uk-UA"/>
              </w:rPr>
              <w:t>,0</w:t>
            </w:r>
          </w:p>
        </w:tc>
      </w:tr>
      <w:tr w:rsidR="00AD6F2D" w:rsidRPr="00620B21" w:rsidTr="002D4FD7">
        <w:tc>
          <w:tcPr>
            <w:tcW w:w="3696" w:type="dxa"/>
            <w:tcBorders>
              <w:left w:val="single" w:sz="1" w:space="0" w:color="000000"/>
              <w:bottom w:val="single" w:sz="1" w:space="0" w:color="000000"/>
            </w:tcBorders>
            <w:shd w:val="clear" w:color="auto" w:fill="auto"/>
          </w:tcPr>
          <w:p w:rsidR="00AD6F2D" w:rsidRPr="00620B21" w:rsidRDefault="00AD6F2D" w:rsidP="001D107D">
            <w:pPr>
              <w:rPr>
                <w:rFonts w:ascii="Arial" w:hAnsi="Arial" w:cs="Arial"/>
                <w:b/>
                <w:bCs/>
                <w:sz w:val="24"/>
                <w:szCs w:val="24"/>
                <w:lang w:val="uk-UA"/>
              </w:rPr>
            </w:pPr>
            <w:r w:rsidRPr="00620B21">
              <w:rPr>
                <w:rFonts w:ascii="Arial" w:hAnsi="Arial" w:cs="Arial"/>
                <w:b/>
                <w:bCs/>
                <w:sz w:val="24"/>
                <w:szCs w:val="24"/>
                <w:lang w:val="uk-UA"/>
              </w:rPr>
              <w:t>Накопичена амортизація станом на початок звітного року</w:t>
            </w:r>
          </w:p>
        </w:tc>
        <w:tc>
          <w:tcPr>
            <w:tcW w:w="1559" w:type="dxa"/>
            <w:tcBorders>
              <w:left w:val="single" w:sz="1" w:space="0" w:color="000000"/>
              <w:bottom w:val="single" w:sz="1" w:space="0" w:color="000000"/>
            </w:tcBorders>
            <w:shd w:val="clear" w:color="auto" w:fill="auto"/>
          </w:tcPr>
          <w:p w:rsidR="00AD6F2D" w:rsidRPr="00620B21" w:rsidRDefault="00AD6F2D" w:rsidP="00C35BF4">
            <w:pPr>
              <w:rPr>
                <w:rFonts w:ascii="Arial" w:hAnsi="Arial" w:cs="Arial"/>
                <w:b/>
                <w:bCs/>
                <w:sz w:val="24"/>
                <w:szCs w:val="24"/>
                <w:lang w:val="uk-UA"/>
              </w:rPr>
            </w:pPr>
            <w:r w:rsidRPr="00620B21">
              <w:rPr>
                <w:rFonts w:ascii="Arial" w:hAnsi="Arial" w:cs="Arial"/>
                <w:b/>
                <w:bCs/>
                <w:sz w:val="24"/>
                <w:szCs w:val="24"/>
                <w:lang w:val="uk-UA"/>
              </w:rPr>
              <w:t>21,0</w:t>
            </w:r>
          </w:p>
        </w:tc>
        <w:tc>
          <w:tcPr>
            <w:tcW w:w="1985" w:type="dxa"/>
            <w:tcBorders>
              <w:left w:val="single" w:sz="1" w:space="0" w:color="000000"/>
              <w:bottom w:val="single" w:sz="1" w:space="0" w:color="000000"/>
            </w:tcBorders>
            <w:shd w:val="clear" w:color="auto" w:fill="auto"/>
          </w:tcPr>
          <w:p w:rsidR="00AD6F2D" w:rsidRPr="00620B21" w:rsidRDefault="00AD6F2D" w:rsidP="00C35BF4">
            <w:pPr>
              <w:rPr>
                <w:rFonts w:ascii="Arial" w:hAnsi="Arial" w:cs="Arial"/>
                <w:b/>
                <w:bCs/>
                <w:sz w:val="24"/>
                <w:szCs w:val="24"/>
                <w:lang w:val="uk-UA"/>
              </w:rPr>
            </w:pPr>
            <w:r w:rsidRPr="00620B21">
              <w:rPr>
                <w:rFonts w:ascii="Arial" w:hAnsi="Arial" w:cs="Arial"/>
                <w:b/>
                <w:bCs/>
                <w:sz w:val="24"/>
                <w:szCs w:val="24"/>
                <w:lang w:val="uk-UA"/>
              </w:rPr>
              <w:t>158,0</w:t>
            </w:r>
          </w:p>
        </w:tc>
        <w:tc>
          <w:tcPr>
            <w:tcW w:w="1701" w:type="dxa"/>
            <w:tcBorders>
              <w:left w:val="single" w:sz="1" w:space="0" w:color="000000"/>
              <w:bottom w:val="single" w:sz="1" w:space="0" w:color="000000"/>
              <w:right w:val="single" w:sz="1" w:space="0" w:color="000000"/>
            </w:tcBorders>
            <w:shd w:val="clear" w:color="auto" w:fill="auto"/>
          </w:tcPr>
          <w:p w:rsidR="00AD6F2D" w:rsidRPr="00620B21" w:rsidRDefault="00AD6F2D" w:rsidP="00C35BF4">
            <w:pPr>
              <w:rPr>
                <w:rFonts w:ascii="Arial" w:hAnsi="Arial" w:cs="Arial"/>
                <w:b/>
                <w:bCs/>
                <w:sz w:val="24"/>
                <w:szCs w:val="24"/>
                <w:lang w:val="uk-UA"/>
              </w:rPr>
            </w:pPr>
            <w:r w:rsidRPr="00620B21">
              <w:rPr>
                <w:rFonts w:ascii="Arial" w:hAnsi="Arial" w:cs="Arial"/>
                <w:sz w:val="24"/>
                <w:szCs w:val="24"/>
                <w:lang w:val="uk-UA"/>
              </w:rPr>
              <w:t>179,0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Амортизаційні нарахування за звітний період</w:t>
            </w:r>
          </w:p>
        </w:tc>
        <w:tc>
          <w:tcPr>
            <w:tcW w:w="1559" w:type="dxa"/>
            <w:tcBorders>
              <w:left w:val="single" w:sz="1" w:space="0" w:color="000000"/>
              <w:bottom w:val="single" w:sz="1" w:space="0" w:color="000000"/>
            </w:tcBorders>
            <w:shd w:val="clear" w:color="auto" w:fill="auto"/>
          </w:tcPr>
          <w:p w:rsidR="001D107D" w:rsidRPr="00620B21" w:rsidRDefault="00AD6F2D" w:rsidP="001D107D">
            <w:pPr>
              <w:rPr>
                <w:rFonts w:ascii="Arial" w:hAnsi="Arial" w:cs="Arial"/>
                <w:sz w:val="24"/>
                <w:szCs w:val="24"/>
                <w:lang w:val="uk-UA"/>
              </w:rPr>
            </w:pPr>
            <w:r>
              <w:rPr>
                <w:rFonts w:ascii="Arial" w:hAnsi="Arial" w:cs="Arial"/>
                <w:sz w:val="24"/>
                <w:szCs w:val="24"/>
                <w:lang w:val="uk-UA"/>
              </w:rPr>
              <w:t>2</w:t>
            </w:r>
            <w:r w:rsidR="00AE30E2" w:rsidRPr="00620B21">
              <w:rPr>
                <w:rFonts w:ascii="Arial" w:hAnsi="Arial" w:cs="Arial"/>
                <w:sz w:val="24"/>
                <w:szCs w:val="24"/>
                <w:lang w:val="uk-UA"/>
              </w:rPr>
              <w:t>,0</w:t>
            </w:r>
          </w:p>
        </w:tc>
        <w:tc>
          <w:tcPr>
            <w:tcW w:w="1985" w:type="dxa"/>
            <w:tcBorders>
              <w:left w:val="single" w:sz="1" w:space="0" w:color="000000"/>
              <w:bottom w:val="single" w:sz="1" w:space="0" w:color="000000"/>
            </w:tcBorders>
            <w:shd w:val="clear" w:color="auto" w:fill="auto"/>
          </w:tcPr>
          <w:p w:rsidR="001D107D" w:rsidRPr="00620B21" w:rsidRDefault="00AD6F2D" w:rsidP="001D107D">
            <w:pPr>
              <w:rPr>
                <w:rFonts w:ascii="Arial" w:hAnsi="Arial" w:cs="Arial"/>
                <w:sz w:val="24"/>
                <w:szCs w:val="24"/>
                <w:lang w:val="uk-UA"/>
              </w:rPr>
            </w:pPr>
            <w:r>
              <w:rPr>
                <w:rFonts w:ascii="Arial" w:hAnsi="Arial" w:cs="Arial"/>
                <w:sz w:val="24"/>
                <w:szCs w:val="24"/>
                <w:lang w:val="uk-UA"/>
              </w:rPr>
              <w:t>8</w:t>
            </w:r>
            <w:r w:rsidR="00D351EB" w:rsidRPr="00620B21">
              <w:rPr>
                <w:rFonts w:ascii="Arial" w:hAnsi="Arial" w:cs="Arial"/>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AD6F2D" w:rsidP="009F44A9">
            <w:pPr>
              <w:rPr>
                <w:rFonts w:ascii="Arial" w:hAnsi="Arial" w:cs="Arial"/>
                <w:sz w:val="24"/>
                <w:szCs w:val="24"/>
                <w:lang w:val="uk-UA"/>
              </w:rPr>
            </w:pPr>
            <w:r>
              <w:rPr>
                <w:rFonts w:ascii="Arial" w:hAnsi="Arial" w:cs="Arial"/>
                <w:sz w:val="24"/>
                <w:szCs w:val="24"/>
                <w:lang w:val="uk-UA"/>
              </w:rPr>
              <w:t>10</w:t>
            </w:r>
            <w:r w:rsidR="00D351EB" w:rsidRPr="00620B21">
              <w:rPr>
                <w:rFonts w:ascii="Arial" w:hAnsi="Arial" w:cs="Arial"/>
                <w:sz w:val="24"/>
                <w:szCs w:val="24"/>
                <w:lang w:val="uk-UA"/>
              </w:rPr>
              <w:t>,0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Вибуло</w:t>
            </w:r>
          </w:p>
        </w:tc>
        <w:tc>
          <w:tcPr>
            <w:tcW w:w="1559"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1D107D" w:rsidP="001D107D">
            <w:pPr>
              <w:rPr>
                <w:rFonts w:ascii="Arial" w:hAnsi="Arial" w:cs="Arial"/>
                <w:sz w:val="24"/>
                <w:szCs w:val="24"/>
                <w:lang w:val="uk-UA"/>
              </w:rPr>
            </w:pP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Амортизація станом на кінець звітного періоду</w:t>
            </w:r>
          </w:p>
        </w:tc>
        <w:tc>
          <w:tcPr>
            <w:tcW w:w="1559" w:type="dxa"/>
            <w:tcBorders>
              <w:left w:val="single" w:sz="1" w:space="0" w:color="000000"/>
              <w:bottom w:val="single" w:sz="1" w:space="0" w:color="000000"/>
            </w:tcBorders>
            <w:shd w:val="clear" w:color="auto" w:fill="auto"/>
          </w:tcPr>
          <w:p w:rsidR="001D107D" w:rsidRPr="00620B21" w:rsidRDefault="009F44A9" w:rsidP="00AD6F2D">
            <w:pPr>
              <w:rPr>
                <w:rFonts w:ascii="Arial" w:hAnsi="Arial" w:cs="Arial"/>
                <w:b/>
                <w:bCs/>
                <w:sz w:val="24"/>
                <w:szCs w:val="24"/>
                <w:lang w:val="uk-UA"/>
              </w:rPr>
            </w:pPr>
            <w:r w:rsidRPr="00620B21">
              <w:rPr>
                <w:rFonts w:ascii="Arial" w:hAnsi="Arial" w:cs="Arial"/>
                <w:b/>
                <w:bCs/>
                <w:sz w:val="24"/>
                <w:szCs w:val="24"/>
                <w:lang w:val="uk-UA"/>
              </w:rPr>
              <w:t>2</w:t>
            </w:r>
            <w:r w:rsidR="00AD6F2D">
              <w:rPr>
                <w:rFonts w:ascii="Arial" w:hAnsi="Arial" w:cs="Arial"/>
                <w:b/>
                <w:bCs/>
                <w:sz w:val="24"/>
                <w:szCs w:val="24"/>
                <w:lang w:val="uk-UA"/>
              </w:rPr>
              <w:t>3</w:t>
            </w:r>
            <w:r w:rsidRPr="00620B21">
              <w:rPr>
                <w:rFonts w:ascii="Arial" w:hAnsi="Arial" w:cs="Arial"/>
                <w:b/>
                <w:bCs/>
                <w:sz w:val="24"/>
                <w:szCs w:val="24"/>
                <w:lang w:val="uk-UA"/>
              </w:rPr>
              <w:t>,0</w:t>
            </w:r>
          </w:p>
        </w:tc>
        <w:tc>
          <w:tcPr>
            <w:tcW w:w="1985" w:type="dxa"/>
            <w:tcBorders>
              <w:left w:val="single" w:sz="1" w:space="0" w:color="000000"/>
              <w:bottom w:val="single" w:sz="1" w:space="0" w:color="000000"/>
            </w:tcBorders>
            <w:shd w:val="clear" w:color="auto" w:fill="auto"/>
          </w:tcPr>
          <w:p w:rsidR="001D107D" w:rsidRPr="00620B21" w:rsidRDefault="009F44A9" w:rsidP="00AD6F2D">
            <w:pPr>
              <w:rPr>
                <w:rFonts w:ascii="Arial" w:hAnsi="Arial" w:cs="Arial"/>
                <w:b/>
                <w:bCs/>
                <w:sz w:val="24"/>
                <w:szCs w:val="24"/>
                <w:lang w:val="uk-UA"/>
              </w:rPr>
            </w:pPr>
            <w:r w:rsidRPr="00620B21">
              <w:rPr>
                <w:rFonts w:ascii="Arial" w:hAnsi="Arial" w:cs="Arial"/>
                <w:b/>
                <w:bCs/>
                <w:sz w:val="24"/>
                <w:szCs w:val="24"/>
                <w:lang w:val="uk-UA"/>
              </w:rPr>
              <w:t>1</w:t>
            </w:r>
            <w:r w:rsidR="00AD6F2D">
              <w:rPr>
                <w:rFonts w:ascii="Arial" w:hAnsi="Arial" w:cs="Arial"/>
                <w:b/>
                <w:bCs/>
                <w:sz w:val="24"/>
                <w:szCs w:val="24"/>
                <w:lang w:val="uk-UA"/>
              </w:rPr>
              <w:t>66</w:t>
            </w:r>
            <w:r w:rsidRPr="00620B21">
              <w:rPr>
                <w:rFonts w:ascii="Arial" w:hAnsi="Arial" w:cs="Arial"/>
                <w:b/>
                <w:bCs/>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9F44A9" w:rsidP="003A173F">
            <w:pPr>
              <w:rPr>
                <w:rFonts w:ascii="Arial" w:hAnsi="Arial" w:cs="Arial"/>
                <w:b/>
                <w:bCs/>
                <w:sz w:val="24"/>
                <w:szCs w:val="24"/>
                <w:lang w:val="uk-UA"/>
              </w:rPr>
            </w:pPr>
            <w:r w:rsidRPr="00620B21">
              <w:rPr>
                <w:rFonts w:ascii="Arial" w:hAnsi="Arial" w:cs="Arial"/>
                <w:sz w:val="24"/>
                <w:szCs w:val="24"/>
                <w:lang w:val="uk-UA"/>
              </w:rPr>
              <w:t>1</w:t>
            </w:r>
            <w:r w:rsidR="003A173F">
              <w:rPr>
                <w:rFonts w:ascii="Arial" w:hAnsi="Arial" w:cs="Arial"/>
                <w:sz w:val="24"/>
                <w:szCs w:val="24"/>
              </w:rPr>
              <w:t>8</w:t>
            </w:r>
            <w:r w:rsidRPr="00620B21">
              <w:rPr>
                <w:rFonts w:ascii="Arial" w:hAnsi="Arial" w:cs="Arial"/>
                <w:sz w:val="24"/>
                <w:szCs w:val="24"/>
                <w:lang w:val="uk-UA"/>
              </w:rPr>
              <w:t>9,0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Балансова вартість станом на кінець звітного періоду</w:t>
            </w:r>
          </w:p>
        </w:tc>
        <w:tc>
          <w:tcPr>
            <w:tcW w:w="1559" w:type="dxa"/>
            <w:tcBorders>
              <w:left w:val="single" w:sz="1" w:space="0" w:color="000000"/>
              <w:bottom w:val="single" w:sz="1" w:space="0" w:color="000000"/>
            </w:tcBorders>
            <w:shd w:val="clear" w:color="auto" w:fill="auto"/>
          </w:tcPr>
          <w:p w:rsidR="001D107D" w:rsidRPr="00620B21" w:rsidRDefault="009F44A9" w:rsidP="00AD6F2D">
            <w:pPr>
              <w:rPr>
                <w:rFonts w:ascii="Arial" w:hAnsi="Arial" w:cs="Arial"/>
                <w:bCs/>
                <w:sz w:val="24"/>
                <w:szCs w:val="24"/>
                <w:lang w:val="uk-UA"/>
              </w:rPr>
            </w:pPr>
            <w:r w:rsidRPr="00620B21">
              <w:rPr>
                <w:rFonts w:ascii="Arial" w:hAnsi="Arial" w:cs="Arial"/>
                <w:bCs/>
                <w:sz w:val="24"/>
                <w:szCs w:val="24"/>
                <w:lang w:val="uk-UA"/>
              </w:rPr>
              <w:t>11</w:t>
            </w:r>
            <w:r w:rsidR="00AD6F2D">
              <w:rPr>
                <w:rFonts w:ascii="Arial" w:hAnsi="Arial" w:cs="Arial"/>
                <w:bCs/>
                <w:sz w:val="24"/>
                <w:szCs w:val="24"/>
                <w:lang w:val="uk-UA"/>
              </w:rPr>
              <w:t>4</w:t>
            </w:r>
            <w:r w:rsidRPr="00620B21">
              <w:rPr>
                <w:rFonts w:ascii="Arial" w:hAnsi="Arial" w:cs="Arial"/>
                <w:bCs/>
                <w:sz w:val="24"/>
                <w:szCs w:val="24"/>
                <w:lang w:val="uk-UA"/>
              </w:rPr>
              <w:t>,0</w:t>
            </w:r>
          </w:p>
        </w:tc>
        <w:tc>
          <w:tcPr>
            <w:tcW w:w="1985" w:type="dxa"/>
            <w:tcBorders>
              <w:left w:val="single" w:sz="1" w:space="0" w:color="000000"/>
              <w:bottom w:val="single" w:sz="1" w:space="0" w:color="000000"/>
            </w:tcBorders>
            <w:shd w:val="clear" w:color="auto" w:fill="auto"/>
          </w:tcPr>
          <w:p w:rsidR="001D107D" w:rsidRPr="00620B21" w:rsidRDefault="00AD6F2D" w:rsidP="00AD6F2D">
            <w:pPr>
              <w:rPr>
                <w:rFonts w:ascii="Arial" w:hAnsi="Arial" w:cs="Arial"/>
                <w:bCs/>
                <w:sz w:val="24"/>
                <w:szCs w:val="24"/>
                <w:lang w:val="uk-UA"/>
              </w:rPr>
            </w:pPr>
            <w:r>
              <w:rPr>
                <w:rFonts w:ascii="Arial" w:hAnsi="Arial" w:cs="Arial"/>
                <w:bCs/>
                <w:sz w:val="24"/>
                <w:szCs w:val="24"/>
                <w:lang w:val="uk-UA"/>
              </w:rPr>
              <w:t>300</w:t>
            </w:r>
            <w:r w:rsidR="009F44A9" w:rsidRPr="00620B21">
              <w:rPr>
                <w:rFonts w:ascii="Arial" w:hAnsi="Arial" w:cs="Arial"/>
                <w:bCs/>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9F44A9" w:rsidP="00AD6F2D">
            <w:pPr>
              <w:rPr>
                <w:rFonts w:ascii="Arial" w:hAnsi="Arial" w:cs="Arial"/>
                <w:bCs/>
                <w:sz w:val="24"/>
                <w:szCs w:val="24"/>
                <w:lang w:val="uk-UA"/>
              </w:rPr>
            </w:pPr>
            <w:r w:rsidRPr="00620B21">
              <w:rPr>
                <w:rFonts w:ascii="Arial" w:hAnsi="Arial" w:cs="Arial"/>
                <w:bCs/>
                <w:sz w:val="24"/>
                <w:szCs w:val="24"/>
                <w:lang w:val="uk-UA"/>
              </w:rPr>
              <w:t>41</w:t>
            </w:r>
            <w:r w:rsidR="00AD6F2D">
              <w:rPr>
                <w:rFonts w:ascii="Arial" w:hAnsi="Arial" w:cs="Arial"/>
                <w:bCs/>
                <w:sz w:val="24"/>
                <w:szCs w:val="24"/>
                <w:lang w:val="uk-UA"/>
              </w:rPr>
              <w:t>4</w:t>
            </w:r>
            <w:r w:rsidRPr="00620B21">
              <w:rPr>
                <w:rFonts w:ascii="Arial" w:hAnsi="Arial" w:cs="Arial"/>
                <w:bCs/>
                <w:sz w:val="24"/>
                <w:szCs w:val="24"/>
                <w:lang w:val="uk-UA"/>
              </w:rPr>
              <w:t>,0</w:t>
            </w:r>
          </w:p>
        </w:tc>
      </w:tr>
    </w:tbl>
    <w:p w:rsidR="001D107D" w:rsidRPr="00620B21" w:rsidRDefault="001D107D" w:rsidP="001D107D">
      <w:pPr>
        <w:ind w:left="426"/>
        <w:rPr>
          <w:rFonts w:ascii="Arial" w:hAnsi="Arial" w:cs="Arial"/>
          <w:sz w:val="24"/>
          <w:szCs w:val="24"/>
          <w:lang w:val="uk-UA"/>
        </w:rPr>
      </w:pPr>
    </w:p>
    <w:p w:rsidR="001D107D" w:rsidRPr="00620B21" w:rsidRDefault="001D107D" w:rsidP="001D107D">
      <w:pPr>
        <w:ind w:left="30"/>
        <w:rPr>
          <w:rFonts w:ascii="Arial" w:hAnsi="Arial" w:cs="Arial"/>
          <w:sz w:val="24"/>
          <w:szCs w:val="24"/>
          <w:lang w:val="uk-UA"/>
        </w:rPr>
      </w:pPr>
      <w:r w:rsidRPr="00620B21">
        <w:rPr>
          <w:rFonts w:ascii="Arial" w:hAnsi="Arial" w:cs="Arial"/>
          <w:sz w:val="24"/>
          <w:szCs w:val="24"/>
          <w:lang w:val="uk-UA"/>
        </w:rPr>
        <w:lastRenderedPageBreak/>
        <w:tab/>
      </w:r>
    </w:p>
    <w:p w:rsidR="001D107D" w:rsidRPr="00620B21" w:rsidRDefault="001D107D" w:rsidP="001D107D">
      <w:pPr>
        <w:ind w:left="30"/>
        <w:rPr>
          <w:rFonts w:ascii="Arial" w:hAnsi="Arial" w:cs="Arial"/>
          <w:b/>
          <w:sz w:val="24"/>
          <w:szCs w:val="24"/>
          <w:lang w:val="uk-UA"/>
        </w:rPr>
      </w:pPr>
      <w:r w:rsidRPr="00620B21">
        <w:rPr>
          <w:rFonts w:ascii="Arial" w:hAnsi="Arial" w:cs="Arial"/>
          <w:b/>
          <w:sz w:val="24"/>
          <w:szCs w:val="24"/>
          <w:lang w:val="uk-UA"/>
        </w:rPr>
        <w:tab/>
        <w:t>Непоточні активи, утримувані для продажу</w:t>
      </w:r>
    </w:p>
    <w:p w:rsidR="001D107D" w:rsidRPr="00620B21" w:rsidRDefault="001D107D" w:rsidP="001D107D">
      <w:pPr>
        <w:ind w:left="30"/>
        <w:rPr>
          <w:rFonts w:ascii="Arial" w:hAnsi="Arial" w:cs="Arial"/>
          <w:sz w:val="24"/>
          <w:szCs w:val="24"/>
          <w:lang w:val="uk-UA"/>
        </w:rPr>
      </w:pP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Станом на 31 грудня 201</w:t>
      </w:r>
      <w:r w:rsidR="00001CF6">
        <w:rPr>
          <w:rFonts w:ascii="Arial" w:hAnsi="Arial" w:cs="Arial"/>
          <w:sz w:val="24"/>
          <w:szCs w:val="24"/>
          <w:lang w:val="uk-UA"/>
        </w:rPr>
        <w:t>6</w:t>
      </w:r>
      <w:r w:rsidRPr="00620B21">
        <w:rPr>
          <w:rFonts w:ascii="Arial" w:hAnsi="Arial" w:cs="Arial"/>
          <w:sz w:val="24"/>
          <w:szCs w:val="24"/>
          <w:lang w:val="uk-UA"/>
        </w:rPr>
        <w:t xml:space="preserve"> року основна частина основний засобів товариства утримуються для продажу, загальною вартістю </w:t>
      </w:r>
      <w:r w:rsidR="00606D44" w:rsidRPr="00620B21">
        <w:rPr>
          <w:rFonts w:ascii="Arial" w:hAnsi="Arial" w:cs="Arial"/>
          <w:sz w:val="24"/>
          <w:szCs w:val="24"/>
          <w:lang w:val="uk-UA"/>
        </w:rPr>
        <w:t>59</w:t>
      </w:r>
      <w:r w:rsidR="00D90277">
        <w:rPr>
          <w:rFonts w:ascii="Arial" w:hAnsi="Arial" w:cs="Arial"/>
          <w:sz w:val="24"/>
          <w:szCs w:val="24"/>
          <w:lang w:val="uk-UA"/>
        </w:rPr>
        <w:t> </w:t>
      </w:r>
      <w:r w:rsidR="00001CF6">
        <w:rPr>
          <w:rFonts w:ascii="Arial" w:hAnsi="Arial" w:cs="Arial"/>
          <w:sz w:val="24"/>
          <w:szCs w:val="24"/>
          <w:lang w:val="uk-UA"/>
        </w:rPr>
        <w:t>463</w:t>
      </w:r>
      <w:r w:rsidRPr="00620B21">
        <w:rPr>
          <w:rFonts w:ascii="Arial" w:hAnsi="Arial" w:cs="Arial"/>
          <w:sz w:val="24"/>
          <w:szCs w:val="24"/>
          <w:lang w:val="uk-UA"/>
        </w:rPr>
        <w:t>тис. грн.</w:t>
      </w: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Головною причиною цього є те, що майно яке знаходиться поза межами м. Чернігова , в звязку з віддаленістю  не підлягає контролю і збреженню.</w:t>
      </w: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А майно, яке знаходиться в м. Чернігові (крім адмінбудівлі по вул. Горького,2), не приносить прибутку, а тільки збитки.</w:t>
      </w: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Стосовно житлового фонду, то урядом України висловлена думка, що він поетапно буде викуплятися. (Через складну фінансову ситуацію це поки не робиться.)</w:t>
      </w: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Загальні збори висловили таку позицію, що вказане вище майно потрібно продати, поки воно має покупну привабливість.</w:t>
      </w:r>
    </w:p>
    <w:p w:rsidR="001D107D" w:rsidRPr="00620B21" w:rsidRDefault="001D107D" w:rsidP="001D107D">
      <w:pPr>
        <w:ind w:right="28" w:firstLine="709"/>
        <w:jc w:val="both"/>
        <w:rPr>
          <w:rFonts w:ascii="Arial" w:hAnsi="Arial" w:cs="Arial"/>
          <w:b/>
          <w:bCs/>
          <w:sz w:val="24"/>
          <w:szCs w:val="24"/>
          <w:lang w:val="uk-UA"/>
        </w:rPr>
      </w:pPr>
    </w:p>
    <w:p w:rsidR="001D107D" w:rsidRPr="00620B21" w:rsidRDefault="00620B21" w:rsidP="001D107D">
      <w:pPr>
        <w:ind w:left="360"/>
        <w:jc w:val="both"/>
        <w:rPr>
          <w:rFonts w:ascii="Arial" w:hAnsi="Arial" w:cs="Arial"/>
          <w:b/>
          <w:sz w:val="24"/>
          <w:szCs w:val="24"/>
          <w:lang w:val="uk-UA"/>
        </w:rPr>
      </w:pPr>
      <w:r>
        <w:rPr>
          <w:rFonts w:ascii="Arial" w:hAnsi="Arial" w:cs="Arial"/>
          <w:b/>
          <w:sz w:val="24"/>
          <w:szCs w:val="24"/>
          <w:lang w:val="ru-RU"/>
        </w:rPr>
        <w:t>Група</w:t>
      </w:r>
      <w:r w:rsidR="001D107D" w:rsidRPr="00620B21">
        <w:rPr>
          <w:rFonts w:ascii="Arial" w:hAnsi="Arial" w:cs="Arial"/>
          <w:b/>
          <w:sz w:val="24"/>
          <w:szCs w:val="24"/>
          <w:lang w:val="ru-RU"/>
        </w:rPr>
        <w:t xml:space="preserve"> має в пост</w:t>
      </w:r>
      <w:r w:rsidR="001D107D" w:rsidRPr="00620B21">
        <w:rPr>
          <w:rFonts w:ascii="Arial" w:hAnsi="Arial" w:cs="Arial"/>
          <w:b/>
          <w:sz w:val="24"/>
          <w:szCs w:val="24"/>
        </w:rPr>
        <w:t>i</w:t>
      </w:r>
      <w:r w:rsidR="001D107D" w:rsidRPr="00620B21">
        <w:rPr>
          <w:rFonts w:ascii="Arial" w:hAnsi="Arial" w:cs="Arial"/>
          <w:b/>
          <w:sz w:val="24"/>
          <w:szCs w:val="24"/>
          <w:lang w:val="ru-RU"/>
        </w:rPr>
        <w:t>йному користуванн</w:t>
      </w:r>
      <w:r w:rsidR="001D107D" w:rsidRPr="00620B21">
        <w:rPr>
          <w:rFonts w:ascii="Arial" w:hAnsi="Arial" w:cs="Arial"/>
          <w:b/>
          <w:sz w:val="24"/>
          <w:szCs w:val="24"/>
        </w:rPr>
        <w:t>i</w:t>
      </w:r>
      <w:r w:rsidR="001D107D" w:rsidRPr="00620B21">
        <w:rPr>
          <w:rFonts w:ascii="Arial" w:hAnsi="Arial" w:cs="Arial"/>
          <w:b/>
          <w:sz w:val="24"/>
          <w:szCs w:val="24"/>
          <w:lang w:val="ru-RU"/>
        </w:rPr>
        <w:t xml:space="preserve"> земельн</w:t>
      </w:r>
      <w:r w:rsidR="001D107D" w:rsidRPr="00620B21">
        <w:rPr>
          <w:rFonts w:ascii="Arial" w:hAnsi="Arial" w:cs="Arial"/>
          <w:b/>
          <w:sz w:val="24"/>
          <w:szCs w:val="24"/>
        </w:rPr>
        <w:t>i</w:t>
      </w:r>
      <w:r w:rsidR="001D107D" w:rsidRPr="00620B21">
        <w:rPr>
          <w:rFonts w:ascii="Arial" w:hAnsi="Arial" w:cs="Arial"/>
          <w:b/>
          <w:sz w:val="24"/>
          <w:szCs w:val="24"/>
          <w:lang w:val="ru-RU"/>
        </w:rPr>
        <w:t xml:space="preserve"> д</w:t>
      </w:r>
      <w:r w:rsidR="001D107D" w:rsidRPr="00620B21">
        <w:rPr>
          <w:rFonts w:ascii="Arial" w:hAnsi="Arial" w:cs="Arial"/>
          <w:b/>
          <w:sz w:val="24"/>
          <w:szCs w:val="24"/>
        </w:rPr>
        <w:t>i</w:t>
      </w:r>
      <w:r w:rsidR="001D107D" w:rsidRPr="00620B21">
        <w:rPr>
          <w:rFonts w:ascii="Arial" w:hAnsi="Arial" w:cs="Arial"/>
          <w:b/>
          <w:sz w:val="24"/>
          <w:szCs w:val="24"/>
          <w:lang w:val="ru-RU"/>
        </w:rPr>
        <w:t>лянки</w:t>
      </w:r>
      <w:r w:rsidR="001D107D" w:rsidRPr="00620B21">
        <w:rPr>
          <w:rFonts w:ascii="Arial" w:hAnsi="Arial" w:cs="Arial"/>
          <w:b/>
          <w:sz w:val="24"/>
          <w:szCs w:val="24"/>
          <w:lang w:val="uk-UA"/>
        </w:rPr>
        <w:t xml:space="preserve">. </w:t>
      </w:r>
    </w:p>
    <w:p w:rsidR="001D107D" w:rsidRPr="00620B21" w:rsidRDefault="001D107D" w:rsidP="001D107D">
      <w:pPr>
        <w:jc w:val="both"/>
        <w:rPr>
          <w:rFonts w:ascii="Arial" w:hAnsi="Arial" w:cs="Arial"/>
          <w:sz w:val="24"/>
          <w:szCs w:val="24"/>
          <w:lang w:val="uk-UA"/>
        </w:rPr>
      </w:pPr>
    </w:p>
    <w:p w:rsidR="001D107D" w:rsidRPr="00620B21" w:rsidRDefault="001D107D" w:rsidP="001D107D">
      <w:pPr>
        <w:ind w:firstLine="284"/>
        <w:jc w:val="both"/>
        <w:rPr>
          <w:rFonts w:ascii="Arial" w:hAnsi="Arial" w:cs="Arial"/>
          <w:sz w:val="24"/>
          <w:szCs w:val="24"/>
          <w:lang w:val="uk-UA"/>
        </w:rPr>
      </w:pPr>
      <w:r w:rsidRPr="00620B21">
        <w:rPr>
          <w:rFonts w:ascii="Arial" w:hAnsi="Arial" w:cs="Arial"/>
          <w:sz w:val="24"/>
          <w:szCs w:val="24"/>
          <w:lang w:val="uk-UA"/>
        </w:rPr>
        <w:t>У зв’язку з в</w:t>
      </w:r>
      <w:r w:rsidRPr="00620B21">
        <w:rPr>
          <w:rFonts w:ascii="Arial" w:hAnsi="Arial" w:cs="Arial"/>
          <w:sz w:val="24"/>
          <w:szCs w:val="24"/>
        </w:rPr>
        <w:t>i</w:t>
      </w:r>
      <w:r w:rsidRPr="00620B21">
        <w:rPr>
          <w:rFonts w:ascii="Arial" w:hAnsi="Arial" w:cs="Arial"/>
          <w:sz w:val="24"/>
          <w:szCs w:val="24"/>
          <w:lang w:val="uk-UA"/>
        </w:rPr>
        <w:t>дсутн</w:t>
      </w:r>
      <w:r w:rsidRPr="00620B21">
        <w:rPr>
          <w:rFonts w:ascii="Arial" w:hAnsi="Arial" w:cs="Arial"/>
          <w:sz w:val="24"/>
          <w:szCs w:val="24"/>
        </w:rPr>
        <w:t>i</w:t>
      </w:r>
      <w:r w:rsidRPr="00620B21">
        <w:rPr>
          <w:rFonts w:ascii="Arial" w:hAnsi="Arial" w:cs="Arial"/>
          <w:sz w:val="24"/>
          <w:szCs w:val="24"/>
          <w:lang w:val="uk-UA"/>
        </w:rPr>
        <w:t>стю експертної оцінки права власност</w:t>
      </w:r>
      <w:r w:rsidRPr="00620B21">
        <w:rPr>
          <w:rFonts w:ascii="Arial" w:hAnsi="Arial" w:cs="Arial"/>
          <w:sz w:val="24"/>
          <w:szCs w:val="24"/>
        </w:rPr>
        <w:t>i</w:t>
      </w:r>
      <w:r w:rsidRPr="00620B21">
        <w:rPr>
          <w:rFonts w:ascii="Arial" w:hAnsi="Arial" w:cs="Arial"/>
          <w:sz w:val="24"/>
          <w:szCs w:val="24"/>
          <w:lang w:val="uk-UA"/>
        </w:rPr>
        <w:t xml:space="preserve"> на ц</w:t>
      </w:r>
      <w:r w:rsidRPr="00620B21">
        <w:rPr>
          <w:rFonts w:ascii="Arial" w:hAnsi="Arial" w:cs="Arial"/>
          <w:sz w:val="24"/>
          <w:szCs w:val="24"/>
        </w:rPr>
        <w:t>i</w:t>
      </w:r>
      <w:r w:rsidRPr="00620B21">
        <w:rPr>
          <w:rFonts w:ascii="Arial" w:hAnsi="Arial" w:cs="Arial"/>
          <w:sz w:val="24"/>
          <w:szCs w:val="24"/>
          <w:lang w:val="uk-UA"/>
        </w:rPr>
        <w:t xml:space="preserve"> земельн</w:t>
      </w:r>
      <w:r w:rsidRPr="00620B21">
        <w:rPr>
          <w:rFonts w:ascii="Arial" w:hAnsi="Arial" w:cs="Arial"/>
          <w:sz w:val="24"/>
          <w:szCs w:val="24"/>
        </w:rPr>
        <w:t>i</w:t>
      </w:r>
      <w:r w:rsidRPr="00620B21">
        <w:rPr>
          <w:rFonts w:ascii="Arial" w:hAnsi="Arial" w:cs="Arial"/>
          <w:sz w:val="24"/>
          <w:szCs w:val="24"/>
          <w:lang w:val="uk-UA"/>
        </w:rPr>
        <w:t xml:space="preserve"> д</w:t>
      </w:r>
      <w:r w:rsidRPr="00620B21">
        <w:rPr>
          <w:rFonts w:ascii="Arial" w:hAnsi="Arial" w:cs="Arial"/>
          <w:sz w:val="24"/>
          <w:szCs w:val="24"/>
        </w:rPr>
        <w:t>i</w:t>
      </w:r>
      <w:r w:rsidRPr="00620B21">
        <w:rPr>
          <w:rFonts w:ascii="Arial" w:hAnsi="Arial" w:cs="Arial"/>
          <w:sz w:val="24"/>
          <w:szCs w:val="24"/>
          <w:lang w:val="uk-UA"/>
        </w:rPr>
        <w:t>лянки,  як</w:t>
      </w:r>
      <w:r w:rsidRPr="00620B21">
        <w:rPr>
          <w:rFonts w:ascii="Arial" w:hAnsi="Arial" w:cs="Arial"/>
          <w:sz w:val="24"/>
          <w:szCs w:val="24"/>
        </w:rPr>
        <w:t>i</w:t>
      </w:r>
      <w:r w:rsidRPr="00620B21">
        <w:rPr>
          <w:rFonts w:ascii="Arial" w:hAnsi="Arial" w:cs="Arial"/>
          <w:sz w:val="24"/>
          <w:szCs w:val="24"/>
          <w:lang w:val="uk-UA"/>
        </w:rPr>
        <w:t xml:space="preserve"> знаходяться в пост</w:t>
      </w:r>
      <w:r w:rsidRPr="00620B21">
        <w:rPr>
          <w:rFonts w:ascii="Arial" w:hAnsi="Arial" w:cs="Arial"/>
          <w:sz w:val="24"/>
          <w:szCs w:val="24"/>
        </w:rPr>
        <w:t>i</w:t>
      </w:r>
      <w:r w:rsidRPr="00620B21">
        <w:rPr>
          <w:rFonts w:ascii="Arial" w:hAnsi="Arial" w:cs="Arial"/>
          <w:sz w:val="24"/>
          <w:szCs w:val="24"/>
          <w:lang w:val="uk-UA"/>
        </w:rPr>
        <w:t>йному користуванн</w:t>
      </w:r>
      <w:r w:rsidRPr="00620B21">
        <w:rPr>
          <w:rFonts w:ascii="Arial" w:hAnsi="Arial" w:cs="Arial"/>
          <w:sz w:val="24"/>
          <w:szCs w:val="24"/>
        </w:rPr>
        <w:t>i</w:t>
      </w:r>
      <w:r w:rsidRPr="00620B21">
        <w:rPr>
          <w:rFonts w:ascii="Arial" w:hAnsi="Arial" w:cs="Arial"/>
          <w:sz w:val="24"/>
          <w:szCs w:val="24"/>
          <w:lang w:val="uk-UA"/>
        </w:rPr>
        <w:t>, управл</w:t>
      </w:r>
      <w:r w:rsidRPr="00620B21">
        <w:rPr>
          <w:rFonts w:ascii="Arial" w:hAnsi="Arial" w:cs="Arial"/>
          <w:sz w:val="24"/>
          <w:szCs w:val="24"/>
        </w:rPr>
        <w:t>i</w:t>
      </w:r>
      <w:r w:rsidRPr="00620B21">
        <w:rPr>
          <w:rFonts w:ascii="Arial" w:hAnsi="Arial" w:cs="Arial"/>
          <w:sz w:val="24"/>
          <w:szCs w:val="24"/>
          <w:lang w:val="uk-UA"/>
        </w:rPr>
        <w:t>нський персонал прийняв р</w:t>
      </w:r>
      <w:r w:rsidRPr="00620B21">
        <w:rPr>
          <w:rFonts w:ascii="Arial" w:hAnsi="Arial" w:cs="Arial"/>
          <w:sz w:val="24"/>
          <w:szCs w:val="24"/>
        </w:rPr>
        <w:t>i</w:t>
      </w:r>
      <w:r w:rsidRPr="00620B21">
        <w:rPr>
          <w:rFonts w:ascii="Arial" w:hAnsi="Arial" w:cs="Arial"/>
          <w:sz w:val="24"/>
          <w:szCs w:val="24"/>
          <w:lang w:val="uk-UA"/>
        </w:rPr>
        <w:t xml:space="preserve">шення не визнавати їх активом та не відображати в звітності </w:t>
      </w:r>
      <w:r w:rsidR="00620B21">
        <w:rPr>
          <w:rFonts w:ascii="Arial" w:hAnsi="Arial" w:cs="Arial"/>
          <w:sz w:val="24"/>
          <w:szCs w:val="24"/>
          <w:lang w:val="uk-UA"/>
        </w:rPr>
        <w:t xml:space="preserve"> Групи</w:t>
      </w:r>
      <w:r w:rsidRPr="00620B21">
        <w:rPr>
          <w:rFonts w:ascii="Arial" w:hAnsi="Arial" w:cs="Arial"/>
          <w:sz w:val="24"/>
          <w:szCs w:val="24"/>
          <w:lang w:val="uk-UA"/>
        </w:rPr>
        <w:t>.</w:t>
      </w:r>
    </w:p>
    <w:p w:rsidR="001D107D" w:rsidRPr="00620B21" w:rsidRDefault="001D107D" w:rsidP="001D107D">
      <w:pPr>
        <w:pStyle w:val="15"/>
        <w:spacing w:before="240" w:after="0" w:line="100" w:lineRule="atLeast"/>
        <w:ind w:left="0" w:firstLine="284"/>
        <w:jc w:val="both"/>
        <w:rPr>
          <w:rFonts w:ascii="Arial" w:hAnsi="Arial" w:cs="Arial"/>
          <w:b/>
          <w:sz w:val="24"/>
          <w:szCs w:val="24"/>
        </w:rPr>
      </w:pPr>
      <w:r w:rsidRPr="00620B21">
        <w:rPr>
          <w:rFonts w:ascii="Arial" w:hAnsi="Arial" w:cs="Arial"/>
          <w:b/>
          <w:sz w:val="24"/>
          <w:szCs w:val="24"/>
        </w:rPr>
        <w:t>7.</w:t>
      </w:r>
      <w:r w:rsidR="0016383F" w:rsidRPr="00620B21">
        <w:rPr>
          <w:rFonts w:ascii="Arial" w:hAnsi="Arial" w:cs="Arial"/>
          <w:b/>
          <w:sz w:val="24"/>
          <w:szCs w:val="24"/>
        </w:rPr>
        <w:t>6</w:t>
      </w:r>
      <w:r w:rsidRPr="00620B21">
        <w:rPr>
          <w:rFonts w:ascii="Arial" w:hAnsi="Arial" w:cs="Arial"/>
          <w:b/>
          <w:sz w:val="24"/>
          <w:szCs w:val="24"/>
        </w:rPr>
        <w:t>. ІНВЕСТИЦІЙНА НЕРУХОМІСТЬ</w:t>
      </w:r>
    </w:p>
    <w:p w:rsidR="001D107D" w:rsidRPr="00620B21" w:rsidRDefault="001D107D" w:rsidP="001D107D">
      <w:pPr>
        <w:pStyle w:val="15"/>
        <w:spacing w:before="240" w:after="0" w:line="100" w:lineRule="atLeast"/>
        <w:ind w:left="0" w:firstLine="284"/>
        <w:jc w:val="both"/>
        <w:rPr>
          <w:rFonts w:ascii="Arial" w:hAnsi="Arial" w:cs="Arial"/>
          <w:sz w:val="24"/>
          <w:szCs w:val="24"/>
        </w:rPr>
      </w:pPr>
    </w:p>
    <w:p w:rsidR="001D107D" w:rsidRPr="00620B21" w:rsidRDefault="001D107D" w:rsidP="001D107D">
      <w:pPr>
        <w:pStyle w:val="15"/>
        <w:spacing w:before="240" w:after="0" w:line="100" w:lineRule="atLeast"/>
        <w:ind w:left="0" w:firstLine="284"/>
        <w:jc w:val="both"/>
        <w:rPr>
          <w:rFonts w:ascii="Arial" w:hAnsi="Arial" w:cs="Arial"/>
          <w:sz w:val="24"/>
          <w:szCs w:val="24"/>
        </w:rPr>
      </w:pPr>
      <w:r w:rsidRPr="00967AAA">
        <w:rPr>
          <w:rFonts w:ascii="Arial" w:hAnsi="Arial" w:cs="Arial"/>
          <w:sz w:val="24"/>
          <w:szCs w:val="24"/>
        </w:rPr>
        <w:t xml:space="preserve">Приміщення, які </w:t>
      </w:r>
      <w:r w:rsidR="00620B21" w:rsidRPr="00967AAA">
        <w:rPr>
          <w:rFonts w:ascii="Arial" w:hAnsi="Arial" w:cs="Arial"/>
          <w:sz w:val="24"/>
          <w:szCs w:val="24"/>
        </w:rPr>
        <w:t>Група</w:t>
      </w:r>
      <w:r w:rsidRPr="00967AAA">
        <w:rPr>
          <w:rFonts w:ascii="Arial" w:hAnsi="Arial" w:cs="Arial"/>
          <w:sz w:val="24"/>
          <w:szCs w:val="24"/>
        </w:rPr>
        <w:t xml:space="preserve"> надає у операційну оренду, відображаються у обліку та звітності як інвестиційна нерухомість.  Оцiнка iнвестицiйної нерухомостi у попереднiй МСФЗ звiтностi здiйснена на основi амортизованої вартостi станом на 01.01.2012 року, яка була розрахована на пiдставi П(С)БО 7 «Основнi засоби». Передбачається провести оцiнку справедливої вартостi iз залученням незалежного оцiнювача. Така оцiнка буде здiйснена на пiдставi врахування факторiв, що впливають на розмiр майбутнiх грошових потокiв вiд надходжень орендної плати. Оскiльки ринковi умови можуть змiнюватися, сума, вiдображена у звiтi як справедлива вартiсть, може виявитися неправильною чи невiдповiдною на час проведення майбутньої незалежної оцiнки.</w:t>
      </w:r>
      <w:r w:rsidR="00517F17">
        <w:rPr>
          <w:rFonts w:ascii="Arial" w:hAnsi="Arial" w:cs="Arial"/>
          <w:sz w:val="24"/>
          <w:szCs w:val="24"/>
        </w:rPr>
        <w:t>Станом на 31.12.201</w:t>
      </w:r>
      <w:r w:rsidR="00D423D1">
        <w:rPr>
          <w:rFonts w:ascii="Arial" w:hAnsi="Arial" w:cs="Arial"/>
          <w:sz w:val="24"/>
          <w:szCs w:val="24"/>
          <w:lang w:val="ru-RU"/>
        </w:rPr>
        <w:t>6</w:t>
      </w:r>
      <w:r w:rsidR="00517F17">
        <w:rPr>
          <w:rFonts w:ascii="Arial" w:hAnsi="Arial" w:cs="Arial"/>
          <w:sz w:val="24"/>
          <w:szCs w:val="24"/>
        </w:rPr>
        <w:t xml:space="preserve"> року</w:t>
      </w:r>
      <w:r w:rsidR="00763F2E">
        <w:rPr>
          <w:rFonts w:ascii="Arial" w:hAnsi="Arial" w:cs="Arial"/>
          <w:sz w:val="24"/>
          <w:szCs w:val="24"/>
        </w:rPr>
        <w:t xml:space="preserve"> така оцінка щене була проведена Товариством в з</w:t>
      </w:r>
      <w:r w:rsidR="00763F2E" w:rsidRPr="00763F2E">
        <w:rPr>
          <w:rFonts w:ascii="Arial" w:hAnsi="Arial" w:cs="Arial"/>
          <w:sz w:val="24"/>
          <w:szCs w:val="24"/>
          <w:lang w:val="ru-RU"/>
        </w:rPr>
        <w:t>’</w:t>
      </w:r>
      <w:r w:rsidR="00763F2E">
        <w:rPr>
          <w:rFonts w:ascii="Arial" w:hAnsi="Arial" w:cs="Arial"/>
          <w:sz w:val="24"/>
          <w:szCs w:val="24"/>
        </w:rPr>
        <w:t>вязку з браком коштів на такі цілі.</w:t>
      </w:r>
      <w:r w:rsidR="00517F17">
        <w:rPr>
          <w:rFonts w:ascii="Arial" w:hAnsi="Arial" w:cs="Arial"/>
          <w:sz w:val="24"/>
          <w:szCs w:val="24"/>
        </w:rPr>
        <w:t xml:space="preserve"> Зменшення економічної ефективності інвестиційної нерухомості за 201</w:t>
      </w:r>
      <w:r w:rsidR="00D423D1" w:rsidRPr="00D423D1">
        <w:rPr>
          <w:rFonts w:ascii="Arial" w:hAnsi="Arial" w:cs="Arial"/>
          <w:sz w:val="24"/>
          <w:szCs w:val="24"/>
        </w:rPr>
        <w:t>6</w:t>
      </w:r>
      <w:r w:rsidR="00517F17">
        <w:rPr>
          <w:rFonts w:ascii="Arial" w:hAnsi="Arial" w:cs="Arial"/>
          <w:sz w:val="24"/>
          <w:szCs w:val="24"/>
        </w:rPr>
        <w:t xml:space="preserve"> рік оцінено врозмірі </w:t>
      </w:r>
      <w:r w:rsidR="00D423D1" w:rsidRPr="00D423D1">
        <w:rPr>
          <w:rFonts w:ascii="Arial" w:hAnsi="Arial" w:cs="Arial"/>
          <w:sz w:val="24"/>
          <w:szCs w:val="24"/>
        </w:rPr>
        <w:t>12</w:t>
      </w:r>
      <w:r w:rsidR="00517F17">
        <w:rPr>
          <w:rFonts w:ascii="Arial" w:hAnsi="Arial" w:cs="Arial"/>
          <w:sz w:val="24"/>
          <w:szCs w:val="24"/>
        </w:rPr>
        <w:t xml:space="preserve"> тис грн. За оцінкою Товариства справедлива вартість інвестиційної нерухомості станом на 31.12.201</w:t>
      </w:r>
      <w:r w:rsidR="00D423D1">
        <w:rPr>
          <w:rFonts w:ascii="Arial" w:hAnsi="Arial" w:cs="Arial"/>
          <w:sz w:val="24"/>
          <w:szCs w:val="24"/>
          <w:lang w:val="ru-RU"/>
        </w:rPr>
        <w:t>6</w:t>
      </w:r>
      <w:r w:rsidR="00517F17">
        <w:rPr>
          <w:rFonts w:ascii="Arial" w:hAnsi="Arial" w:cs="Arial"/>
          <w:sz w:val="24"/>
          <w:szCs w:val="24"/>
        </w:rPr>
        <w:t xml:space="preserve"> року становить 10</w:t>
      </w:r>
      <w:r w:rsidR="00D423D1">
        <w:rPr>
          <w:rFonts w:ascii="Arial" w:hAnsi="Arial" w:cs="Arial"/>
          <w:sz w:val="24"/>
          <w:szCs w:val="24"/>
          <w:lang w:val="ru-RU"/>
        </w:rPr>
        <w:t>30</w:t>
      </w:r>
      <w:r w:rsidR="00517F17">
        <w:rPr>
          <w:rFonts w:ascii="Arial" w:hAnsi="Arial" w:cs="Arial"/>
          <w:sz w:val="24"/>
          <w:szCs w:val="24"/>
        </w:rPr>
        <w:t xml:space="preserve"> тис.грн.</w:t>
      </w:r>
    </w:p>
    <w:p w:rsidR="001D107D" w:rsidRPr="00620B21" w:rsidRDefault="001D107D" w:rsidP="00517F17">
      <w:pPr>
        <w:pStyle w:val="15"/>
        <w:spacing w:before="240" w:after="0" w:line="100" w:lineRule="atLeast"/>
        <w:ind w:left="0" w:firstLine="284"/>
        <w:jc w:val="both"/>
        <w:rPr>
          <w:rFonts w:ascii="Arial" w:hAnsi="Arial" w:cs="Arial"/>
          <w:sz w:val="24"/>
          <w:szCs w:val="24"/>
        </w:rPr>
      </w:pPr>
      <w:r w:rsidRPr="00620B21">
        <w:rPr>
          <w:rFonts w:ascii="Arial" w:hAnsi="Arial" w:cs="Arial"/>
          <w:sz w:val="24"/>
          <w:szCs w:val="24"/>
        </w:rPr>
        <w:br/>
      </w:r>
    </w:p>
    <w:p w:rsidR="001D107D" w:rsidRPr="00620B21" w:rsidRDefault="001D107D" w:rsidP="001D107D">
      <w:pPr>
        <w:jc w:val="both"/>
        <w:rPr>
          <w:rFonts w:ascii="Arial" w:hAnsi="Arial" w:cs="Arial"/>
          <w:b/>
          <w:bCs/>
          <w:sz w:val="24"/>
          <w:szCs w:val="24"/>
          <w:lang w:val="uk-UA"/>
        </w:rPr>
      </w:pPr>
      <w:r w:rsidRPr="00620B21">
        <w:rPr>
          <w:rFonts w:ascii="Arial" w:hAnsi="Arial" w:cs="Arial"/>
          <w:sz w:val="24"/>
          <w:szCs w:val="24"/>
          <w:lang w:val="uk-UA"/>
        </w:rPr>
        <w:tab/>
      </w:r>
      <w:r w:rsidRPr="00620B21">
        <w:rPr>
          <w:rFonts w:ascii="Arial" w:hAnsi="Arial" w:cs="Arial"/>
          <w:b/>
          <w:sz w:val="24"/>
          <w:szCs w:val="24"/>
          <w:lang w:val="uk-UA"/>
        </w:rPr>
        <w:t>7.</w:t>
      </w:r>
      <w:r w:rsidR="0016383F" w:rsidRPr="00620B21">
        <w:rPr>
          <w:rFonts w:ascii="Arial" w:hAnsi="Arial" w:cs="Arial"/>
          <w:b/>
          <w:sz w:val="24"/>
          <w:szCs w:val="24"/>
          <w:lang w:val="ru-RU"/>
        </w:rPr>
        <w:t>7</w:t>
      </w:r>
      <w:r w:rsidRPr="00620B21">
        <w:rPr>
          <w:rFonts w:ascii="Arial" w:hAnsi="Arial" w:cs="Arial"/>
          <w:b/>
          <w:sz w:val="24"/>
          <w:szCs w:val="24"/>
          <w:lang w:val="uk-UA"/>
        </w:rPr>
        <w:t>.</w:t>
      </w:r>
      <w:r w:rsidRPr="00620B21">
        <w:rPr>
          <w:rFonts w:ascii="Arial" w:hAnsi="Arial" w:cs="Arial"/>
          <w:b/>
          <w:bCs/>
          <w:sz w:val="24"/>
          <w:szCs w:val="24"/>
          <w:lang w:val="uk-UA"/>
        </w:rPr>
        <w:t xml:space="preserve"> ТОРГІВЕЛЬНА ТА ІНША ДЕБІТОРСЬКА ЗАБОРГОВАНІСТЬ, НЕТТО</w:t>
      </w:r>
    </w:p>
    <w:p w:rsidR="001D107D" w:rsidRPr="00620B21" w:rsidRDefault="001D107D" w:rsidP="001D107D">
      <w:pPr>
        <w:ind w:left="425"/>
        <w:rPr>
          <w:rFonts w:ascii="Arial" w:hAnsi="Arial" w:cs="Arial"/>
          <w:sz w:val="24"/>
          <w:szCs w:val="24"/>
          <w:lang w:val="uk-UA"/>
        </w:rPr>
      </w:pPr>
    </w:p>
    <w:p w:rsidR="001D107D" w:rsidRPr="00620B21" w:rsidRDefault="001D107D" w:rsidP="001D107D">
      <w:pPr>
        <w:ind w:left="425"/>
        <w:jc w:val="both"/>
        <w:rPr>
          <w:rFonts w:ascii="Arial" w:hAnsi="Arial" w:cs="Arial"/>
          <w:sz w:val="24"/>
          <w:szCs w:val="24"/>
          <w:lang w:val="uk-UA"/>
        </w:rPr>
      </w:pPr>
      <w:r w:rsidRPr="00620B21">
        <w:rPr>
          <w:rFonts w:ascii="Arial" w:hAnsi="Arial" w:cs="Arial"/>
          <w:sz w:val="24"/>
          <w:szCs w:val="24"/>
          <w:lang w:val="uk-UA"/>
        </w:rPr>
        <w:t>Станом на 31 грудня 201</w:t>
      </w:r>
      <w:r w:rsidR="00D423D1">
        <w:rPr>
          <w:rFonts w:ascii="Arial" w:hAnsi="Arial" w:cs="Arial"/>
          <w:sz w:val="24"/>
          <w:szCs w:val="24"/>
          <w:lang w:val="ru-RU"/>
        </w:rPr>
        <w:t>6</w:t>
      </w:r>
      <w:r w:rsidRPr="00620B21">
        <w:rPr>
          <w:rFonts w:ascii="Arial" w:hAnsi="Arial" w:cs="Arial"/>
          <w:sz w:val="24"/>
          <w:szCs w:val="24"/>
          <w:lang w:val="uk-UA"/>
        </w:rPr>
        <w:t xml:space="preserve"> року торг</w:t>
      </w:r>
      <w:r w:rsidR="00C8505C" w:rsidRPr="00620B21">
        <w:rPr>
          <w:rFonts w:ascii="Arial" w:hAnsi="Arial" w:cs="Arial"/>
          <w:sz w:val="24"/>
          <w:szCs w:val="24"/>
          <w:lang w:val="uk-UA"/>
        </w:rPr>
        <w:t>і</w:t>
      </w:r>
      <w:r w:rsidRPr="00620B21">
        <w:rPr>
          <w:rFonts w:ascii="Arial" w:hAnsi="Arial" w:cs="Arial"/>
          <w:sz w:val="24"/>
          <w:szCs w:val="24"/>
          <w:lang w:val="uk-UA"/>
        </w:rPr>
        <w:t>вельна і інша дебіторська заборгованість були представлені таким чином:</w:t>
      </w:r>
    </w:p>
    <w:p w:rsidR="001D107D" w:rsidRPr="00620B21" w:rsidRDefault="001D107D" w:rsidP="001D107D">
      <w:pPr>
        <w:spacing w:before="120"/>
        <w:ind w:left="426"/>
        <w:jc w:val="both"/>
        <w:rPr>
          <w:rFonts w:ascii="Arial" w:hAnsi="Arial" w:cs="Arial"/>
          <w:sz w:val="24"/>
          <w:szCs w:val="24"/>
          <w:lang w:val="ru-RU"/>
        </w:rPr>
      </w:pPr>
    </w:p>
    <w:tbl>
      <w:tblPr>
        <w:tblW w:w="9367" w:type="dxa"/>
        <w:tblLayout w:type="fixed"/>
        <w:tblCellMar>
          <w:left w:w="10" w:type="dxa"/>
          <w:right w:w="10" w:type="dxa"/>
        </w:tblCellMar>
        <w:tblLook w:val="0000"/>
      </w:tblPr>
      <w:tblGrid>
        <w:gridCol w:w="5397"/>
        <w:gridCol w:w="1985"/>
        <w:gridCol w:w="1985"/>
      </w:tblGrid>
      <w:tr w:rsidR="005C6DC7" w:rsidRPr="00620B21" w:rsidTr="005C6DC7">
        <w:trPr>
          <w:trHeight w:val="620"/>
        </w:trPr>
        <w:tc>
          <w:tcPr>
            <w:tcW w:w="5397"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rPr>
                <w:rFonts w:ascii="Arial" w:hAnsi="Arial" w:cs="Arial"/>
                <w:b/>
                <w:bCs/>
                <w:color w:val="000000"/>
                <w:sz w:val="24"/>
                <w:szCs w:val="24"/>
                <w:lang w:val="uk-UA"/>
              </w:rPr>
            </w:pPr>
            <w:r w:rsidRPr="00620B21">
              <w:rPr>
                <w:rFonts w:ascii="Arial" w:hAnsi="Arial" w:cs="Arial"/>
                <w:b/>
                <w:bCs/>
                <w:color w:val="000000"/>
                <w:sz w:val="24"/>
                <w:szCs w:val="24"/>
                <w:lang w:val="uk-UA"/>
              </w:rPr>
              <w:t>Дебіторська заборгованість</w:t>
            </w:r>
          </w:p>
        </w:tc>
        <w:tc>
          <w:tcPr>
            <w:tcW w:w="1985" w:type="dxa"/>
            <w:tcBorders>
              <w:top w:val="single" w:sz="1" w:space="0" w:color="000000"/>
              <w:left w:val="single" w:sz="1" w:space="0" w:color="000000"/>
              <w:bottom w:val="single" w:sz="1" w:space="0" w:color="000000"/>
              <w:right w:val="single" w:sz="1" w:space="0" w:color="000000"/>
            </w:tcBorders>
          </w:tcPr>
          <w:p w:rsidR="005C6DC7" w:rsidRPr="00620B21" w:rsidRDefault="005C6DC7" w:rsidP="00D423D1">
            <w:pPr>
              <w:jc w:val="center"/>
              <w:rPr>
                <w:rFonts w:ascii="Arial" w:hAnsi="Arial" w:cs="Arial"/>
                <w:bCs/>
                <w:color w:val="000000"/>
                <w:sz w:val="24"/>
                <w:szCs w:val="24"/>
                <w:lang w:val="uk-UA"/>
              </w:rPr>
            </w:pPr>
            <w:r w:rsidRPr="00620B21">
              <w:rPr>
                <w:rFonts w:ascii="Arial" w:hAnsi="Arial" w:cs="Arial"/>
                <w:bCs/>
                <w:color w:val="000000"/>
                <w:sz w:val="24"/>
                <w:szCs w:val="24"/>
                <w:lang w:val="uk-UA"/>
              </w:rPr>
              <w:t>31 грудня 201</w:t>
            </w:r>
            <w:r w:rsidR="00D423D1">
              <w:rPr>
                <w:rFonts w:ascii="Arial" w:hAnsi="Arial" w:cs="Arial"/>
                <w:bCs/>
                <w:color w:val="000000"/>
                <w:sz w:val="24"/>
                <w:szCs w:val="24"/>
                <w:lang w:val="uk-UA"/>
              </w:rPr>
              <w:t>6</w:t>
            </w:r>
            <w:r w:rsidRPr="00620B21">
              <w:rPr>
                <w:rFonts w:ascii="Arial" w:hAnsi="Arial" w:cs="Arial"/>
                <w:bCs/>
                <w:color w:val="000000"/>
                <w:sz w:val="24"/>
                <w:szCs w:val="24"/>
                <w:lang w:val="uk-UA"/>
              </w:rPr>
              <w:t xml:space="preserve"> року</w:t>
            </w:r>
          </w:p>
        </w:tc>
        <w:tc>
          <w:tcPr>
            <w:tcW w:w="1985" w:type="dxa"/>
            <w:tcBorders>
              <w:top w:val="single" w:sz="1" w:space="0" w:color="000000"/>
              <w:left w:val="single" w:sz="1" w:space="0" w:color="000000"/>
              <w:bottom w:val="single" w:sz="1" w:space="0" w:color="000000"/>
              <w:right w:val="single" w:sz="1" w:space="0" w:color="000000"/>
            </w:tcBorders>
          </w:tcPr>
          <w:p w:rsidR="005C6DC7" w:rsidRPr="00620B21" w:rsidRDefault="005C6DC7" w:rsidP="00D423D1">
            <w:pPr>
              <w:rPr>
                <w:rFonts w:ascii="Arial" w:hAnsi="Arial" w:cs="Arial"/>
                <w:sz w:val="24"/>
                <w:szCs w:val="24"/>
              </w:rPr>
            </w:pPr>
            <w:r w:rsidRPr="00620B21">
              <w:rPr>
                <w:rFonts w:ascii="Arial" w:hAnsi="Arial" w:cs="Arial"/>
                <w:sz w:val="24"/>
                <w:szCs w:val="24"/>
              </w:rPr>
              <w:t>31 грудня 201</w:t>
            </w:r>
            <w:r w:rsidR="00D423D1">
              <w:rPr>
                <w:rFonts w:ascii="Arial" w:hAnsi="Arial" w:cs="Arial"/>
                <w:sz w:val="24"/>
                <w:szCs w:val="24"/>
                <w:lang w:val="ru-RU"/>
              </w:rPr>
              <w:t>5</w:t>
            </w:r>
            <w:r w:rsidRPr="00620B21">
              <w:rPr>
                <w:rFonts w:ascii="Arial" w:hAnsi="Arial" w:cs="Arial"/>
                <w:sz w:val="24"/>
                <w:szCs w:val="24"/>
              </w:rPr>
              <w:t xml:space="preserve"> року</w:t>
            </w:r>
          </w:p>
        </w:tc>
      </w:tr>
      <w:tr w:rsidR="00D423D1" w:rsidRPr="00620B21" w:rsidTr="00C35BF4">
        <w:trPr>
          <w:trHeight w:val="300"/>
        </w:trPr>
        <w:tc>
          <w:tcPr>
            <w:tcW w:w="5397" w:type="dxa"/>
            <w:tcBorders>
              <w:left w:val="single" w:sz="1" w:space="0" w:color="000000"/>
              <w:bottom w:val="single" w:sz="1" w:space="0" w:color="000000"/>
            </w:tcBorders>
            <w:shd w:val="clear" w:color="auto" w:fill="auto"/>
            <w:vAlign w:val="bottom"/>
          </w:tcPr>
          <w:p w:rsidR="00D423D1" w:rsidRPr="00620B21" w:rsidRDefault="00D423D1" w:rsidP="005C6DC7">
            <w:pPr>
              <w:jc w:val="both"/>
              <w:rPr>
                <w:rFonts w:ascii="Arial" w:hAnsi="Arial" w:cs="Arial"/>
                <w:color w:val="000000"/>
                <w:sz w:val="24"/>
                <w:szCs w:val="24"/>
                <w:lang w:val="uk-UA"/>
              </w:rPr>
            </w:pPr>
            <w:r w:rsidRPr="00620B21">
              <w:rPr>
                <w:rFonts w:ascii="Arial" w:hAnsi="Arial" w:cs="Arial"/>
                <w:color w:val="000000"/>
                <w:sz w:val="24"/>
                <w:szCs w:val="24"/>
                <w:lang w:val="uk-UA"/>
              </w:rPr>
              <w:t>Дебіторська заборгованість за роботи і послуги (в основному квартплата) всього:</w:t>
            </w:r>
          </w:p>
        </w:tc>
        <w:tc>
          <w:tcPr>
            <w:tcW w:w="1985" w:type="dxa"/>
            <w:tcBorders>
              <w:left w:val="single" w:sz="1" w:space="0" w:color="000000"/>
              <w:bottom w:val="single" w:sz="1" w:space="0" w:color="000000"/>
              <w:right w:val="single" w:sz="1" w:space="0" w:color="000000"/>
            </w:tcBorders>
            <w:vAlign w:val="bottom"/>
          </w:tcPr>
          <w:p w:rsidR="00D423D1" w:rsidRPr="00620B21" w:rsidRDefault="00D423D1" w:rsidP="005C6DC7">
            <w:pPr>
              <w:jc w:val="center"/>
              <w:rPr>
                <w:rFonts w:ascii="Arial" w:hAnsi="Arial" w:cs="Arial"/>
                <w:color w:val="000000"/>
                <w:sz w:val="24"/>
                <w:szCs w:val="24"/>
                <w:lang w:val="uk-UA"/>
              </w:rPr>
            </w:pPr>
            <w:r>
              <w:rPr>
                <w:rFonts w:ascii="Arial" w:hAnsi="Arial" w:cs="Arial"/>
                <w:color w:val="000000"/>
                <w:sz w:val="24"/>
                <w:szCs w:val="24"/>
                <w:lang w:val="uk-UA"/>
              </w:rPr>
              <w:t>5</w:t>
            </w:r>
            <w:r w:rsidRPr="00620B21">
              <w:rPr>
                <w:rFonts w:ascii="Arial" w:hAnsi="Arial" w:cs="Arial"/>
                <w:color w:val="000000"/>
                <w:sz w:val="24"/>
                <w:szCs w:val="24"/>
                <w:lang w:val="uk-UA"/>
              </w:rPr>
              <w:t>,0</w:t>
            </w:r>
          </w:p>
        </w:tc>
        <w:tc>
          <w:tcPr>
            <w:tcW w:w="1985" w:type="dxa"/>
            <w:tcBorders>
              <w:left w:val="single" w:sz="1" w:space="0" w:color="000000"/>
              <w:bottom w:val="single" w:sz="1" w:space="0" w:color="000000"/>
              <w:right w:val="single" w:sz="1" w:space="0" w:color="000000"/>
            </w:tcBorders>
            <w:vAlign w:val="bottom"/>
          </w:tcPr>
          <w:p w:rsidR="00D423D1" w:rsidRPr="00620B21" w:rsidRDefault="00D423D1" w:rsidP="00C35BF4">
            <w:pPr>
              <w:jc w:val="center"/>
              <w:rPr>
                <w:rFonts w:ascii="Arial" w:hAnsi="Arial" w:cs="Arial"/>
                <w:color w:val="000000"/>
                <w:sz w:val="24"/>
                <w:szCs w:val="24"/>
                <w:lang w:val="uk-UA"/>
              </w:rPr>
            </w:pPr>
            <w:r w:rsidRPr="00620B21">
              <w:rPr>
                <w:rFonts w:ascii="Arial" w:hAnsi="Arial" w:cs="Arial"/>
                <w:color w:val="000000"/>
                <w:sz w:val="24"/>
                <w:szCs w:val="24"/>
                <w:lang w:val="uk-UA"/>
              </w:rPr>
              <w:t>6,0</w:t>
            </w:r>
          </w:p>
        </w:tc>
      </w:tr>
      <w:tr w:rsidR="00D423D1" w:rsidRPr="00620B21" w:rsidTr="00C35BF4">
        <w:trPr>
          <w:trHeight w:val="300"/>
        </w:trPr>
        <w:tc>
          <w:tcPr>
            <w:tcW w:w="5397" w:type="dxa"/>
            <w:tcBorders>
              <w:left w:val="single" w:sz="1" w:space="0" w:color="000000"/>
              <w:bottom w:val="single" w:sz="1" w:space="0" w:color="000000"/>
            </w:tcBorders>
            <w:shd w:val="clear" w:color="auto" w:fill="auto"/>
            <w:vAlign w:val="bottom"/>
          </w:tcPr>
          <w:p w:rsidR="00D423D1" w:rsidRPr="00620B21" w:rsidRDefault="00D423D1" w:rsidP="005C6DC7">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В т.ч. заборгованість </w:t>
            </w:r>
            <w:r w:rsidRPr="00620B21">
              <w:rPr>
                <w:rFonts w:ascii="Arial" w:hAnsi="Arial" w:cs="Arial"/>
                <w:b/>
                <w:bCs/>
                <w:sz w:val="24"/>
                <w:szCs w:val="24"/>
                <w:lang w:val="ru-RU"/>
              </w:rPr>
              <w:t>1-30</w:t>
            </w:r>
            <w:r w:rsidRPr="00620B21">
              <w:rPr>
                <w:rFonts w:ascii="Arial" w:hAnsi="Arial" w:cs="Arial"/>
                <w:b/>
                <w:bCs/>
                <w:sz w:val="24"/>
                <w:szCs w:val="24"/>
                <w:lang w:val="uk-UA"/>
              </w:rPr>
              <w:t xml:space="preserve"> днів</w:t>
            </w:r>
          </w:p>
        </w:tc>
        <w:tc>
          <w:tcPr>
            <w:tcW w:w="1985" w:type="dxa"/>
            <w:tcBorders>
              <w:left w:val="single" w:sz="1" w:space="0" w:color="000000"/>
              <w:bottom w:val="single" w:sz="1" w:space="0" w:color="000000"/>
              <w:right w:val="single" w:sz="1" w:space="0" w:color="000000"/>
            </w:tcBorders>
            <w:vAlign w:val="bottom"/>
          </w:tcPr>
          <w:p w:rsidR="00D423D1" w:rsidRPr="00620B21" w:rsidRDefault="00D423D1" w:rsidP="005C6DC7">
            <w:pPr>
              <w:jc w:val="center"/>
              <w:rPr>
                <w:rFonts w:ascii="Arial" w:hAnsi="Arial" w:cs="Arial"/>
                <w:sz w:val="24"/>
                <w:szCs w:val="24"/>
                <w:lang w:val="uk-UA"/>
              </w:rPr>
            </w:pPr>
            <w:r>
              <w:rPr>
                <w:rFonts w:ascii="Arial" w:hAnsi="Arial" w:cs="Arial"/>
                <w:sz w:val="24"/>
                <w:szCs w:val="24"/>
                <w:lang w:val="uk-UA"/>
              </w:rPr>
              <w:t>5</w:t>
            </w:r>
            <w:r w:rsidRPr="00620B21">
              <w:rPr>
                <w:rFonts w:ascii="Arial" w:hAnsi="Arial" w:cs="Arial"/>
                <w:sz w:val="24"/>
                <w:szCs w:val="24"/>
                <w:lang w:val="uk-UA"/>
              </w:rPr>
              <w:t>,0</w:t>
            </w:r>
          </w:p>
        </w:tc>
        <w:tc>
          <w:tcPr>
            <w:tcW w:w="1985" w:type="dxa"/>
            <w:tcBorders>
              <w:left w:val="single" w:sz="1" w:space="0" w:color="000000"/>
              <w:bottom w:val="single" w:sz="1" w:space="0" w:color="000000"/>
              <w:right w:val="single" w:sz="1" w:space="0" w:color="000000"/>
            </w:tcBorders>
            <w:vAlign w:val="bottom"/>
          </w:tcPr>
          <w:p w:rsidR="00D423D1" w:rsidRPr="00620B21" w:rsidRDefault="00D423D1" w:rsidP="00C35BF4">
            <w:pPr>
              <w:jc w:val="center"/>
              <w:rPr>
                <w:rFonts w:ascii="Arial" w:hAnsi="Arial" w:cs="Arial"/>
                <w:sz w:val="24"/>
                <w:szCs w:val="24"/>
                <w:lang w:val="uk-UA"/>
              </w:rPr>
            </w:pPr>
            <w:r w:rsidRPr="00620B21">
              <w:rPr>
                <w:rFonts w:ascii="Arial" w:hAnsi="Arial" w:cs="Arial"/>
                <w:sz w:val="24"/>
                <w:szCs w:val="24"/>
                <w:lang w:val="uk-UA"/>
              </w:rPr>
              <w:t>6,0</w:t>
            </w:r>
          </w:p>
        </w:tc>
      </w:tr>
      <w:tr w:rsidR="005C6DC7" w:rsidRPr="00620B21"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заборгованість </w:t>
            </w:r>
            <w:r w:rsidRPr="00620B21">
              <w:rPr>
                <w:rFonts w:ascii="Arial" w:hAnsi="Arial" w:cs="Arial"/>
                <w:b/>
                <w:color w:val="000000"/>
                <w:sz w:val="24"/>
                <w:szCs w:val="24"/>
                <w:lang w:val="uk-UA"/>
              </w:rPr>
              <w:t>3</w:t>
            </w:r>
            <w:r w:rsidRPr="00620B21">
              <w:rPr>
                <w:rFonts w:ascii="Arial" w:hAnsi="Arial" w:cs="Arial"/>
                <w:b/>
                <w:bCs/>
                <w:sz w:val="24"/>
                <w:szCs w:val="24"/>
              </w:rPr>
              <w:t>1-</w:t>
            </w:r>
            <w:r w:rsidRPr="00620B21">
              <w:rPr>
                <w:rFonts w:ascii="Arial" w:hAnsi="Arial" w:cs="Arial"/>
                <w:b/>
                <w:bCs/>
                <w:sz w:val="24"/>
                <w:szCs w:val="24"/>
                <w:lang w:val="uk-UA"/>
              </w:rPr>
              <w:t>6</w:t>
            </w:r>
            <w:r w:rsidRPr="00620B21">
              <w:rPr>
                <w:rFonts w:ascii="Arial" w:hAnsi="Arial" w:cs="Arial"/>
                <w:b/>
                <w:bCs/>
                <w:sz w:val="24"/>
                <w:szCs w:val="24"/>
              </w:rPr>
              <w:t>0</w:t>
            </w:r>
            <w:r w:rsidRPr="00620B21">
              <w:rPr>
                <w:rFonts w:ascii="Arial" w:hAnsi="Arial" w:cs="Arial"/>
                <w:b/>
                <w:bCs/>
                <w:sz w:val="24"/>
                <w:szCs w:val="24"/>
                <w:lang w:val="uk-UA"/>
              </w:rPr>
              <w:t xml:space="preserve"> днів</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p>
        </w:tc>
      </w:tr>
      <w:tr w:rsidR="005C6DC7" w:rsidRPr="00620B21"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заборгованість </w:t>
            </w:r>
            <w:r w:rsidRPr="00620B21">
              <w:rPr>
                <w:rFonts w:ascii="Arial" w:hAnsi="Arial" w:cs="Arial"/>
                <w:b/>
                <w:bCs/>
                <w:sz w:val="24"/>
                <w:szCs w:val="24"/>
                <w:lang w:val="uk-UA"/>
              </w:rPr>
              <w:t>90 днів</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p>
        </w:tc>
      </w:tr>
      <w:tr w:rsidR="005C6DC7" w:rsidRPr="00620B21"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lastRenderedPageBreak/>
              <w:t>Інша дебіторська заборгованість ( розрахунки з фізичними особами по орендній платі</w:t>
            </w:r>
            <w:r>
              <w:rPr>
                <w:rFonts w:ascii="Arial" w:hAnsi="Arial" w:cs="Arial"/>
                <w:color w:val="000000"/>
                <w:sz w:val="24"/>
                <w:szCs w:val="24"/>
                <w:lang w:val="uk-UA"/>
              </w:rPr>
              <w:t>, заборгованість держави по субсидії</w:t>
            </w:r>
            <w:r w:rsidRPr="00620B21">
              <w:rPr>
                <w:rFonts w:ascii="Arial" w:hAnsi="Arial" w:cs="Arial"/>
                <w:color w:val="000000"/>
                <w:sz w:val="24"/>
                <w:szCs w:val="24"/>
                <w:lang w:val="uk-UA"/>
              </w:rPr>
              <w:t>)</w:t>
            </w:r>
          </w:p>
        </w:tc>
        <w:tc>
          <w:tcPr>
            <w:tcW w:w="1985" w:type="dxa"/>
            <w:tcBorders>
              <w:left w:val="single" w:sz="1" w:space="0" w:color="000000"/>
              <w:bottom w:val="single" w:sz="1" w:space="0" w:color="000000"/>
              <w:right w:val="single" w:sz="1" w:space="0" w:color="000000"/>
            </w:tcBorders>
            <w:vAlign w:val="bottom"/>
          </w:tcPr>
          <w:p w:rsidR="005C6DC7" w:rsidRPr="00620B21" w:rsidRDefault="00D423D1" w:rsidP="005C6DC7">
            <w:pPr>
              <w:jc w:val="center"/>
              <w:rPr>
                <w:rFonts w:ascii="Arial" w:hAnsi="Arial" w:cs="Arial"/>
                <w:sz w:val="24"/>
                <w:szCs w:val="24"/>
                <w:lang w:val="uk-UA"/>
              </w:rPr>
            </w:pPr>
            <w:r>
              <w:rPr>
                <w:rFonts w:ascii="Arial" w:hAnsi="Arial" w:cs="Arial"/>
                <w:sz w:val="24"/>
                <w:szCs w:val="24"/>
                <w:lang w:val="uk-UA"/>
              </w:rPr>
              <w:t>724,0</w:t>
            </w: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uk-UA"/>
              </w:rPr>
            </w:pPr>
          </w:p>
          <w:p w:rsidR="005C6DC7" w:rsidRPr="00D423D1" w:rsidRDefault="00D423D1" w:rsidP="005C6DC7">
            <w:pPr>
              <w:jc w:val="center"/>
              <w:rPr>
                <w:rFonts w:ascii="Arial" w:hAnsi="Arial" w:cs="Arial"/>
                <w:sz w:val="24"/>
                <w:szCs w:val="24"/>
                <w:lang w:val="ru-RU"/>
              </w:rPr>
            </w:pPr>
            <w:r>
              <w:rPr>
                <w:rFonts w:ascii="Arial" w:hAnsi="Arial" w:cs="Arial"/>
                <w:sz w:val="24"/>
                <w:szCs w:val="24"/>
                <w:lang w:val="ru-RU"/>
              </w:rPr>
              <w:t>486,0</w:t>
            </w:r>
          </w:p>
        </w:tc>
      </w:tr>
      <w:tr w:rsidR="005C6DC7" w:rsidRPr="008F737E"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sz w:val="24"/>
                <w:szCs w:val="24"/>
                <w:lang w:val="uk-UA"/>
              </w:rPr>
              <w:t>Дебіторська заборгованість за розрахунками з бюджетом</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ru-RU"/>
              </w:rPr>
            </w:pPr>
          </w:p>
        </w:tc>
      </w:tr>
      <w:tr w:rsidR="005C6DC7" w:rsidRPr="00620B21" w:rsidTr="005C6DC7">
        <w:trPr>
          <w:trHeight w:val="315"/>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left w:val="single" w:sz="1" w:space="0" w:color="000000"/>
              <w:bottom w:val="single" w:sz="1" w:space="0" w:color="000000"/>
              <w:right w:val="single" w:sz="1" w:space="0" w:color="000000"/>
            </w:tcBorders>
            <w:vAlign w:val="bottom"/>
          </w:tcPr>
          <w:p w:rsidR="005C6DC7" w:rsidRPr="00620B21" w:rsidRDefault="00D423D1" w:rsidP="005C6DC7">
            <w:pPr>
              <w:jc w:val="center"/>
              <w:rPr>
                <w:rFonts w:ascii="Arial" w:hAnsi="Arial" w:cs="Arial"/>
                <w:bCs/>
                <w:sz w:val="24"/>
                <w:szCs w:val="24"/>
                <w:lang w:val="uk-UA"/>
              </w:rPr>
            </w:pPr>
            <w:r>
              <w:rPr>
                <w:rFonts w:ascii="Arial" w:hAnsi="Arial" w:cs="Arial"/>
                <w:bCs/>
                <w:sz w:val="24"/>
                <w:szCs w:val="24"/>
                <w:lang w:val="uk-UA"/>
              </w:rPr>
              <w:t>729,0</w:t>
            </w:r>
          </w:p>
        </w:tc>
        <w:tc>
          <w:tcPr>
            <w:tcW w:w="1985" w:type="dxa"/>
            <w:tcBorders>
              <w:left w:val="single" w:sz="1" w:space="0" w:color="000000"/>
              <w:bottom w:val="single" w:sz="1" w:space="0" w:color="000000"/>
              <w:right w:val="single" w:sz="1" w:space="0" w:color="000000"/>
            </w:tcBorders>
          </w:tcPr>
          <w:p w:rsidR="005C6DC7" w:rsidRPr="00D423D1" w:rsidRDefault="00D423D1" w:rsidP="005C6DC7">
            <w:pPr>
              <w:jc w:val="center"/>
              <w:rPr>
                <w:rFonts w:ascii="Arial" w:hAnsi="Arial" w:cs="Arial"/>
                <w:sz w:val="24"/>
                <w:szCs w:val="24"/>
                <w:lang w:val="ru-RU"/>
              </w:rPr>
            </w:pPr>
            <w:r>
              <w:rPr>
                <w:rFonts w:ascii="Arial" w:hAnsi="Arial" w:cs="Arial"/>
                <w:sz w:val="24"/>
                <w:szCs w:val="24"/>
                <w:lang w:val="ru-RU"/>
              </w:rPr>
              <w:t>492,0</w:t>
            </w:r>
          </w:p>
        </w:tc>
      </w:tr>
    </w:tbl>
    <w:p w:rsidR="001D107D" w:rsidRPr="00620B21" w:rsidRDefault="001D107D" w:rsidP="001D107D">
      <w:pPr>
        <w:jc w:val="both"/>
        <w:rPr>
          <w:rFonts w:ascii="Arial" w:hAnsi="Arial" w:cs="Arial"/>
          <w:sz w:val="24"/>
          <w:szCs w:val="24"/>
          <w:lang w:val="ru-RU"/>
        </w:rPr>
      </w:pPr>
      <w:r w:rsidRPr="00620B21">
        <w:rPr>
          <w:rFonts w:ascii="Arial" w:hAnsi="Arial" w:cs="Arial"/>
          <w:sz w:val="24"/>
          <w:szCs w:val="24"/>
          <w:lang w:val="uk-UA"/>
        </w:rPr>
        <w:tab/>
        <w:t>Передплати, зроблені третім сторонам, переважно являють собою передплати, зроблені за матеріали та енергоносії.</w:t>
      </w:r>
    </w:p>
    <w:p w:rsidR="001D107D" w:rsidRPr="00620B21" w:rsidRDefault="001D107D" w:rsidP="001D107D">
      <w:pPr>
        <w:keepNext/>
        <w:tabs>
          <w:tab w:val="left" w:pos="0"/>
        </w:tabs>
        <w:spacing w:before="240" w:after="120"/>
        <w:ind w:left="735"/>
        <w:rPr>
          <w:rFonts w:ascii="Arial" w:hAnsi="Arial" w:cs="Arial"/>
          <w:b/>
          <w:bCs/>
          <w:sz w:val="24"/>
          <w:szCs w:val="24"/>
          <w:lang w:val="uk-UA"/>
        </w:rPr>
      </w:pPr>
      <w:r w:rsidRPr="00620B21">
        <w:rPr>
          <w:rFonts w:ascii="Arial" w:hAnsi="Arial" w:cs="Arial"/>
          <w:b/>
          <w:bCs/>
          <w:sz w:val="24"/>
          <w:szCs w:val="24"/>
          <w:lang w:val="uk-UA"/>
        </w:rPr>
        <w:t>7.</w:t>
      </w:r>
      <w:r w:rsidR="0016383F" w:rsidRPr="00620B21">
        <w:rPr>
          <w:rFonts w:ascii="Arial" w:hAnsi="Arial" w:cs="Arial"/>
          <w:b/>
          <w:bCs/>
          <w:sz w:val="24"/>
          <w:szCs w:val="24"/>
          <w:lang w:val="ru-RU"/>
        </w:rPr>
        <w:t>8</w:t>
      </w:r>
      <w:r w:rsidRPr="00620B21">
        <w:rPr>
          <w:rFonts w:ascii="Arial" w:hAnsi="Arial" w:cs="Arial"/>
          <w:b/>
          <w:bCs/>
          <w:sz w:val="24"/>
          <w:szCs w:val="24"/>
          <w:lang w:val="uk-UA"/>
        </w:rPr>
        <w:t>. ГРОШОВІ КОШТИ ТА КОРОТКОСТРОКОВІ ДЕПОЗИТИ</w:t>
      </w:r>
    </w:p>
    <w:p w:rsidR="001D107D" w:rsidRPr="00620B21" w:rsidRDefault="001D107D" w:rsidP="001D107D">
      <w:pPr>
        <w:spacing w:before="120"/>
        <w:jc w:val="both"/>
        <w:rPr>
          <w:rFonts w:ascii="Arial" w:hAnsi="Arial" w:cs="Arial"/>
          <w:sz w:val="24"/>
          <w:szCs w:val="24"/>
          <w:lang w:val="ru-RU"/>
        </w:rPr>
      </w:pPr>
      <w:r w:rsidRPr="00620B21">
        <w:rPr>
          <w:rFonts w:ascii="Arial" w:hAnsi="Arial" w:cs="Arial"/>
          <w:sz w:val="24"/>
          <w:szCs w:val="24"/>
          <w:lang w:val="uk-UA"/>
        </w:rPr>
        <w:tab/>
        <w:t>Станом на 31 грудня 201</w:t>
      </w:r>
      <w:r w:rsidR="00D90277">
        <w:rPr>
          <w:rFonts w:ascii="Arial" w:hAnsi="Arial" w:cs="Arial"/>
          <w:sz w:val="24"/>
          <w:szCs w:val="24"/>
          <w:lang w:val="uk-UA"/>
        </w:rPr>
        <w:t>6</w:t>
      </w:r>
      <w:r w:rsidRPr="00620B21">
        <w:rPr>
          <w:rFonts w:ascii="Arial" w:hAnsi="Arial" w:cs="Arial"/>
          <w:sz w:val="24"/>
          <w:szCs w:val="24"/>
          <w:lang w:val="uk-UA"/>
        </w:rPr>
        <w:t xml:space="preserve"> року грошові кошти були представлені наступним чином</w:t>
      </w:r>
      <w:r w:rsidRPr="00620B21">
        <w:rPr>
          <w:rFonts w:ascii="Arial" w:hAnsi="Arial" w:cs="Arial"/>
          <w:sz w:val="24"/>
          <w:szCs w:val="24"/>
          <w:lang w:val="ru-RU"/>
        </w:rPr>
        <w:t>:</w:t>
      </w:r>
    </w:p>
    <w:p w:rsidR="001D107D" w:rsidRPr="00620B21" w:rsidRDefault="001D107D" w:rsidP="001D107D">
      <w:pPr>
        <w:spacing w:before="120"/>
        <w:ind w:left="426"/>
        <w:jc w:val="both"/>
        <w:rPr>
          <w:rFonts w:ascii="Arial" w:hAnsi="Arial" w:cs="Arial"/>
          <w:sz w:val="24"/>
          <w:szCs w:val="24"/>
          <w:lang w:val="ru-RU"/>
        </w:rPr>
      </w:pPr>
    </w:p>
    <w:tbl>
      <w:tblPr>
        <w:tblW w:w="9225" w:type="dxa"/>
        <w:tblLayout w:type="fixed"/>
        <w:tblCellMar>
          <w:left w:w="10" w:type="dxa"/>
          <w:right w:w="10" w:type="dxa"/>
        </w:tblCellMar>
        <w:tblLook w:val="0000"/>
      </w:tblPr>
      <w:tblGrid>
        <w:gridCol w:w="5255"/>
        <w:gridCol w:w="1985"/>
        <w:gridCol w:w="1985"/>
      </w:tblGrid>
      <w:tr w:rsidR="005C6DC7" w:rsidRPr="00620B21" w:rsidTr="005C6DC7">
        <w:trPr>
          <w:trHeight w:val="300"/>
        </w:trPr>
        <w:tc>
          <w:tcPr>
            <w:tcW w:w="5255"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rPr>
                <w:rFonts w:ascii="Arial" w:hAnsi="Arial" w:cs="Arial"/>
                <w:b/>
                <w:bCs/>
                <w:color w:val="000000"/>
                <w:sz w:val="24"/>
                <w:szCs w:val="24"/>
                <w:lang w:val="uk-UA"/>
              </w:rPr>
            </w:pPr>
            <w:r w:rsidRPr="00620B21">
              <w:rPr>
                <w:rFonts w:ascii="Arial" w:hAnsi="Arial" w:cs="Arial"/>
                <w:b/>
                <w:bCs/>
                <w:color w:val="000000"/>
                <w:sz w:val="24"/>
                <w:szCs w:val="24"/>
                <w:lang w:val="uk-UA"/>
              </w:rPr>
              <w:t>Грошові кошти</w:t>
            </w:r>
          </w:p>
        </w:tc>
        <w:tc>
          <w:tcPr>
            <w:tcW w:w="1985" w:type="dxa"/>
            <w:tcBorders>
              <w:top w:val="single" w:sz="1" w:space="0" w:color="000000"/>
              <w:left w:val="single" w:sz="1" w:space="0" w:color="000000"/>
              <w:bottom w:val="single" w:sz="1" w:space="0" w:color="000000"/>
              <w:right w:val="single" w:sz="1" w:space="0" w:color="000000"/>
            </w:tcBorders>
          </w:tcPr>
          <w:p w:rsidR="005C6DC7" w:rsidRPr="00620B21" w:rsidRDefault="005C6DC7" w:rsidP="00D9027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31 грудня 201</w:t>
            </w:r>
            <w:r w:rsidR="00D90277">
              <w:rPr>
                <w:rFonts w:ascii="Arial" w:hAnsi="Arial" w:cs="Arial"/>
                <w:b/>
                <w:bCs/>
                <w:color w:val="000000"/>
                <w:sz w:val="24"/>
                <w:szCs w:val="24"/>
                <w:lang w:val="uk-UA"/>
              </w:rPr>
              <w:t>6</w:t>
            </w:r>
            <w:r w:rsidRPr="00620B21">
              <w:rPr>
                <w:rFonts w:ascii="Arial" w:hAnsi="Arial" w:cs="Arial"/>
                <w:b/>
                <w:bCs/>
                <w:color w:val="000000"/>
                <w:sz w:val="24"/>
                <w:szCs w:val="24"/>
                <w:lang w:val="uk-UA"/>
              </w:rPr>
              <w:t xml:space="preserve"> року</w:t>
            </w:r>
          </w:p>
        </w:tc>
        <w:tc>
          <w:tcPr>
            <w:tcW w:w="1985" w:type="dxa"/>
            <w:tcBorders>
              <w:top w:val="single" w:sz="1" w:space="0" w:color="000000"/>
              <w:left w:val="single" w:sz="1" w:space="0" w:color="000000"/>
              <w:bottom w:val="single" w:sz="1" w:space="0" w:color="000000"/>
              <w:right w:val="single" w:sz="1" w:space="0" w:color="000000"/>
            </w:tcBorders>
          </w:tcPr>
          <w:p w:rsidR="005C6DC7" w:rsidRPr="00620B21" w:rsidRDefault="005C6DC7" w:rsidP="00D90277">
            <w:pPr>
              <w:rPr>
                <w:rFonts w:ascii="Arial" w:hAnsi="Arial" w:cs="Arial"/>
                <w:sz w:val="24"/>
                <w:szCs w:val="24"/>
              </w:rPr>
            </w:pPr>
            <w:r w:rsidRPr="00620B21">
              <w:rPr>
                <w:rFonts w:ascii="Arial" w:hAnsi="Arial" w:cs="Arial"/>
                <w:sz w:val="24"/>
                <w:szCs w:val="24"/>
              </w:rPr>
              <w:t>31 грудня 201</w:t>
            </w:r>
            <w:r w:rsidR="00D90277">
              <w:rPr>
                <w:rFonts w:ascii="Arial" w:hAnsi="Arial" w:cs="Arial"/>
                <w:sz w:val="24"/>
                <w:szCs w:val="24"/>
                <w:lang w:val="uk-UA"/>
              </w:rPr>
              <w:t>5</w:t>
            </w:r>
            <w:r w:rsidRPr="00620B21">
              <w:rPr>
                <w:rFonts w:ascii="Arial" w:hAnsi="Arial" w:cs="Arial"/>
                <w:sz w:val="24"/>
                <w:szCs w:val="24"/>
              </w:rPr>
              <w:t xml:space="preserve"> року</w:t>
            </w:r>
          </w:p>
        </w:tc>
      </w:tr>
      <w:tr w:rsidR="005C6DC7" w:rsidRPr="00620B21" w:rsidTr="005C6DC7">
        <w:trPr>
          <w:trHeight w:val="300"/>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національній валюті на поточних рахунках</w:t>
            </w:r>
          </w:p>
        </w:tc>
        <w:tc>
          <w:tcPr>
            <w:tcW w:w="1985" w:type="dxa"/>
            <w:tcBorders>
              <w:left w:val="single" w:sz="1" w:space="0" w:color="000000"/>
              <w:bottom w:val="single" w:sz="1" w:space="0" w:color="000000"/>
              <w:right w:val="single" w:sz="1" w:space="0" w:color="000000"/>
            </w:tcBorders>
            <w:vAlign w:val="bottom"/>
          </w:tcPr>
          <w:p w:rsidR="005C6DC7" w:rsidRPr="00620B21" w:rsidRDefault="00D423D1" w:rsidP="005C6DC7">
            <w:pPr>
              <w:jc w:val="center"/>
              <w:rPr>
                <w:rFonts w:ascii="Arial" w:hAnsi="Arial" w:cs="Arial"/>
                <w:color w:val="000000"/>
                <w:sz w:val="24"/>
                <w:szCs w:val="24"/>
                <w:lang w:val="uk-UA"/>
              </w:rPr>
            </w:pPr>
            <w:r>
              <w:rPr>
                <w:rFonts w:ascii="Arial" w:hAnsi="Arial" w:cs="Arial"/>
                <w:color w:val="000000"/>
                <w:sz w:val="24"/>
                <w:szCs w:val="24"/>
                <w:lang w:val="uk-UA"/>
              </w:rPr>
              <w:t>68</w:t>
            </w:r>
            <w:r w:rsidR="005C6DC7" w:rsidRPr="00620B21">
              <w:rPr>
                <w:rFonts w:ascii="Arial" w:hAnsi="Arial" w:cs="Arial"/>
                <w:color w:val="000000"/>
                <w:sz w:val="24"/>
                <w:szCs w:val="24"/>
                <w:lang w:val="uk-UA"/>
              </w:rPr>
              <w:t>,0</w:t>
            </w: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ru-RU"/>
              </w:rPr>
            </w:pPr>
          </w:p>
          <w:p w:rsidR="005C6DC7" w:rsidRPr="00D423D1" w:rsidRDefault="00D423D1" w:rsidP="005C6DC7">
            <w:pPr>
              <w:jc w:val="center"/>
              <w:rPr>
                <w:rFonts w:ascii="Arial" w:hAnsi="Arial" w:cs="Arial"/>
                <w:sz w:val="24"/>
                <w:szCs w:val="24"/>
                <w:lang w:val="ru-RU"/>
              </w:rPr>
            </w:pPr>
            <w:r>
              <w:rPr>
                <w:rFonts w:ascii="Arial" w:hAnsi="Arial" w:cs="Arial"/>
                <w:sz w:val="24"/>
                <w:szCs w:val="24"/>
                <w:lang w:val="ru-RU"/>
              </w:rPr>
              <w:t>33,0</w:t>
            </w:r>
          </w:p>
        </w:tc>
      </w:tr>
      <w:tr w:rsidR="005C6DC7" w:rsidRPr="008F737E" w:rsidTr="005C6DC7">
        <w:trPr>
          <w:trHeight w:val="300"/>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національній валюті на депозитних рахунках</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ru-RU"/>
              </w:rPr>
            </w:pPr>
          </w:p>
        </w:tc>
      </w:tr>
      <w:tr w:rsidR="005C6DC7" w:rsidRPr="00620B21" w:rsidTr="005C6DC7">
        <w:trPr>
          <w:trHeight w:val="300"/>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касі</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p>
        </w:tc>
      </w:tr>
      <w:tr w:rsidR="005C6DC7" w:rsidRPr="00620B21" w:rsidTr="005C6DC7">
        <w:trPr>
          <w:trHeight w:val="315"/>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left w:val="single" w:sz="1" w:space="0" w:color="000000"/>
              <w:bottom w:val="single" w:sz="1" w:space="0" w:color="000000"/>
              <w:right w:val="single" w:sz="1" w:space="0" w:color="000000"/>
            </w:tcBorders>
            <w:vAlign w:val="bottom"/>
          </w:tcPr>
          <w:p w:rsidR="005C6DC7" w:rsidRPr="00620B21" w:rsidRDefault="00D423D1" w:rsidP="005C6DC7">
            <w:pPr>
              <w:jc w:val="center"/>
              <w:rPr>
                <w:rFonts w:ascii="Arial" w:hAnsi="Arial" w:cs="Arial"/>
                <w:sz w:val="24"/>
                <w:szCs w:val="24"/>
                <w:lang w:val="uk-UA"/>
              </w:rPr>
            </w:pPr>
            <w:r>
              <w:rPr>
                <w:rFonts w:ascii="Arial" w:hAnsi="Arial" w:cs="Arial"/>
                <w:sz w:val="24"/>
                <w:szCs w:val="24"/>
                <w:lang w:val="uk-UA"/>
              </w:rPr>
              <w:t>68</w:t>
            </w:r>
            <w:r w:rsidR="005C6DC7" w:rsidRPr="00620B21">
              <w:rPr>
                <w:rFonts w:ascii="Arial" w:hAnsi="Arial" w:cs="Arial"/>
                <w:sz w:val="24"/>
                <w:szCs w:val="24"/>
                <w:lang w:val="uk-UA"/>
              </w:rPr>
              <w:t>,0</w:t>
            </w:r>
          </w:p>
        </w:tc>
        <w:tc>
          <w:tcPr>
            <w:tcW w:w="1985" w:type="dxa"/>
            <w:tcBorders>
              <w:left w:val="single" w:sz="1" w:space="0" w:color="000000"/>
              <w:bottom w:val="single" w:sz="1" w:space="0" w:color="000000"/>
              <w:right w:val="single" w:sz="1" w:space="0" w:color="000000"/>
            </w:tcBorders>
          </w:tcPr>
          <w:p w:rsidR="005C6DC7" w:rsidRPr="00D423D1" w:rsidRDefault="00D423D1" w:rsidP="005C6DC7">
            <w:pPr>
              <w:jc w:val="center"/>
              <w:rPr>
                <w:rFonts w:ascii="Arial" w:hAnsi="Arial" w:cs="Arial"/>
                <w:sz w:val="24"/>
                <w:szCs w:val="24"/>
                <w:lang w:val="ru-RU"/>
              </w:rPr>
            </w:pPr>
            <w:r>
              <w:rPr>
                <w:rFonts w:ascii="Arial" w:hAnsi="Arial" w:cs="Arial"/>
                <w:sz w:val="24"/>
                <w:szCs w:val="24"/>
                <w:lang w:val="ru-RU"/>
              </w:rPr>
              <w:t>33,0</w:t>
            </w:r>
          </w:p>
        </w:tc>
      </w:tr>
    </w:tbl>
    <w:p w:rsidR="001D107D" w:rsidRPr="00620B21" w:rsidRDefault="001D107D" w:rsidP="001D107D">
      <w:pPr>
        <w:keepNext/>
        <w:tabs>
          <w:tab w:val="left" w:pos="0"/>
        </w:tabs>
        <w:spacing w:before="240" w:after="120"/>
        <w:ind w:left="735"/>
        <w:rPr>
          <w:rFonts w:ascii="Arial" w:hAnsi="Arial" w:cs="Arial"/>
          <w:b/>
          <w:bCs/>
          <w:sz w:val="24"/>
          <w:szCs w:val="24"/>
          <w:lang w:val="uk-UA"/>
        </w:rPr>
      </w:pPr>
      <w:r w:rsidRPr="00620B21">
        <w:rPr>
          <w:rFonts w:ascii="Arial" w:hAnsi="Arial" w:cs="Arial"/>
          <w:b/>
          <w:bCs/>
          <w:sz w:val="24"/>
          <w:szCs w:val="24"/>
          <w:lang w:val="uk-UA"/>
        </w:rPr>
        <w:t>7.</w:t>
      </w:r>
      <w:r w:rsidR="0016383F" w:rsidRPr="00620B21">
        <w:rPr>
          <w:rFonts w:ascii="Arial" w:hAnsi="Arial" w:cs="Arial"/>
          <w:b/>
          <w:bCs/>
          <w:sz w:val="24"/>
          <w:szCs w:val="24"/>
        </w:rPr>
        <w:t>9</w:t>
      </w:r>
      <w:r w:rsidRPr="00620B21">
        <w:rPr>
          <w:rFonts w:ascii="Arial" w:hAnsi="Arial" w:cs="Arial"/>
          <w:b/>
          <w:bCs/>
          <w:sz w:val="24"/>
          <w:szCs w:val="24"/>
          <w:lang w:val="uk-UA"/>
        </w:rPr>
        <w:t>. КАПІТАЛ, ЯКИЙ БУЛО ВИПУЩЕНО</w:t>
      </w:r>
    </w:p>
    <w:p w:rsidR="001D107D" w:rsidRDefault="001D107D" w:rsidP="001D107D">
      <w:pPr>
        <w:ind w:left="30"/>
        <w:jc w:val="both"/>
        <w:rPr>
          <w:rFonts w:ascii="Arial" w:hAnsi="Arial" w:cs="Arial"/>
          <w:sz w:val="24"/>
          <w:szCs w:val="24"/>
          <w:lang w:val="uk-UA"/>
        </w:rPr>
      </w:pPr>
      <w:r w:rsidRPr="00620B21">
        <w:rPr>
          <w:rFonts w:ascii="Arial" w:hAnsi="Arial" w:cs="Arial"/>
          <w:sz w:val="24"/>
          <w:szCs w:val="24"/>
          <w:lang w:val="uk-UA"/>
        </w:rPr>
        <w:tab/>
        <w:t>Станом на 31 грудня 201</w:t>
      </w:r>
      <w:r w:rsidR="00D423D1">
        <w:rPr>
          <w:rFonts w:ascii="Arial" w:hAnsi="Arial" w:cs="Arial"/>
          <w:sz w:val="24"/>
          <w:szCs w:val="24"/>
          <w:lang w:val="uk-UA"/>
        </w:rPr>
        <w:t>6</w:t>
      </w:r>
      <w:r w:rsidRPr="00620B21">
        <w:rPr>
          <w:rFonts w:ascii="Arial" w:hAnsi="Arial" w:cs="Arial"/>
          <w:sz w:val="24"/>
          <w:szCs w:val="24"/>
          <w:lang w:val="uk-UA"/>
        </w:rPr>
        <w:t xml:space="preserve"> року статутний капітал Товариства становить 757 000,00грн., розділений на 1 514 000 простих іменних акцій номінальною вартістю 0,50 грн. кожна. </w:t>
      </w:r>
    </w:p>
    <w:p w:rsidR="001D107D" w:rsidRPr="00620B21" w:rsidRDefault="001D107D" w:rsidP="001D107D">
      <w:pPr>
        <w:keepNext/>
        <w:tabs>
          <w:tab w:val="left" w:pos="0"/>
          <w:tab w:val="left" w:pos="675"/>
        </w:tabs>
        <w:spacing w:before="240" w:after="120"/>
        <w:ind w:left="675" w:hanging="15"/>
        <w:rPr>
          <w:rFonts w:ascii="Arial" w:hAnsi="Arial" w:cs="Arial"/>
          <w:b/>
          <w:bCs/>
          <w:sz w:val="24"/>
          <w:szCs w:val="24"/>
          <w:lang w:val="uk-UA"/>
        </w:rPr>
      </w:pPr>
      <w:r w:rsidRPr="00620B21">
        <w:rPr>
          <w:rFonts w:ascii="Arial" w:hAnsi="Arial" w:cs="Arial"/>
          <w:b/>
          <w:bCs/>
          <w:sz w:val="24"/>
          <w:szCs w:val="24"/>
          <w:lang w:val="uk-UA"/>
        </w:rPr>
        <w:t>7.1</w:t>
      </w:r>
      <w:r w:rsidR="0016383F" w:rsidRPr="00620B21">
        <w:rPr>
          <w:rFonts w:ascii="Arial" w:hAnsi="Arial" w:cs="Arial"/>
          <w:b/>
          <w:bCs/>
          <w:sz w:val="24"/>
          <w:szCs w:val="24"/>
          <w:lang w:val="ru-RU"/>
        </w:rPr>
        <w:t>0</w:t>
      </w:r>
      <w:r w:rsidRPr="00620B21">
        <w:rPr>
          <w:rFonts w:ascii="Arial" w:hAnsi="Arial" w:cs="Arial"/>
          <w:b/>
          <w:bCs/>
          <w:sz w:val="24"/>
          <w:szCs w:val="24"/>
          <w:lang w:val="uk-UA"/>
        </w:rPr>
        <w:t>. ТОРГІВЕЛЬНА ТА ІНША КРЕДИТОРСЬКА ЗАБОРГОВАНІСТЬ</w:t>
      </w:r>
    </w:p>
    <w:p w:rsidR="001D107D" w:rsidRPr="00620B21" w:rsidRDefault="001D107D" w:rsidP="001D107D">
      <w:pPr>
        <w:spacing w:before="120"/>
        <w:jc w:val="both"/>
        <w:rPr>
          <w:rFonts w:ascii="Arial" w:hAnsi="Arial" w:cs="Arial"/>
          <w:sz w:val="24"/>
          <w:szCs w:val="24"/>
          <w:lang w:val="uk-UA"/>
        </w:rPr>
      </w:pPr>
      <w:r w:rsidRPr="00620B21">
        <w:rPr>
          <w:rFonts w:ascii="Arial" w:hAnsi="Arial" w:cs="Arial"/>
          <w:sz w:val="24"/>
          <w:szCs w:val="24"/>
          <w:lang w:val="uk-UA"/>
        </w:rPr>
        <w:tab/>
        <w:t>Станом на 31 грудня 201</w:t>
      </w:r>
      <w:r w:rsidR="00D423D1">
        <w:rPr>
          <w:rFonts w:ascii="Arial" w:hAnsi="Arial" w:cs="Arial"/>
          <w:sz w:val="24"/>
          <w:szCs w:val="24"/>
          <w:lang w:val="uk-UA"/>
        </w:rPr>
        <w:t>6</w:t>
      </w:r>
      <w:r w:rsidRPr="00620B21">
        <w:rPr>
          <w:rFonts w:ascii="Arial" w:hAnsi="Arial" w:cs="Arial"/>
          <w:sz w:val="24"/>
          <w:szCs w:val="24"/>
          <w:lang w:val="uk-UA"/>
        </w:rPr>
        <w:t xml:space="preserve"> року торгівельна та інша кредиторська заборгованість були представлені наступним чином:</w:t>
      </w:r>
    </w:p>
    <w:p w:rsidR="001D107D" w:rsidRPr="00620B21" w:rsidRDefault="001D107D" w:rsidP="001D107D">
      <w:pPr>
        <w:spacing w:before="120"/>
        <w:jc w:val="both"/>
        <w:rPr>
          <w:rFonts w:ascii="Arial" w:hAnsi="Arial" w:cs="Arial"/>
          <w:sz w:val="24"/>
          <w:szCs w:val="24"/>
          <w:lang w:val="uk-UA"/>
        </w:rPr>
      </w:pPr>
    </w:p>
    <w:tbl>
      <w:tblPr>
        <w:tblW w:w="9507" w:type="dxa"/>
        <w:tblLayout w:type="fixed"/>
        <w:tblCellMar>
          <w:left w:w="10" w:type="dxa"/>
          <w:right w:w="10" w:type="dxa"/>
        </w:tblCellMar>
        <w:tblLook w:val="0000"/>
      </w:tblPr>
      <w:tblGrid>
        <w:gridCol w:w="5255"/>
        <w:gridCol w:w="2126"/>
        <w:gridCol w:w="2126"/>
      </w:tblGrid>
      <w:tr w:rsidR="005C6DC7" w:rsidRPr="00620B21" w:rsidTr="005C6DC7">
        <w:trPr>
          <w:trHeight w:val="300"/>
        </w:trPr>
        <w:tc>
          <w:tcPr>
            <w:tcW w:w="5255"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rPr>
                <w:rFonts w:ascii="Arial" w:hAnsi="Arial" w:cs="Arial"/>
                <w:b/>
                <w:bCs/>
                <w:color w:val="000000"/>
                <w:sz w:val="24"/>
                <w:szCs w:val="24"/>
                <w:lang w:val="uk-UA"/>
              </w:rPr>
            </w:pPr>
            <w:r w:rsidRPr="00620B21">
              <w:rPr>
                <w:rFonts w:ascii="Arial" w:hAnsi="Arial" w:cs="Arial"/>
                <w:b/>
                <w:bCs/>
                <w:color w:val="000000"/>
                <w:sz w:val="24"/>
                <w:szCs w:val="24"/>
                <w:lang w:val="uk-UA"/>
              </w:rPr>
              <w:t>Кредиторська заборгованість</w:t>
            </w:r>
          </w:p>
        </w:tc>
        <w:tc>
          <w:tcPr>
            <w:tcW w:w="2126" w:type="dxa"/>
            <w:tcBorders>
              <w:top w:val="single" w:sz="1" w:space="0" w:color="000000"/>
              <w:left w:val="single" w:sz="1" w:space="0" w:color="000000"/>
              <w:bottom w:val="single" w:sz="1" w:space="0" w:color="000000"/>
              <w:right w:val="single" w:sz="1" w:space="0" w:color="000000"/>
            </w:tcBorders>
          </w:tcPr>
          <w:p w:rsidR="005C6DC7"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 xml:space="preserve">31 грудня </w:t>
            </w:r>
          </w:p>
          <w:p w:rsidR="005C6DC7" w:rsidRPr="00620B21" w:rsidRDefault="005C6DC7" w:rsidP="00D423D1">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w:t>
            </w:r>
            <w:r w:rsidR="00D423D1">
              <w:rPr>
                <w:rFonts w:ascii="Arial" w:hAnsi="Arial" w:cs="Arial"/>
                <w:b/>
                <w:bCs/>
                <w:color w:val="000000"/>
                <w:sz w:val="24"/>
                <w:szCs w:val="24"/>
                <w:lang w:val="uk-UA"/>
              </w:rPr>
              <w:t>6</w:t>
            </w:r>
            <w:r w:rsidRPr="00620B21">
              <w:rPr>
                <w:rFonts w:ascii="Arial" w:hAnsi="Arial" w:cs="Arial"/>
                <w:b/>
                <w:bCs/>
                <w:color w:val="000000"/>
                <w:sz w:val="24"/>
                <w:szCs w:val="24"/>
                <w:lang w:val="uk-UA"/>
              </w:rPr>
              <w:t>року</w:t>
            </w:r>
          </w:p>
        </w:tc>
        <w:tc>
          <w:tcPr>
            <w:tcW w:w="2126" w:type="dxa"/>
            <w:tcBorders>
              <w:top w:val="single" w:sz="1" w:space="0" w:color="000000"/>
              <w:left w:val="single" w:sz="1" w:space="0" w:color="000000"/>
              <w:bottom w:val="single" w:sz="1" w:space="0" w:color="000000"/>
              <w:right w:val="single" w:sz="1" w:space="0" w:color="000000"/>
            </w:tcBorders>
          </w:tcPr>
          <w:p w:rsidR="005C6DC7" w:rsidRDefault="005C6DC7" w:rsidP="005C6DC7">
            <w:pPr>
              <w:rPr>
                <w:rFonts w:ascii="Arial" w:hAnsi="Arial" w:cs="Arial"/>
                <w:b/>
                <w:sz w:val="24"/>
                <w:szCs w:val="24"/>
              </w:rPr>
            </w:pPr>
            <w:r w:rsidRPr="00620B21">
              <w:rPr>
                <w:rFonts w:ascii="Arial" w:hAnsi="Arial" w:cs="Arial"/>
                <w:b/>
                <w:sz w:val="24"/>
                <w:szCs w:val="24"/>
              </w:rPr>
              <w:t xml:space="preserve">31 грудня </w:t>
            </w:r>
          </w:p>
          <w:p w:rsidR="005C6DC7" w:rsidRPr="00620B21" w:rsidRDefault="005C6DC7" w:rsidP="00D423D1">
            <w:pPr>
              <w:rPr>
                <w:rFonts w:ascii="Arial" w:hAnsi="Arial" w:cs="Arial"/>
                <w:b/>
                <w:sz w:val="24"/>
                <w:szCs w:val="24"/>
              </w:rPr>
            </w:pPr>
            <w:r w:rsidRPr="00620B21">
              <w:rPr>
                <w:rFonts w:ascii="Arial" w:hAnsi="Arial" w:cs="Arial"/>
                <w:b/>
                <w:sz w:val="24"/>
                <w:szCs w:val="24"/>
              </w:rPr>
              <w:t>201</w:t>
            </w:r>
            <w:r w:rsidR="00D423D1">
              <w:rPr>
                <w:rFonts w:ascii="Arial" w:hAnsi="Arial" w:cs="Arial"/>
                <w:b/>
                <w:sz w:val="24"/>
                <w:szCs w:val="24"/>
                <w:lang w:val="ru-RU"/>
              </w:rPr>
              <w:t>5</w:t>
            </w:r>
            <w:r w:rsidRPr="00620B21">
              <w:rPr>
                <w:rFonts w:ascii="Arial" w:hAnsi="Arial" w:cs="Arial"/>
                <w:b/>
                <w:sz w:val="24"/>
                <w:szCs w:val="24"/>
              </w:rPr>
              <w:t xml:space="preserve"> року</w:t>
            </w:r>
          </w:p>
        </w:tc>
      </w:tr>
      <w:tr w:rsidR="00D423D1" w:rsidRPr="00620B21" w:rsidTr="00C35BF4">
        <w:trPr>
          <w:trHeight w:val="300"/>
        </w:trPr>
        <w:tc>
          <w:tcPr>
            <w:tcW w:w="5255" w:type="dxa"/>
            <w:tcBorders>
              <w:left w:val="single" w:sz="1" w:space="0" w:color="000000"/>
              <w:bottom w:val="single" w:sz="1" w:space="0" w:color="000000"/>
            </w:tcBorders>
            <w:shd w:val="clear" w:color="auto" w:fill="auto"/>
            <w:vAlign w:val="bottom"/>
          </w:tcPr>
          <w:p w:rsidR="00D423D1" w:rsidRPr="00620B21" w:rsidRDefault="00D423D1" w:rsidP="005C6DC7">
            <w:pPr>
              <w:jc w:val="both"/>
              <w:rPr>
                <w:rFonts w:ascii="Arial" w:hAnsi="Arial" w:cs="Arial"/>
                <w:color w:val="000000"/>
                <w:sz w:val="24"/>
                <w:szCs w:val="24"/>
                <w:lang w:val="uk-UA"/>
              </w:rPr>
            </w:pPr>
            <w:r w:rsidRPr="00620B21">
              <w:rPr>
                <w:rFonts w:ascii="Arial" w:hAnsi="Arial" w:cs="Arial"/>
                <w:color w:val="000000"/>
                <w:sz w:val="24"/>
                <w:szCs w:val="24"/>
                <w:lang w:val="uk-UA"/>
              </w:rPr>
              <w:t>Заборгованість  постачальникам за сировину, матеріали, послуги</w:t>
            </w:r>
          </w:p>
        </w:tc>
        <w:tc>
          <w:tcPr>
            <w:tcW w:w="2126" w:type="dxa"/>
            <w:tcBorders>
              <w:left w:val="single" w:sz="1" w:space="0" w:color="000000"/>
              <w:bottom w:val="single" w:sz="1" w:space="0" w:color="000000"/>
              <w:right w:val="single" w:sz="1" w:space="0" w:color="000000"/>
            </w:tcBorders>
            <w:vAlign w:val="bottom"/>
          </w:tcPr>
          <w:p w:rsidR="00D423D1" w:rsidRPr="00050312" w:rsidRDefault="00050312" w:rsidP="005C6DC7">
            <w:pPr>
              <w:jc w:val="center"/>
              <w:rPr>
                <w:rFonts w:ascii="Arial" w:hAnsi="Arial" w:cs="Arial"/>
                <w:color w:val="000000"/>
                <w:sz w:val="24"/>
                <w:szCs w:val="24"/>
                <w:lang w:val="ru-RU"/>
              </w:rPr>
            </w:pPr>
            <w:r>
              <w:rPr>
                <w:rFonts w:ascii="Arial" w:hAnsi="Arial" w:cs="Arial"/>
                <w:color w:val="000000"/>
                <w:sz w:val="24"/>
                <w:szCs w:val="24"/>
                <w:lang w:val="ru-RU"/>
              </w:rPr>
              <w:t>327,0</w:t>
            </w:r>
          </w:p>
        </w:tc>
        <w:tc>
          <w:tcPr>
            <w:tcW w:w="2126" w:type="dxa"/>
            <w:tcBorders>
              <w:left w:val="single" w:sz="1" w:space="0" w:color="000000"/>
              <w:bottom w:val="single" w:sz="1" w:space="0" w:color="000000"/>
              <w:right w:val="single" w:sz="1" w:space="0" w:color="000000"/>
            </w:tcBorders>
            <w:vAlign w:val="bottom"/>
          </w:tcPr>
          <w:p w:rsidR="00D423D1" w:rsidRPr="00620B21" w:rsidRDefault="00D423D1" w:rsidP="00C35BF4">
            <w:pPr>
              <w:jc w:val="center"/>
              <w:rPr>
                <w:rFonts w:ascii="Arial" w:hAnsi="Arial" w:cs="Arial"/>
                <w:color w:val="000000"/>
                <w:sz w:val="24"/>
                <w:szCs w:val="24"/>
              </w:rPr>
            </w:pPr>
            <w:r w:rsidRPr="00620B21">
              <w:rPr>
                <w:rFonts w:ascii="Arial" w:hAnsi="Arial" w:cs="Arial"/>
                <w:color w:val="000000"/>
                <w:sz w:val="24"/>
                <w:szCs w:val="24"/>
              </w:rPr>
              <w:t>366.0</w:t>
            </w:r>
          </w:p>
        </w:tc>
      </w:tr>
      <w:tr w:rsidR="00D423D1" w:rsidRPr="00620B21" w:rsidTr="00C35BF4">
        <w:trPr>
          <w:trHeight w:val="281"/>
        </w:trPr>
        <w:tc>
          <w:tcPr>
            <w:tcW w:w="5255" w:type="dxa"/>
            <w:tcBorders>
              <w:left w:val="single" w:sz="1" w:space="0" w:color="000000"/>
              <w:bottom w:val="single" w:sz="1" w:space="0" w:color="000000"/>
            </w:tcBorders>
            <w:shd w:val="clear" w:color="auto" w:fill="auto"/>
            <w:vAlign w:val="bottom"/>
          </w:tcPr>
          <w:p w:rsidR="00D423D1" w:rsidRPr="00620B21" w:rsidRDefault="00D423D1" w:rsidP="005C6DC7">
            <w:pPr>
              <w:jc w:val="both"/>
              <w:rPr>
                <w:rFonts w:ascii="Arial" w:hAnsi="Arial" w:cs="Arial"/>
                <w:color w:val="000000"/>
                <w:sz w:val="24"/>
                <w:szCs w:val="24"/>
                <w:lang w:val="uk-UA"/>
              </w:rPr>
            </w:pPr>
            <w:r w:rsidRPr="00620B21">
              <w:rPr>
                <w:rFonts w:ascii="Arial" w:hAnsi="Arial" w:cs="Arial"/>
                <w:color w:val="000000"/>
                <w:sz w:val="24"/>
                <w:szCs w:val="24"/>
                <w:lang w:val="uk-UA"/>
              </w:rPr>
              <w:t>Інша кредиторська заборгованість</w:t>
            </w:r>
          </w:p>
        </w:tc>
        <w:tc>
          <w:tcPr>
            <w:tcW w:w="2126" w:type="dxa"/>
            <w:tcBorders>
              <w:left w:val="single" w:sz="1" w:space="0" w:color="000000"/>
              <w:bottom w:val="single" w:sz="1" w:space="0" w:color="000000"/>
              <w:right w:val="single" w:sz="1" w:space="0" w:color="000000"/>
            </w:tcBorders>
            <w:vAlign w:val="bottom"/>
          </w:tcPr>
          <w:p w:rsidR="00D423D1" w:rsidRPr="00050312" w:rsidRDefault="00050312" w:rsidP="005C6DC7">
            <w:pPr>
              <w:jc w:val="center"/>
              <w:rPr>
                <w:rFonts w:ascii="Arial" w:hAnsi="Arial" w:cs="Arial"/>
                <w:sz w:val="24"/>
                <w:szCs w:val="24"/>
                <w:lang w:val="ru-RU"/>
              </w:rPr>
            </w:pPr>
            <w:r>
              <w:rPr>
                <w:rFonts w:ascii="Arial" w:hAnsi="Arial" w:cs="Arial"/>
                <w:sz w:val="24"/>
                <w:szCs w:val="24"/>
                <w:lang w:val="ru-RU"/>
              </w:rPr>
              <w:t>896,0</w:t>
            </w:r>
          </w:p>
        </w:tc>
        <w:tc>
          <w:tcPr>
            <w:tcW w:w="2126" w:type="dxa"/>
            <w:tcBorders>
              <w:left w:val="single" w:sz="1" w:space="0" w:color="000000"/>
              <w:bottom w:val="single" w:sz="1" w:space="0" w:color="000000"/>
              <w:right w:val="single" w:sz="1" w:space="0" w:color="000000"/>
            </w:tcBorders>
            <w:vAlign w:val="bottom"/>
          </w:tcPr>
          <w:p w:rsidR="00D423D1" w:rsidRPr="00620B21" w:rsidRDefault="00D423D1" w:rsidP="00C35BF4">
            <w:pPr>
              <w:jc w:val="center"/>
              <w:rPr>
                <w:rFonts w:ascii="Arial" w:hAnsi="Arial" w:cs="Arial"/>
                <w:sz w:val="24"/>
                <w:szCs w:val="24"/>
              </w:rPr>
            </w:pPr>
            <w:r w:rsidRPr="00620B21">
              <w:rPr>
                <w:rFonts w:ascii="Arial" w:hAnsi="Arial" w:cs="Arial"/>
                <w:sz w:val="24"/>
                <w:szCs w:val="24"/>
              </w:rPr>
              <w:t>988.0</w:t>
            </w:r>
          </w:p>
        </w:tc>
      </w:tr>
      <w:tr w:rsidR="00D423D1" w:rsidRPr="00620B21" w:rsidTr="00C35BF4">
        <w:trPr>
          <w:trHeight w:val="315"/>
        </w:trPr>
        <w:tc>
          <w:tcPr>
            <w:tcW w:w="5255" w:type="dxa"/>
            <w:tcBorders>
              <w:left w:val="single" w:sz="1" w:space="0" w:color="000000"/>
              <w:bottom w:val="single" w:sz="1" w:space="0" w:color="000000"/>
            </w:tcBorders>
            <w:shd w:val="clear" w:color="auto" w:fill="auto"/>
            <w:vAlign w:val="bottom"/>
          </w:tcPr>
          <w:p w:rsidR="00D423D1" w:rsidRPr="00620B21" w:rsidRDefault="00D423D1"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 xml:space="preserve"> т.ч. підзвітні суми</w:t>
            </w:r>
          </w:p>
        </w:tc>
        <w:tc>
          <w:tcPr>
            <w:tcW w:w="2126" w:type="dxa"/>
            <w:tcBorders>
              <w:left w:val="single" w:sz="1" w:space="0" w:color="000000"/>
              <w:bottom w:val="single" w:sz="1" w:space="0" w:color="000000"/>
              <w:right w:val="single" w:sz="1" w:space="0" w:color="000000"/>
            </w:tcBorders>
            <w:vAlign w:val="bottom"/>
          </w:tcPr>
          <w:p w:rsidR="00D423D1" w:rsidRPr="00050312" w:rsidRDefault="00050312" w:rsidP="005C6DC7">
            <w:pPr>
              <w:jc w:val="center"/>
              <w:rPr>
                <w:rFonts w:ascii="Arial" w:hAnsi="Arial" w:cs="Arial"/>
                <w:sz w:val="24"/>
                <w:szCs w:val="24"/>
                <w:lang w:val="ru-RU"/>
              </w:rPr>
            </w:pPr>
            <w:r>
              <w:rPr>
                <w:rFonts w:ascii="Arial" w:hAnsi="Arial" w:cs="Arial"/>
                <w:sz w:val="24"/>
                <w:szCs w:val="24"/>
                <w:lang w:val="ru-RU"/>
              </w:rPr>
              <w:t>222,0</w:t>
            </w:r>
          </w:p>
        </w:tc>
        <w:tc>
          <w:tcPr>
            <w:tcW w:w="2126" w:type="dxa"/>
            <w:tcBorders>
              <w:left w:val="single" w:sz="1" w:space="0" w:color="000000"/>
              <w:bottom w:val="single" w:sz="1" w:space="0" w:color="000000"/>
              <w:right w:val="single" w:sz="1" w:space="0" w:color="000000"/>
            </w:tcBorders>
            <w:vAlign w:val="bottom"/>
          </w:tcPr>
          <w:p w:rsidR="00D423D1" w:rsidRPr="00620B21" w:rsidRDefault="00D423D1" w:rsidP="00C35BF4">
            <w:pPr>
              <w:jc w:val="center"/>
              <w:rPr>
                <w:rFonts w:ascii="Arial" w:hAnsi="Arial" w:cs="Arial"/>
                <w:sz w:val="24"/>
                <w:szCs w:val="24"/>
              </w:rPr>
            </w:pPr>
            <w:r w:rsidRPr="00620B21">
              <w:rPr>
                <w:rFonts w:ascii="Arial" w:hAnsi="Arial" w:cs="Arial"/>
                <w:sz w:val="24"/>
                <w:szCs w:val="24"/>
              </w:rPr>
              <w:t>331.0</w:t>
            </w:r>
          </w:p>
        </w:tc>
      </w:tr>
      <w:tr w:rsidR="00D423D1" w:rsidRPr="00620B21" w:rsidTr="00C35BF4">
        <w:trPr>
          <w:trHeight w:val="315"/>
        </w:trPr>
        <w:tc>
          <w:tcPr>
            <w:tcW w:w="5255" w:type="dxa"/>
            <w:tcBorders>
              <w:left w:val="single" w:sz="1" w:space="0" w:color="000000"/>
              <w:bottom w:val="single" w:sz="1" w:space="0" w:color="000000"/>
            </w:tcBorders>
            <w:shd w:val="clear" w:color="auto" w:fill="auto"/>
            <w:vAlign w:val="bottom"/>
          </w:tcPr>
          <w:p w:rsidR="00D423D1" w:rsidRPr="00620B21" w:rsidRDefault="00D423D1"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 т.ч. фізичним особам (позички)</w:t>
            </w:r>
          </w:p>
        </w:tc>
        <w:tc>
          <w:tcPr>
            <w:tcW w:w="2126" w:type="dxa"/>
            <w:tcBorders>
              <w:left w:val="single" w:sz="1" w:space="0" w:color="000000"/>
              <w:bottom w:val="single" w:sz="1" w:space="0" w:color="000000"/>
              <w:right w:val="single" w:sz="1" w:space="0" w:color="000000"/>
            </w:tcBorders>
            <w:vAlign w:val="bottom"/>
          </w:tcPr>
          <w:p w:rsidR="00D423D1" w:rsidRPr="00050312" w:rsidRDefault="00050312" w:rsidP="005C6DC7">
            <w:pPr>
              <w:jc w:val="center"/>
              <w:rPr>
                <w:rFonts w:ascii="Arial" w:hAnsi="Arial" w:cs="Arial"/>
                <w:sz w:val="24"/>
                <w:szCs w:val="24"/>
                <w:lang w:val="ru-RU"/>
              </w:rPr>
            </w:pPr>
            <w:r>
              <w:rPr>
                <w:rFonts w:ascii="Arial" w:hAnsi="Arial" w:cs="Arial"/>
                <w:sz w:val="24"/>
                <w:szCs w:val="24"/>
                <w:lang w:val="ru-RU"/>
              </w:rPr>
              <w:t>559,9</w:t>
            </w:r>
          </w:p>
        </w:tc>
        <w:tc>
          <w:tcPr>
            <w:tcW w:w="2126" w:type="dxa"/>
            <w:tcBorders>
              <w:left w:val="single" w:sz="1" w:space="0" w:color="000000"/>
              <w:bottom w:val="single" w:sz="1" w:space="0" w:color="000000"/>
              <w:right w:val="single" w:sz="1" w:space="0" w:color="000000"/>
            </w:tcBorders>
            <w:vAlign w:val="bottom"/>
          </w:tcPr>
          <w:p w:rsidR="00D423D1" w:rsidRPr="00620B21" w:rsidRDefault="00D423D1" w:rsidP="00C35BF4">
            <w:pPr>
              <w:jc w:val="center"/>
              <w:rPr>
                <w:rFonts w:ascii="Arial" w:hAnsi="Arial" w:cs="Arial"/>
                <w:sz w:val="24"/>
                <w:szCs w:val="24"/>
              </w:rPr>
            </w:pPr>
            <w:r w:rsidRPr="00620B21">
              <w:rPr>
                <w:rFonts w:ascii="Arial" w:hAnsi="Arial" w:cs="Arial"/>
                <w:sz w:val="24"/>
                <w:szCs w:val="24"/>
              </w:rPr>
              <w:t>539.2</w:t>
            </w:r>
          </w:p>
        </w:tc>
      </w:tr>
      <w:tr w:rsidR="00D423D1" w:rsidRPr="00620B21" w:rsidTr="00C35BF4">
        <w:trPr>
          <w:trHeight w:val="315"/>
        </w:trPr>
        <w:tc>
          <w:tcPr>
            <w:tcW w:w="5255" w:type="dxa"/>
            <w:tcBorders>
              <w:left w:val="single" w:sz="1" w:space="0" w:color="000000"/>
              <w:bottom w:val="single" w:sz="1" w:space="0" w:color="000000"/>
            </w:tcBorders>
            <w:shd w:val="clear" w:color="auto" w:fill="auto"/>
            <w:vAlign w:val="bottom"/>
          </w:tcPr>
          <w:p w:rsidR="00D423D1" w:rsidRPr="00620B21" w:rsidRDefault="00D423D1"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2126" w:type="dxa"/>
            <w:tcBorders>
              <w:left w:val="single" w:sz="1" w:space="0" w:color="000000"/>
              <w:bottom w:val="single" w:sz="1" w:space="0" w:color="000000"/>
              <w:right w:val="single" w:sz="1" w:space="0" w:color="000000"/>
            </w:tcBorders>
            <w:vAlign w:val="bottom"/>
          </w:tcPr>
          <w:p w:rsidR="00D423D1" w:rsidRPr="00050312" w:rsidRDefault="00050312" w:rsidP="00D05777">
            <w:pPr>
              <w:jc w:val="center"/>
              <w:rPr>
                <w:rFonts w:ascii="Arial" w:hAnsi="Arial" w:cs="Arial"/>
                <w:sz w:val="24"/>
                <w:szCs w:val="24"/>
                <w:lang w:val="ru-RU"/>
              </w:rPr>
            </w:pPr>
            <w:r>
              <w:rPr>
                <w:rFonts w:ascii="Arial" w:hAnsi="Arial" w:cs="Arial"/>
                <w:sz w:val="24"/>
                <w:szCs w:val="24"/>
                <w:lang w:val="ru-RU"/>
              </w:rPr>
              <w:t>1</w:t>
            </w:r>
            <w:r w:rsidR="00D05777">
              <w:rPr>
                <w:rFonts w:ascii="Arial" w:hAnsi="Arial" w:cs="Arial"/>
                <w:sz w:val="24"/>
                <w:szCs w:val="24"/>
                <w:lang w:val="ru-RU"/>
              </w:rPr>
              <w:t>223</w:t>
            </w:r>
            <w:r>
              <w:rPr>
                <w:rFonts w:ascii="Arial" w:hAnsi="Arial" w:cs="Arial"/>
                <w:sz w:val="24"/>
                <w:szCs w:val="24"/>
                <w:lang w:val="ru-RU"/>
              </w:rPr>
              <w:t>,0</w:t>
            </w:r>
          </w:p>
        </w:tc>
        <w:tc>
          <w:tcPr>
            <w:tcW w:w="2126" w:type="dxa"/>
            <w:tcBorders>
              <w:left w:val="single" w:sz="1" w:space="0" w:color="000000"/>
              <w:bottom w:val="single" w:sz="1" w:space="0" w:color="000000"/>
              <w:right w:val="single" w:sz="1" w:space="0" w:color="000000"/>
            </w:tcBorders>
            <w:vAlign w:val="bottom"/>
          </w:tcPr>
          <w:p w:rsidR="00D423D1" w:rsidRPr="00620B21" w:rsidRDefault="00D423D1" w:rsidP="00C35BF4">
            <w:pPr>
              <w:jc w:val="center"/>
              <w:rPr>
                <w:rFonts w:ascii="Arial" w:hAnsi="Arial" w:cs="Arial"/>
                <w:sz w:val="24"/>
                <w:szCs w:val="24"/>
              </w:rPr>
            </w:pPr>
            <w:r w:rsidRPr="00620B21">
              <w:rPr>
                <w:rFonts w:ascii="Arial" w:hAnsi="Arial" w:cs="Arial"/>
                <w:sz w:val="24"/>
                <w:szCs w:val="24"/>
              </w:rPr>
              <w:t>1354.0</w:t>
            </w:r>
          </w:p>
        </w:tc>
      </w:tr>
    </w:tbl>
    <w:p w:rsidR="001D107D" w:rsidRPr="00620B21" w:rsidRDefault="001D107D" w:rsidP="001D107D">
      <w:pPr>
        <w:keepNext/>
        <w:tabs>
          <w:tab w:val="left" w:pos="0"/>
        </w:tabs>
        <w:spacing w:before="240" w:after="120"/>
        <w:jc w:val="both"/>
        <w:rPr>
          <w:rFonts w:ascii="Arial" w:hAnsi="Arial" w:cs="Arial"/>
          <w:b/>
          <w:bCs/>
          <w:sz w:val="24"/>
          <w:szCs w:val="24"/>
          <w:lang w:val="uk-UA"/>
        </w:rPr>
      </w:pPr>
      <w:r w:rsidRPr="00620B21">
        <w:rPr>
          <w:rFonts w:ascii="Arial" w:hAnsi="Arial" w:cs="Arial"/>
          <w:b/>
          <w:bCs/>
          <w:sz w:val="24"/>
          <w:szCs w:val="24"/>
          <w:lang w:val="uk-UA"/>
        </w:rPr>
        <w:tab/>
        <w:t>7.1</w:t>
      </w:r>
      <w:r w:rsidR="0016383F" w:rsidRPr="00620B21">
        <w:rPr>
          <w:rFonts w:ascii="Arial" w:hAnsi="Arial" w:cs="Arial"/>
          <w:b/>
          <w:bCs/>
          <w:sz w:val="24"/>
          <w:szCs w:val="24"/>
          <w:lang w:val="ru-RU"/>
        </w:rPr>
        <w:t>1</w:t>
      </w:r>
      <w:r w:rsidRPr="00620B21">
        <w:rPr>
          <w:rFonts w:ascii="Arial" w:hAnsi="Arial" w:cs="Arial"/>
          <w:b/>
          <w:bCs/>
          <w:sz w:val="24"/>
          <w:szCs w:val="24"/>
          <w:lang w:val="uk-UA"/>
        </w:rPr>
        <w:t>. ПЕРЕДПЛАТИ ОТРИМАНІ ТА ІНШІ КОРОТКОСТРОКОВІ ЗОБОВ</w:t>
      </w:r>
      <w:r w:rsidRPr="00620B21">
        <w:rPr>
          <w:rFonts w:ascii="Arial" w:hAnsi="Arial" w:cs="Arial"/>
          <w:b/>
          <w:bCs/>
          <w:sz w:val="24"/>
          <w:szCs w:val="24"/>
          <w:lang w:val="ru-RU"/>
        </w:rPr>
        <w:t>’</w:t>
      </w:r>
      <w:r w:rsidRPr="00620B21">
        <w:rPr>
          <w:rFonts w:ascii="Arial" w:hAnsi="Arial" w:cs="Arial"/>
          <w:b/>
          <w:bCs/>
          <w:sz w:val="24"/>
          <w:szCs w:val="24"/>
          <w:lang w:val="uk-UA"/>
        </w:rPr>
        <w:t xml:space="preserve">ЯЗАННЯ </w:t>
      </w:r>
    </w:p>
    <w:p w:rsidR="001D107D" w:rsidRPr="00620B21" w:rsidRDefault="001D107D" w:rsidP="001D107D">
      <w:pPr>
        <w:spacing w:before="120"/>
        <w:ind w:left="30"/>
        <w:jc w:val="both"/>
        <w:rPr>
          <w:rFonts w:ascii="Arial" w:hAnsi="Arial" w:cs="Arial"/>
          <w:sz w:val="24"/>
          <w:szCs w:val="24"/>
          <w:lang w:val="uk-UA"/>
        </w:rPr>
      </w:pPr>
      <w:r w:rsidRPr="00620B21">
        <w:rPr>
          <w:rFonts w:ascii="Arial" w:hAnsi="Arial" w:cs="Arial"/>
          <w:sz w:val="24"/>
          <w:szCs w:val="24"/>
          <w:lang w:val="uk-UA"/>
        </w:rPr>
        <w:tab/>
        <w:t>Станом на 31 грудня 201</w:t>
      </w:r>
      <w:r w:rsidR="00D423D1">
        <w:rPr>
          <w:rFonts w:ascii="Arial" w:hAnsi="Arial" w:cs="Arial"/>
          <w:sz w:val="24"/>
          <w:szCs w:val="24"/>
          <w:lang w:val="ru-RU"/>
        </w:rPr>
        <w:t>6</w:t>
      </w:r>
      <w:r w:rsidRPr="00620B21">
        <w:rPr>
          <w:rFonts w:ascii="Arial" w:hAnsi="Arial" w:cs="Arial"/>
          <w:sz w:val="24"/>
          <w:szCs w:val="24"/>
          <w:lang w:val="uk-UA"/>
        </w:rPr>
        <w:t xml:space="preserve"> року передплати отримані та інші короткострокові зобов’язання були представлені наступним чином:</w:t>
      </w:r>
    </w:p>
    <w:p w:rsidR="001D107D" w:rsidRPr="00620B21" w:rsidRDefault="001D107D" w:rsidP="001D107D">
      <w:pPr>
        <w:ind w:left="425"/>
        <w:rPr>
          <w:rFonts w:ascii="Arial" w:hAnsi="Arial" w:cs="Arial"/>
          <w:sz w:val="24"/>
          <w:szCs w:val="24"/>
          <w:lang w:val="uk-UA"/>
        </w:rPr>
      </w:pPr>
    </w:p>
    <w:tbl>
      <w:tblPr>
        <w:tblW w:w="9650" w:type="dxa"/>
        <w:tblLayout w:type="fixed"/>
        <w:tblCellMar>
          <w:left w:w="10" w:type="dxa"/>
          <w:right w:w="10" w:type="dxa"/>
        </w:tblCellMar>
        <w:tblLook w:val="0000"/>
      </w:tblPr>
      <w:tblGrid>
        <w:gridCol w:w="5680"/>
        <w:gridCol w:w="1985"/>
        <w:gridCol w:w="1985"/>
      </w:tblGrid>
      <w:tr w:rsidR="005C6DC7" w:rsidRPr="00620B21" w:rsidTr="005C6DC7">
        <w:trPr>
          <w:trHeight w:val="300"/>
        </w:trPr>
        <w:tc>
          <w:tcPr>
            <w:tcW w:w="5680" w:type="dxa"/>
            <w:tcBorders>
              <w:top w:val="single" w:sz="1" w:space="0" w:color="000000"/>
              <w:left w:val="single" w:sz="1" w:space="0" w:color="000000"/>
              <w:bottom w:val="single" w:sz="4" w:space="0" w:color="auto"/>
            </w:tcBorders>
            <w:shd w:val="clear" w:color="auto" w:fill="auto"/>
            <w:vAlign w:val="bottom"/>
          </w:tcPr>
          <w:p w:rsidR="005C6DC7" w:rsidRPr="00620B21" w:rsidRDefault="005C6DC7" w:rsidP="005C6DC7">
            <w:pPr>
              <w:rPr>
                <w:rFonts w:ascii="Arial" w:hAnsi="Arial" w:cs="Arial"/>
                <w:b/>
                <w:bCs/>
                <w:color w:val="000000"/>
                <w:sz w:val="24"/>
                <w:szCs w:val="24"/>
                <w:lang w:val="uk-UA"/>
              </w:rPr>
            </w:pPr>
            <w:r w:rsidRPr="00620B21">
              <w:rPr>
                <w:rFonts w:ascii="Arial" w:hAnsi="Arial" w:cs="Arial"/>
                <w:b/>
                <w:bCs/>
                <w:color w:val="000000"/>
                <w:sz w:val="24"/>
                <w:szCs w:val="24"/>
                <w:lang w:val="uk-UA"/>
              </w:rPr>
              <w:t>Кредиторська заборгованість</w:t>
            </w:r>
          </w:p>
        </w:tc>
        <w:tc>
          <w:tcPr>
            <w:tcW w:w="1985" w:type="dxa"/>
            <w:tcBorders>
              <w:top w:val="single" w:sz="1" w:space="0" w:color="000000"/>
              <w:left w:val="single" w:sz="1" w:space="0" w:color="000000"/>
              <w:bottom w:val="single" w:sz="4" w:space="0" w:color="auto"/>
              <w:right w:val="single" w:sz="1" w:space="0" w:color="000000"/>
            </w:tcBorders>
          </w:tcPr>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 xml:space="preserve">31 грудня </w:t>
            </w:r>
          </w:p>
          <w:p w:rsidR="005C6DC7" w:rsidRPr="00620B21" w:rsidRDefault="005C6DC7" w:rsidP="00D9027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w:t>
            </w:r>
            <w:r w:rsidR="00D90277">
              <w:rPr>
                <w:rFonts w:ascii="Arial" w:hAnsi="Arial" w:cs="Arial"/>
                <w:b/>
                <w:bCs/>
                <w:color w:val="000000"/>
                <w:sz w:val="24"/>
                <w:szCs w:val="24"/>
                <w:lang w:val="uk-UA"/>
              </w:rPr>
              <w:t>6</w:t>
            </w:r>
            <w:r w:rsidRPr="00620B21">
              <w:rPr>
                <w:rFonts w:ascii="Arial" w:hAnsi="Arial" w:cs="Arial"/>
                <w:b/>
                <w:bCs/>
                <w:color w:val="000000"/>
                <w:sz w:val="24"/>
                <w:szCs w:val="24"/>
                <w:lang w:val="uk-UA"/>
              </w:rPr>
              <w:t xml:space="preserve"> року</w:t>
            </w:r>
          </w:p>
        </w:tc>
        <w:tc>
          <w:tcPr>
            <w:tcW w:w="1985" w:type="dxa"/>
            <w:tcBorders>
              <w:top w:val="single" w:sz="1" w:space="0" w:color="000000"/>
              <w:left w:val="single" w:sz="1" w:space="0" w:color="000000"/>
              <w:bottom w:val="single" w:sz="4" w:space="0" w:color="auto"/>
              <w:right w:val="single" w:sz="1" w:space="0" w:color="000000"/>
            </w:tcBorders>
          </w:tcPr>
          <w:p w:rsidR="005C6DC7" w:rsidRPr="00620B21" w:rsidRDefault="005C6DC7" w:rsidP="00D90277">
            <w:pPr>
              <w:rPr>
                <w:rFonts w:ascii="Arial" w:hAnsi="Arial" w:cs="Arial"/>
                <w:b/>
                <w:sz w:val="24"/>
                <w:szCs w:val="24"/>
                <w:lang w:val="uk-UA"/>
              </w:rPr>
            </w:pPr>
            <w:r w:rsidRPr="00620B21">
              <w:rPr>
                <w:rFonts w:ascii="Arial" w:hAnsi="Arial" w:cs="Arial"/>
                <w:b/>
                <w:sz w:val="24"/>
                <w:szCs w:val="24"/>
              </w:rPr>
              <w:t xml:space="preserve">31 грудня </w:t>
            </w:r>
            <w:r w:rsidRPr="00620B21">
              <w:rPr>
                <w:rFonts w:ascii="Arial" w:hAnsi="Arial" w:cs="Arial"/>
                <w:b/>
                <w:sz w:val="24"/>
                <w:szCs w:val="24"/>
                <w:lang w:val="uk-UA"/>
              </w:rPr>
              <w:t>201</w:t>
            </w:r>
            <w:r w:rsidR="00D90277">
              <w:rPr>
                <w:rFonts w:ascii="Arial" w:hAnsi="Arial" w:cs="Arial"/>
                <w:b/>
                <w:sz w:val="24"/>
                <w:szCs w:val="24"/>
                <w:lang w:val="uk-UA"/>
              </w:rPr>
              <w:t>5</w:t>
            </w:r>
            <w:r w:rsidRPr="00620B21">
              <w:rPr>
                <w:rFonts w:ascii="Arial" w:hAnsi="Arial" w:cs="Arial"/>
                <w:b/>
                <w:sz w:val="24"/>
                <w:szCs w:val="24"/>
                <w:lang w:val="uk-UA"/>
              </w:rPr>
              <w:t xml:space="preserve"> року</w:t>
            </w:r>
          </w:p>
        </w:tc>
      </w:tr>
      <w:tr w:rsidR="00D423D1" w:rsidRPr="00620B21" w:rsidTr="005C6DC7">
        <w:trPr>
          <w:trHeight w:val="602"/>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D423D1" w:rsidRPr="00620B21" w:rsidRDefault="00D423D1" w:rsidP="005C6DC7">
            <w:pPr>
              <w:jc w:val="both"/>
              <w:rPr>
                <w:rFonts w:ascii="Arial" w:hAnsi="Arial" w:cs="Arial"/>
                <w:color w:val="000000"/>
                <w:sz w:val="24"/>
                <w:szCs w:val="24"/>
                <w:lang w:val="uk-UA"/>
              </w:rPr>
            </w:pPr>
            <w:r w:rsidRPr="00620B21">
              <w:rPr>
                <w:rFonts w:ascii="Arial" w:hAnsi="Arial" w:cs="Arial"/>
                <w:color w:val="000000"/>
                <w:sz w:val="24"/>
                <w:szCs w:val="24"/>
                <w:lang w:val="uk-UA"/>
              </w:rPr>
              <w:t>Кредиторська заборгованість перед бюджетом</w:t>
            </w:r>
          </w:p>
          <w:p w:rsidR="00D423D1" w:rsidRPr="00620B21" w:rsidRDefault="00D423D1" w:rsidP="005C6DC7">
            <w:pPr>
              <w:jc w:val="both"/>
              <w:rPr>
                <w:rFonts w:ascii="Arial" w:hAnsi="Arial" w:cs="Arial"/>
                <w:color w:val="000000"/>
                <w:sz w:val="24"/>
                <w:szCs w:val="24"/>
                <w:lang w:val="uk-UA"/>
              </w:rPr>
            </w:pPr>
            <w:r w:rsidRPr="00620B21">
              <w:rPr>
                <w:rFonts w:ascii="Arial" w:hAnsi="Arial" w:cs="Arial"/>
                <w:color w:val="000000"/>
                <w:sz w:val="24"/>
                <w:szCs w:val="24"/>
                <w:lang w:val="uk-UA"/>
              </w:rPr>
              <w:t>(податок з доходів громадян</w:t>
            </w:r>
            <w:r>
              <w:rPr>
                <w:rFonts w:ascii="Arial" w:hAnsi="Arial" w:cs="Arial"/>
                <w:color w:val="000000"/>
                <w:sz w:val="24"/>
                <w:szCs w:val="24"/>
                <w:lang w:val="uk-UA"/>
              </w:rPr>
              <w:t>,інші податки</w:t>
            </w:r>
            <w:r w:rsidRPr="00620B21">
              <w:rPr>
                <w:rFonts w:ascii="Arial" w:hAnsi="Arial" w:cs="Arial"/>
                <w:color w:val="000000"/>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vAlign w:val="bottom"/>
          </w:tcPr>
          <w:p w:rsidR="00D423D1" w:rsidRPr="00620B21" w:rsidRDefault="00D05777" w:rsidP="005C6DC7">
            <w:pPr>
              <w:jc w:val="center"/>
              <w:rPr>
                <w:rFonts w:ascii="Arial" w:hAnsi="Arial" w:cs="Arial"/>
                <w:sz w:val="24"/>
                <w:szCs w:val="24"/>
                <w:lang w:val="uk-UA"/>
              </w:rPr>
            </w:pPr>
            <w:r>
              <w:rPr>
                <w:rFonts w:ascii="Arial" w:hAnsi="Arial" w:cs="Arial"/>
                <w:sz w:val="24"/>
                <w:szCs w:val="24"/>
                <w:lang w:val="uk-UA"/>
              </w:rPr>
              <w:t>52</w:t>
            </w:r>
            <w:r w:rsidRPr="00620B21">
              <w:rPr>
                <w:rFonts w:ascii="Arial" w:hAnsi="Arial" w:cs="Arial"/>
                <w:sz w:val="24"/>
                <w:szCs w:val="24"/>
                <w:lang w:val="uk-UA"/>
              </w:rPr>
              <w:t>,0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D423D1" w:rsidRPr="00620B21" w:rsidRDefault="00D423D1" w:rsidP="00C35BF4">
            <w:pPr>
              <w:jc w:val="center"/>
              <w:rPr>
                <w:rFonts w:ascii="Arial" w:hAnsi="Arial" w:cs="Arial"/>
                <w:sz w:val="24"/>
                <w:szCs w:val="24"/>
                <w:lang w:val="uk-UA"/>
              </w:rPr>
            </w:pPr>
            <w:r w:rsidRPr="00620B21">
              <w:rPr>
                <w:rFonts w:ascii="Arial" w:hAnsi="Arial" w:cs="Arial"/>
                <w:sz w:val="24"/>
                <w:szCs w:val="24"/>
                <w:lang w:val="uk-UA"/>
              </w:rPr>
              <w:t>47,0</w:t>
            </w:r>
            <w:r>
              <w:rPr>
                <w:rFonts w:ascii="Arial" w:hAnsi="Arial" w:cs="Arial"/>
                <w:sz w:val="24"/>
                <w:szCs w:val="24"/>
                <w:lang w:val="uk-UA"/>
              </w:rPr>
              <w:t>(поточна)</w:t>
            </w:r>
          </w:p>
        </w:tc>
      </w:tr>
      <w:tr w:rsidR="00D05777" w:rsidRPr="00620B21" w:rsidTr="005C6DC7">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D05777" w:rsidRPr="00620B21" w:rsidRDefault="00D05777" w:rsidP="005C6DC7">
            <w:pPr>
              <w:jc w:val="both"/>
              <w:rPr>
                <w:rFonts w:ascii="Arial" w:hAnsi="Arial" w:cs="Arial"/>
                <w:color w:val="000000"/>
                <w:sz w:val="24"/>
                <w:szCs w:val="24"/>
                <w:lang w:val="uk-UA"/>
              </w:rPr>
            </w:pPr>
            <w:r w:rsidRPr="00620B21">
              <w:rPr>
                <w:rFonts w:ascii="Arial" w:hAnsi="Arial" w:cs="Arial"/>
                <w:color w:val="000000"/>
                <w:sz w:val="24"/>
                <w:szCs w:val="24"/>
                <w:lang w:val="uk-UA"/>
              </w:rPr>
              <w:lastRenderedPageBreak/>
              <w:t>Кредиторська заборгованість по страхуванню</w:t>
            </w:r>
          </w:p>
          <w:p w:rsidR="00D05777" w:rsidRPr="00620B21" w:rsidRDefault="00D05777" w:rsidP="005C6DC7">
            <w:pPr>
              <w:jc w:val="both"/>
              <w:rPr>
                <w:rFonts w:ascii="Arial" w:hAnsi="Arial" w:cs="Arial"/>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bottom"/>
          </w:tcPr>
          <w:p w:rsidR="00D05777" w:rsidRPr="00620B21" w:rsidRDefault="00D05777" w:rsidP="00D05777">
            <w:pPr>
              <w:jc w:val="center"/>
              <w:rPr>
                <w:rFonts w:ascii="Arial" w:hAnsi="Arial" w:cs="Arial"/>
                <w:sz w:val="24"/>
                <w:szCs w:val="24"/>
                <w:lang w:val="uk-UA"/>
              </w:rPr>
            </w:pPr>
            <w:r w:rsidRPr="00620B21">
              <w:rPr>
                <w:rFonts w:ascii="Arial" w:hAnsi="Arial" w:cs="Arial"/>
                <w:sz w:val="24"/>
                <w:szCs w:val="24"/>
                <w:lang w:val="uk-UA"/>
              </w:rPr>
              <w:t>1</w:t>
            </w:r>
            <w:r>
              <w:rPr>
                <w:rFonts w:ascii="Arial" w:hAnsi="Arial" w:cs="Arial"/>
                <w:sz w:val="24"/>
                <w:szCs w:val="24"/>
                <w:lang w:val="uk-UA"/>
              </w:rPr>
              <w:t>3</w:t>
            </w:r>
            <w:r w:rsidRPr="00620B21">
              <w:rPr>
                <w:rFonts w:ascii="Arial" w:hAnsi="Arial" w:cs="Arial"/>
                <w:sz w:val="24"/>
                <w:szCs w:val="24"/>
                <w:lang w:val="uk-UA"/>
              </w:rPr>
              <w:t>,0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D05777" w:rsidRPr="00620B21" w:rsidRDefault="00D05777" w:rsidP="00C35BF4">
            <w:pPr>
              <w:jc w:val="center"/>
              <w:rPr>
                <w:rFonts w:ascii="Arial" w:hAnsi="Arial" w:cs="Arial"/>
                <w:sz w:val="24"/>
                <w:szCs w:val="24"/>
                <w:lang w:val="uk-UA"/>
              </w:rPr>
            </w:pPr>
            <w:r w:rsidRPr="00620B21">
              <w:rPr>
                <w:rFonts w:ascii="Arial" w:hAnsi="Arial" w:cs="Arial"/>
                <w:sz w:val="24"/>
                <w:szCs w:val="24"/>
                <w:lang w:val="uk-UA"/>
              </w:rPr>
              <w:t>10,0</w:t>
            </w:r>
            <w:r>
              <w:rPr>
                <w:rFonts w:ascii="Arial" w:hAnsi="Arial" w:cs="Arial"/>
                <w:sz w:val="24"/>
                <w:szCs w:val="24"/>
                <w:lang w:val="uk-UA"/>
              </w:rPr>
              <w:t>(поточна)</w:t>
            </w:r>
          </w:p>
        </w:tc>
      </w:tr>
      <w:tr w:rsidR="00D05777" w:rsidRPr="00620B21" w:rsidTr="005C6DC7">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D05777" w:rsidRPr="00620B21" w:rsidRDefault="00D05777" w:rsidP="005C6DC7">
            <w:pPr>
              <w:jc w:val="both"/>
              <w:rPr>
                <w:rFonts w:ascii="Arial" w:hAnsi="Arial" w:cs="Arial"/>
                <w:color w:val="000000"/>
                <w:sz w:val="24"/>
                <w:szCs w:val="24"/>
                <w:lang w:val="uk-UA"/>
              </w:rPr>
            </w:pPr>
            <w:r w:rsidRPr="00620B21">
              <w:rPr>
                <w:rFonts w:ascii="Arial" w:hAnsi="Arial" w:cs="Arial"/>
                <w:color w:val="000000"/>
                <w:sz w:val="24"/>
                <w:szCs w:val="24"/>
                <w:lang w:val="uk-UA"/>
              </w:rPr>
              <w:t>Кредиторська заборгованість по заробітній платі</w:t>
            </w:r>
          </w:p>
        </w:tc>
        <w:tc>
          <w:tcPr>
            <w:tcW w:w="1985" w:type="dxa"/>
            <w:tcBorders>
              <w:top w:val="single" w:sz="4" w:space="0" w:color="auto"/>
              <w:left w:val="single" w:sz="4" w:space="0" w:color="auto"/>
              <w:bottom w:val="single" w:sz="4" w:space="0" w:color="auto"/>
              <w:right w:val="single" w:sz="4" w:space="0" w:color="auto"/>
            </w:tcBorders>
            <w:vAlign w:val="bottom"/>
          </w:tcPr>
          <w:p w:rsidR="00D05777" w:rsidRPr="00620B21" w:rsidRDefault="00D05777" w:rsidP="00D05777">
            <w:pPr>
              <w:jc w:val="center"/>
              <w:rPr>
                <w:rFonts w:ascii="Arial" w:hAnsi="Arial" w:cs="Arial"/>
                <w:sz w:val="24"/>
                <w:szCs w:val="24"/>
                <w:lang w:val="uk-UA"/>
              </w:rPr>
            </w:pPr>
            <w:r w:rsidRPr="00620B21">
              <w:rPr>
                <w:rFonts w:ascii="Arial" w:hAnsi="Arial" w:cs="Arial"/>
                <w:sz w:val="24"/>
                <w:szCs w:val="24"/>
                <w:lang w:val="uk-UA"/>
              </w:rPr>
              <w:t>3</w:t>
            </w:r>
            <w:r>
              <w:rPr>
                <w:rFonts w:ascii="Arial" w:hAnsi="Arial" w:cs="Arial"/>
                <w:sz w:val="24"/>
                <w:szCs w:val="24"/>
                <w:lang w:val="uk-UA"/>
              </w:rPr>
              <w:t>1</w:t>
            </w:r>
            <w:r w:rsidRPr="00620B21">
              <w:rPr>
                <w:rFonts w:ascii="Arial" w:hAnsi="Arial" w:cs="Arial"/>
                <w:sz w:val="24"/>
                <w:szCs w:val="24"/>
                <w:lang w:val="uk-UA"/>
              </w:rPr>
              <w:t>,0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D05777" w:rsidRPr="00620B21" w:rsidRDefault="00D05777" w:rsidP="00C35BF4">
            <w:pPr>
              <w:jc w:val="center"/>
              <w:rPr>
                <w:rFonts w:ascii="Arial" w:hAnsi="Arial" w:cs="Arial"/>
                <w:sz w:val="24"/>
                <w:szCs w:val="24"/>
                <w:lang w:val="uk-UA"/>
              </w:rPr>
            </w:pPr>
            <w:r w:rsidRPr="00620B21">
              <w:rPr>
                <w:rFonts w:ascii="Arial" w:hAnsi="Arial" w:cs="Arial"/>
                <w:sz w:val="24"/>
                <w:szCs w:val="24"/>
                <w:lang w:val="uk-UA"/>
              </w:rPr>
              <w:t>32,0</w:t>
            </w:r>
            <w:r>
              <w:rPr>
                <w:rFonts w:ascii="Arial" w:hAnsi="Arial" w:cs="Arial"/>
                <w:sz w:val="24"/>
                <w:szCs w:val="24"/>
                <w:lang w:val="uk-UA"/>
              </w:rPr>
              <w:t>(поточна)</w:t>
            </w:r>
          </w:p>
        </w:tc>
      </w:tr>
      <w:tr w:rsidR="00D423D1" w:rsidRPr="00620B21" w:rsidTr="005C6DC7">
        <w:trPr>
          <w:trHeight w:val="315"/>
        </w:trPr>
        <w:tc>
          <w:tcPr>
            <w:tcW w:w="5680" w:type="dxa"/>
            <w:tcBorders>
              <w:top w:val="single" w:sz="4" w:space="0" w:color="auto"/>
              <w:left w:val="single" w:sz="1" w:space="0" w:color="000000"/>
              <w:bottom w:val="single" w:sz="1" w:space="0" w:color="000000"/>
            </w:tcBorders>
            <w:shd w:val="clear" w:color="auto" w:fill="auto"/>
            <w:vAlign w:val="bottom"/>
          </w:tcPr>
          <w:p w:rsidR="00D423D1" w:rsidRPr="00620B21" w:rsidRDefault="00D423D1"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top w:val="single" w:sz="4" w:space="0" w:color="auto"/>
              <w:left w:val="single" w:sz="1" w:space="0" w:color="000000"/>
              <w:bottom w:val="single" w:sz="1" w:space="0" w:color="000000"/>
              <w:right w:val="single" w:sz="1" w:space="0" w:color="000000"/>
            </w:tcBorders>
            <w:vAlign w:val="bottom"/>
          </w:tcPr>
          <w:p w:rsidR="00D423D1" w:rsidRPr="00620B21" w:rsidRDefault="00D05777" w:rsidP="005C6DC7">
            <w:pPr>
              <w:jc w:val="center"/>
              <w:rPr>
                <w:rFonts w:ascii="Arial" w:hAnsi="Arial" w:cs="Arial"/>
                <w:b/>
                <w:bCs/>
                <w:sz w:val="24"/>
                <w:szCs w:val="24"/>
                <w:lang w:val="uk-UA"/>
              </w:rPr>
            </w:pPr>
            <w:r>
              <w:rPr>
                <w:rFonts w:ascii="Arial" w:hAnsi="Arial" w:cs="Arial"/>
                <w:b/>
                <w:bCs/>
                <w:sz w:val="24"/>
                <w:szCs w:val="24"/>
                <w:lang w:val="uk-UA"/>
              </w:rPr>
              <w:t>96,0</w:t>
            </w:r>
          </w:p>
        </w:tc>
        <w:tc>
          <w:tcPr>
            <w:tcW w:w="1985" w:type="dxa"/>
            <w:tcBorders>
              <w:top w:val="single" w:sz="4" w:space="0" w:color="auto"/>
              <w:left w:val="single" w:sz="1" w:space="0" w:color="000000"/>
              <w:bottom w:val="single" w:sz="1" w:space="0" w:color="000000"/>
              <w:right w:val="single" w:sz="1" w:space="0" w:color="000000"/>
            </w:tcBorders>
            <w:vAlign w:val="bottom"/>
          </w:tcPr>
          <w:p w:rsidR="00D423D1" w:rsidRPr="00620B21" w:rsidRDefault="00D423D1" w:rsidP="00C35BF4">
            <w:pPr>
              <w:jc w:val="center"/>
              <w:rPr>
                <w:rFonts w:ascii="Arial" w:hAnsi="Arial" w:cs="Arial"/>
                <w:b/>
                <w:bCs/>
                <w:sz w:val="24"/>
                <w:szCs w:val="24"/>
                <w:lang w:val="uk-UA"/>
              </w:rPr>
            </w:pPr>
            <w:r w:rsidRPr="00620B21">
              <w:rPr>
                <w:rFonts w:ascii="Arial" w:hAnsi="Arial" w:cs="Arial"/>
                <w:b/>
                <w:bCs/>
                <w:sz w:val="24"/>
                <w:szCs w:val="24"/>
                <w:lang w:val="uk-UA"/>
              </w:rPr>
              <w:t>89,0</w:t>
            </w:r>
          </w:p>
        </w:tc>
      </w:tr>
    </w:tbl>
    <w:p w:rsidR="001D107D" w:rsidRPr="00620B21" w:rsidRDefault="001D107D" w:rsidP="00766A26">
      <w:pPr>
        <w:rPr>
          <w:rFonts w:ascii="Arial" w:hAnsi="Arial" w:cs="Arial"/>
          <w:sz w:val="24"/>
          <w:szCs w:val="24"/>
          <w:lang w:val="uk-UA"/>
        </w:rPr>
      </w:pPr>
    </w:p>
    <w:p w:rsidR="001D107D" w:rsidRPr="00620B21" w:rsidRDefault="001D107D" w:rsidP="00766A26">
      <w:pPr>
        <w:rPr>
          <w:rFonts w:ascii="Arial" w:hAnsi="Arial" w:cs="Arial"/>
          <w:b/>
          <w:bCs/>
          <w:sz w:val="24"/>
          <w:szCs w:val="24"/>
          <w:lang w:val="uk-UA"/>
        </w:rPr>
      </w:pPr>
      <w:r w:rsidRPr="00620B21">
        <w:rPr>
          <w:rFonts w:ascii="Arial" w:hAnsi="Arial" w:cs="Arial"/>
          <w:b/>
          <w:bCs/>
          <w:sz w:val="24"/>
          <w:szCs w:val="24"/>
          <w:lang w:val="uk-UA"/>
        </w:rPr>
        <w:t>7.1</w:t>
      </w:r>
      <w:r w:rsidR="0016383F" w:rsidRPr="00620B21">
        <w:rPr>
          <w:rFonts w:ascii="Arial" w:hAnsi="Arial" w:cs="Arial"/>
          <w:b/>
          <w:bCs/>
          <w:sz w:val="24"/>
          <w:szCs w:val="24"/>
          <w:lang w:val="ru-RU"/>
        </w:rPr>
        <w:t>2</w:t>
      </w:r>
      <w:r w:rsidRPr="00620B21">
        <w:rPr>
          <w:rFonts w:ascii="Arial" w:hAnsi="Arial" w:cs="Arial"/>
          <w:b/>
          <w:bCs/>
          <w:sz w:val="24"/>
          <w:szCs w:val="24"/>
          <w:lang w:val="uk-UA"/>
        </w:rPr>
        <w:t>. ЗАБЕЗПЕЧЕННЯ МАЙБУТНІХ ВИТРАТ І ПЛАТЕЖІВ</w:t>
      </w:r>
    </w:p>
    <w:p w:rsidR="001D107D" w:rsidRPr="00620B21" w:rsidRDefault="001D107D" w:rsidP="00766A26">
      <w:pPr>
        <w:ind w:firstLine="426"/>
        <w:rPr>
          <w:rFonts w:ascii="Arial" w:hAnsi="Arial" w:cs="Arial"/>
          <w:b/>
          <w:bCs/>
          <w:kern w:val="2"/>
          <w:sz w:val="24"/>
          <w:szCs w:val="24"/>
          <w:lang w:val="uk-UA"/>
        </w:rPr>
      </w:pPr>
      <w:r w:rsidRPr="00620B21">
        <w:rPr>
          <w:rFonts w:ascii="Arial" w:hAnsi="Arial" w:cs="Arial"/>
          <w:kern w:val="2"/>
          <w:sz w:val="24"/>
          <w:szCs w:val="24"/>
          <w:lang w:val="uk-UA"/>
        </w:rPr>
        <w:t>Станом на 31 грудня 201</w:t>
      </w:r>
      <w:r w:rsidR="00D423D1">
        <w:rPr>
          <w:rFonts w:ascii="Arial" w:hAnsi="Arial" w:cs="Arial"/>
          <w:kern w:val="2"/>
          <w:sz w:val="24"/>
          <w:szCs w:val="24"/>
          <w:lang w:val="uk-UA"/>
        </w:rPr>
        <w:t>6</w:t>
      </w:r>
      <w:r w:rsidRPr="00620B21">
        <w:rPr>
          <w:rFonts w:ascii="Arial" w:hAnsi="Arial" w:cs="Arial"/>
          <w:kern w:val="2"/>
          <w:sz w:val="24"/>
          <w:szCs w:val="24"/>
          <w:lang w:val="uk-UA"/>
        </w:rPr>
        <w:t xml:space="preserve"> року  обліковуються </w:t>
      </w:r>
      <w:r w:rsidR="007166D3" w:rsidRPr="00620B21">
        <w:rPr>
          <w:rFonts w:ascii="Arial" w:hAnsi="Arial" w:cs="Arial"/>
          <w:kern w:val="2"/>
          <w:sz w:val="24"/>
          <w:szCs w:val="24"/>
          <w:lang w:val="ru-RU"/>
        </w:rPr>
        <w:t>12</w:t>
      </w:r>
      <w:r w:rsidR="00CF7A24" w:rsidRPr="00620B21">
        <w:rPr>
          <w:rFonts w:ascii="Arial" w:hAnsi="Arial" w:cs="Arial"/>
          <w:kern w:val="2"/>
          <w:sz w:val="24"/>
          <w:szCs w:val="24"/>
          <w:lang w:val="ru-RU"/>
        </w:rPr>
        <w:t>9</w:t>
      </w:r>
      <w:r w:rsidR="007166D3" w:rsidRPr="00620B21">
        <w:rPr>
          <w:rFonts w:ascii="Arial" w:hAnsi="Arial" w:cs="Arial"/>
          <w:kern w:val="2"/>
          <w:sz w:val="24"/>
          <w:szCs w:val="24"/>
          <w:lang w:val="ru-RU"/>
        </w:rPr>
        <w:t>,</w:t>
      </w:r>
      <w:r w:rsidR="006E4187" w:rsidRPr="00620B21">
        <w:rPr>
          <w:rFonts w:ascii="Arial" w:hAnsi="Arial" w:cs="Arial"/>
          <w:kern w:val="2"/>
          <w:sz w:val="24"/>
          <w:szCs w:val="24"/>
          <w:lang w:val="ru-RU"/>
        </w:rPr>
        <w:t>7</w:t>
      </w:r>
      <w:r w:rsidRPr="00620B21">
        <w:rPr>
          <w:rFonts w:ascii="Arial" w:hAnsi="Arial" w:cs="Arial"/>
          <w:kern w:val="2"/>
          <w:sz w:val="24"/>
          <w:szCs w:val="24"/>
          <w:lang w:val="uk-UA"/>
        </w:rPr>
        <w:t xml:space="preserve">  тис.грн. інших забезпечень-  це відрахування на ремонт будівель.</w:t>
      </w:r>
    </w:p>
    <w:p w:rsidR="00A71277" w:rsidRPr="00620B21" w:rsidRDefault="001D107D" w:rsidP="00766A26">
      <w:pPr>
        <w:ind w:firstLine="426"/>
        <w:rPr>
          <w:rFonts w:ascii="Arial" w:hAnsi="Arial" w:cs="Arial"/>
          <w:sz w:val="24"/>
          <w:szCs w:val="24"/>
          <w:lang w:val="uk-UA"/>
        </w:rPr>
      </w:pPr>
      <w:r w:rsidRPr="00620B21">
        <w:rPr>
          <w:rFonts w:ascii="Arial" w:hAnsi="Arial" w:cs="Arial"/>
          <w:kern w:val="2"/>
          <w:sz w:val="24"/>
          <w:szCs w:val="24"/>
          <w:lang w:val="uk-UA"/>
        </w:rPr>
        <w:t xml:space="preserve"> Станом на 31 грудня 201</w:t>
      </w:r>
      <w:r w:rsidR="00D423D1">
        <w:rPr>
          <w:rFonts w:ascii="Arial" w:hAnsi="Arial" w:cs="Arial"/>
          <w:kern w:val="2"/>
          <w:sz w:val="24"/>
          <w:szCs w:val="24"/>
          <w:lang w:val="uk-UA"/>
        </w:rPr>
        <w:t>6</w:t>
      </w:r>
      <w:r w:rsidRPr="00620B21">
        <w:rPr>
          <w:rFonts w:ascii="Arial" w:hAnsi="Arial" w:cs="Arial"/>
          <w:kern w:val="2"/>
          <w:sz w:val="24"/>
          <w:szCs w:val="24"/>
          <w:lang w:val="uk-UA"/>
        </w:rPr>
        <w:t xml:space="preserve"> року  обліковуються </w:t>
      </w:r>
      <w:r w:rsidR="0023353C" w:rsidRPr="00077465">
        <w:rPr>
          <w:rFonts w:ascii="Arial" w:hAnsi="Arial" w:cs="Arial"/>
          <w:kern w:val="2"/>
          <w:sz w:val="24"/>
          <w:szCs w:val="24"/>
          <w:lang w:val="ru-RU"/>
        </w:rPr>
        <w:t>13</w:t>
      </w:r>
      <w:r w:rsidRPr="00077465">
        <w:rPr>
          <w:rFonts w:ascii="Arial" w:hAnsi="Arial" w:cs="Arial"/>
          <w:kern w:val="2"/>
          <w:sz w:val="24"/>
          <w:szCs w:val="24"/>
          <w:lang w:val="ru-RU"/>
        </w:rPr>
        <w:t>.</w:t>
      </w:r>
      <w:r w:rsidR="0023353C" w:rsidRPr="00077465">
        <w:rPr>
          <w:rFonts w:ascii="Arial" w:hAnsi="Arial" w:cs="Arial"/>
          <w:kern w:val="2"/>
          <w:sz w:val="24"/>
          <w:szCs w:val="24"/>
          <w:lang w:val="ru-RU"/>
        </w:rPr>
        <w:t>4</w:t>
      </w:r>
      <w:r w:rsidRPr="00077465">
        <w:rPr>
          <w:rFonts w:ascii="Arial" w:hAnsi="Arial" w:cs="Arial"/>
          <w:kern w:val="2"/>
          <w:sz w:val="24"/>
          <w:szCs w:val="24"/>
          <w:lang w:val="uk-UA"/>
        </w:rPr>
        <w:t xml:space="preserve"> тис.грн. забезпечення виплат персоналу -  це резерв на забезпечення відпусток</w:t>
      </w:r>
      <w:r w:rsidRPr="00077465">
        <w:rPr>
          <w:rFonts w:ascii="Arial" w:hAnsi="Arial" w:cs="Arial"/>
          <w:sz w:val="24"/>
          <w:szCs w:val="24"/>
          <w:lang w:val="uk-UA"/>
        </w:rPr>
        <w:t>.</w:t>
      </w:r>
    </w:p>
    <w:p w:rsidR="00A71277" w:rsidRPr="00620B21" w:rsidRDefault="00A71277" w:rsidP="00766A26">
      <w:pPr>
        <w:ind w:firstLine="426"/>
        <w:rPr>
          <w:rFonts w:ascii="Arial" w:hAnsi="Arial" w:cs="Arial"/>
          <w:sz w:val="24"/>
          <w:szCs w:val="24"/>
          <w:lang w:val="uk-UA"/>
        </w:rPr>
      </w:pPr>
    </w:p>
    <w:p w:rsidR="00A71277" w:rsidRPr="00620B21" w:rsidRDefault="00A71277" w:rsidP="00766A26">
      <w:pPr>
        <w:ind w:firstLine="426"/>
        <w:rPr>
          <w:rFonts w:ascii="Arial" w:hAnsi="Arial" w:cs="Arial"/>
          <w:b/>
          <w:bCs/>
          <w:color w:val="000000"/>
          <w:sz w:val="24"/>
          <w:szCs w:val="24"/>
          <w:lang w:val="uk-UA"/>
        </w:rPr>
      </w:pPr>
      <w:r w:rsidRPr="00620B21">
        <w:rPr>
          <w:rFonts w:ascii="Arial" w:hAnsi="Arial" w:cs="Arial"/>
          <w:b/>
          <w:bCs/>
          <w:color w:val="000000"/>
          <w:sz w:val="24"/>
          <w:szCs w:val="24"/>
          <w:lang w:val="uk-UA"/>
        </w:rPr>
        <w:t xml:space="preserve">7.13 </w:t>
      </w:r>
      <w:r w:rsidR="001D107D" w:rsidRPr="00620B21">
        <w:rPr>
          <w:rFonts w:ascii="Arial" w:hAnsi="Arial" w:cs="Arial"/>
          <w:b/>
          <w:bCs/>
          <w:color w:val="000000"/>
          <w:sz w:val="24"/>
          <w:szCs w:val="24"/>
          <w:lang w:val="uk-UA"/>
        </w:rPr>
        <w:t>РОЗКРИТТЯ ІНФОРМАЦІЇ ПРО ПОВ’ЯЗАНІ СТОРОНИ</w:t>
      </w:r>
    </w:p>
    <w:p w:rsidR="00A71277" w:rsidRPr="00620B21" w:rsidRDefault="001D107D" w:rsidP="00766A26">
      <w:pPr>
        <w:ind w:firstLine="426"/>
        <w:rPr>
          <w:rFonts w:ascii="Arial" w:hAnsi="Arial" w:cs="Arial"/>
          <w:kern w:val="2"/>
          <w:position w:val="2"/>
          <w:sz w:val="24"/>
          <w:szCs w:val="24"/>
          <w:lang w:val="uk-UA"/>
        </w:rPr>
      </w:pPr>
      <w:r w:rsidRPr="00620B21">
        <w:rPr>
          <w:rFonts w:ascii="Arial" w:hAnsi="Arial" w:cs="Arial"/>
          <w:kern w:val="2"/>
          <w:position w:val="2"/>
          <w:sz w:val="24"/>
          <w:szCs w:val="24"/>
          <w:lang w:val="uk-UA"/>
        </w:rPr>
        <w:t>У 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дпов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дност</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до вимог МСФЗ 24 «Розкриття </w:t>
      </w:r>
      <w:r w:rsidRPr="00620B21">
        <w:rPr>
          <w:rFonts w:ascii="Arial" w:hAnsi="Arial" w:cs="Arial"/>
          <w:kern w:val="2"/>
          <w:position w:val="2"/>
          <w:sz w:val="24"/>
          <w:szCs w:val="24"/>
        </w:rPr>
        <w:t>i</w:t>
      </w:r>
      <w:r w:rsidRPr="00620B21">
        <w:rPr>
          <w:rFonts w:ascii="Arial" w:hAnsi="Arial" w:cs="Arial"/>
          <w:kern w:val="2"/>
          <w:position w:val="2"/>
          <w:sz w:val="24"/>
          <w:szCs w:val="24"/>
          <w:lang w:val="uk-UA"/>
        </w:rPr>
        <w:t>нформац</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про зв'язан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сторони» товариство розкриває </w:t>
      </w:r>
      <w:r w:rsidRPr="00620B21">
        <w:rPr>
          <w:rFonts w:ascii="Arial" w:hAnsi="Arial" w:cs="Arial"/>
          <w:kern w:val="2"/>
          <w:position w:val="2"/>
          <w:sz w:val="24"/>
          <w:szCs w:val="24"/>
        </w:rPr>
        <w:t>i</w:t>
      </w:r>
      <w:r w:rsidRPr="00620B21">
        <w:rPr>
          <w:rFonts w:ascii="Arial" w:hAnsi="Arial" w:cs="Arial"/>
          <w:kern w:val="2"/>
          <w:position w:val="2"/>
          <w:sz w:val="24"/>
          <w:szCs w:val="24"/>
          <w:lang w:val="uk-UA"/>
        </w:rPr>
        <w:t>нформац</w:t>
      </w:r>
      <w:r w:rsidRPr="00620B21">
        <w:rPr>
          <w:rFonts w:ascii="Arial" w:hAnsi="Arial" w:cs="Arial"/>
          <w:kern w:val="2"/>
          <w:position w:val="2"/>
          <w:sz w:val="24"/>
          <w:szCs w:val="24"/>
        </w:rPr>
        <w:t>i</w:t>
      </w:r>
      <w:r w:rsidRPr="00620B21">
        <w:rPr>
          <w:rFonts w:ascii="Arial" w:hAnsi="Arial" w:cs="Arial"/>
          <w:kern w:val="2"/>
          <w:position w:val="2"/>
          <w:sz w:val="24"/>
          <w:szCs w:val="24"/>
          <w:lang w:val="uk-UA"/>
        </w:rPr>
        <w:t>ю щодо операц</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й </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сальдо заборгованост</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м</w:t>
      </w:r>
      <w:r w:rsidRPr="00620B21">
        <w:rPr>
          <w:rFonts w:ascii="Arial" w:hAnsi="Arial" w:cs="Arial"/>
          <w:kern w:val="2"/>
          <w:position w:val="2"/>
          <w:sz w:val="24"/>
          <w:szCs w:val="24"/>
        </w:rPr>
        <w:t>i</w:t>
      </w:r>
      <w:r w:rsidRPr="00620B21">
        <w:rPr>
          <w:rFonts w:ascii="Arial" w:hAnsi="Arial" w:cs="Arial"/>
          <w:kern w:val="2"/>
          <w:position w:val="2"/>
          <w:sz w:val="24"/>
          <w:szCs w:val="24"/>
          <w:lang w:val="uk-UA"/>
        </w:rPr>
        <w:t>ж товариством та зв'язаними сторонами. До зв'язаних стор</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н </w:t>
      </w:r>
      <w:r w:rsidR="00FD702C">
        <w:rPr>
          <w:rFonts w:ascii="Arial" w:hAnsi="Arial" w:cs="Arial"/>
          <w:kern w:val="2"/>
          <w:position w:val="2"/>
          <w:sz w:val="24"/>
          <w:szCs w:val="24"/>
          <w:lang w:val="uk-UA"/>
        </w:rPr>
        <w:t xml:space="preserve"> Група</w:t>
      </w:r>
      <w:r w:rsidRPr="00620B21">
        <w:rPr>
          <w:rFonts w:ascii="Arial" w:hAnsi="Arial" w:cs="Arial"/>
          <w:kern w:val="2"/>
          <w:position w:val="2"/>
          <w:sz w:val="24"/>
          <w:szCs w:val="24"/>
          <w:lang w:val="uk-UA"/>
        </w:rPr>
        <w:t xml:space="preserve"> 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дносить:</w:t>
      </w:r>
    </w:p>
    <w:p w:rsidR="00A71277" w:rsidRPr="00620B21" w:rsidRDefault="001D107D" w:rsidP="00766A26">
      <w:pPr>
        <w:ind w:firstLine="426"/>
        <w:rPr>
          <w:rFonts w:ascii="Arial" w:hAnsi="Arial" w:cs="Arial"/>
          <w:kern w:val="2"/>
          <w:position w:val="2"/>
          <w:sz w:val="24"/>
          <w:szCs w:val="24"/>
          <w:lang w:val="uk-UA"/>
        </w:rPr>
      </w:pPr>
      <w:r w:rsidRPr="00620B21">
        <w:rPr>
          <w:rFonts w:ascii="Arial" w:hAnsi="Arial" w:cs="Arial"/>
          <w:kern w:val="2"/>
          <w:position w:val="2"/>
          <w:sz w:val="24"/>
          <w:szCs w:val="24"/>
          <w:lang w:val="uk-UA"/>
        </w:rPr>
        <w:t>- юридичних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контролюють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ю (наприклад, материнська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w:t>
      </w:r>
      <w:r w:rsidRPr="00620B21">
        <w:rPr>
          <w:rFonts w:ascii="Arial" w:hAnsi="Arial" w:cs="Arial"/>
          <w:kern w:val="2"/>
          <w:position w:val="2"/>
          <w:sz w:val="24"/>
          <w:szCs w:val="24"/>
          <w:lang w:val="uk-UA"/>
        </w:rPr>
        <w:br/>
        <w:t>- юридичних та ф</w:t>
      </w:r>
      <w:r w:rsidRPr="00620B21">
        <w:rPr>
          <w:rFonts w:ascii="Arial" w:hAnsi="Arial" w:cs="Arial"/>
          <w:kern w:val="2"/>
          <w:position w:val="2"/>
          <w:sz w:val="24"/>
          <w:szCs w:val="24"/>
        </w:rPr>
        <w:t>i</w:t>
      </w:r>
      <w:r w:rsidRPr="00620B21">
        <w:rPr>
          <w:rFonts w:ascii="Arial" w:hAnsi="Arial" w:cs="Arial"/>
          <w:kern w:val="2"/>
          <w:position w:val="2"/>
          <w:sz w:val="24"/>
          <w:szCs w:val="24"/>
          <w:lang w:val="uk-UA"/>
        </w:rPr>
        <w:t>зичних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мають таку частку в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яка надає їм змогу суттєво впливати на д</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яльн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сть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(вважається, що часткою в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яка дає змогу суттєво впливати на д</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яльн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сть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є частка в розм</w:t>
      </w:r>
      <w:r w:rsidRPr="00620B21">
        <w:rPr>
          <w:rFonts w:ascii="Arial" w:hAnsi="Arial" w:cs="Arial"/>
          <w:kern w:val="2"/>
          <w:position w:val="2"/>
          <w:sz w:val="24"/>
          <w:szCs w:val="24"/>
        </w:rPr>
        <w:t>i</w:t>
      </w:r>
      <w:r w:rsidRPr="00620B21">
        <w:rPr>
          <w:rFonts w:ascii="Arial" w:hAnsi="Arial" w:cs="Arial"/>
          <w:kern w:val="2"/>
          <w:position w:val="2"/>
          <w:sz w:val="24"/>
          <w:szCs w:val="24"/>
          <w:lang w:val="uk-UA"/>
        </w:rPr>
        <w:t>р</w:t>
      </w:r>
      <w:r w:rsidRPr="00620B21">
        <w:rPr>
          <w:rFonts w:ascii="Arial" w:hAnsi="Arial" w:cs="Arial"/>
          <w:kern w:val="2"/>
          <w:position w:val="2"/>
          <w:sz w:val="24"/>
          <w:szCs w:val="24"/>
        </w:rPr>
        <w:t>i</w:t>
      </w:r>
      <w:r w:rsidRPr="00620B21">
        <w:rPr>
          <w:rFonts w:ascii="Arial" w:hAnsi="Arial" w:cs="Arial"/>
          <w:kern w:val="2"/>
          <w:position w:val="2"/>
          <w:sz w:val="24"/>
          <w:szCs w:val="24"/>
          <w:lang w:val="uk-UA"/>
        </w:rPr>
        <w:t>, що перевищує 50% статутного кап</w:t>
      </w:r>
      <w:r w:rsidRPr="00620B21">
        <w:rPr>
          <w:rFonts w:ascii="Arial" w:hAnsi="Arial" w:cs="Arial"/>
          <w:kern w:val="2"/>
          <w:position w:val="2"/>
          <w:sz w:val="24"/>
          <w:szCs w:val="24"/>
        </w:rPr>
        <w:t>i</w:t>
      </w:r>
      <w:r w:rsidRPr="00620B21">
        <w:rPr>
          <w:rFonts w:ascii="Arial" w:hAnsi="Arial" w:cs="Arial"/>
          <w:kern w:val="2"/>
          <w:position w:val="2"/>
          <w:sz w:val="24"/>
          <w:szCs w:val="24"/>
          <w:lang w:val="uk-UA"/>
        </w:rPr>
        <w:t>талу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w:t>
      </w:r>
    </w:p>
    <w:p w:rsidR="0015522A" w:rsidRPr="00620B21" w:rsidRDefault="001D107D" w:rsidP="00766A26">
      <w:pPr>
        <w:ind w:firstLine="426"/>
        <w:rPr>
          <w:rFonts w:ascii="Arial" w:hAnsi="Arial" w:cs="Arial"/>
          <w:kern w:val="2"/>
          <w:position w:val="2"/>
          <w:sz w:val="24"/>
          <w:szCs w:val="24"/>
          <w:lang w:val="uk-UA"/>
        </w:rPr>
      </w:pPr>
      <w:r w:rsidRPr="00620B21">
        <w:rPr>
          <w:rFonts w:ascii="Arial" w:hAnsi="Arial" w:cs="Arial"/>
          <w:kern w:val="2"/>
          <w:position w:val="2"/>
          <w:sz w:val="24"/>
          <w:szCs w:val="24"/>
          <w:lang w:val="uk-UA"/>
        </w:rPr>
        <w:t>- юридичних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є доч</w:t>
      </w:r>
      <w:r w:rsidRPr="00620B21">
        <w:rPr>
          <w:rFonts w:ascii="Arial" w:hAnsi="Arial" w:cs="Arial"/>
          <w:kern w:val="2"/>
          <w:position w:val="2"/>
          <w:sz w:val="24"/>
          <w:szCs w:val="24"/>
        </w:rPr>
        <w:t>i</w:t>
      </w:r>
      <w:r w:rsidRPr="00620B21">
        <w:rPr>
          <w:rFonts w:ascii="Arial" w:hAnsi="Arial" w:cs="Arial"/>
          <w:kern w:val="2"/>
          <w:position w:val="2"/>
          <w:sz w:val="24"/>
          <w:szCs w:val="24"/>
          <w:lang w:val="uk-UA"/>
        </w:rPr>
        <w:t>рн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ми або асоц</w:t>
      </w:r>
      <w:r w:rsidRPr="00620B21">
        <w:rPr>
          <w:rFonts w:ascii="Arial" w:hAnsi="Arial" w:cs="Arial"/>
          <w:kern w:val="2"/>
          <w:position w:val="2"/>
          <w:sz w:val="24"/>
          <w:szCs w:val="24"/>
        </w:rPr>
        <w:t>i</w:t>
      </w:r>
      <w:r w:rsidRPr="00620B21">
        <w:rPr>
          <w:rFonts w:ascii="Arial" w:hAnsi="Arial" w:cs="Arial"/>
          <w:kern w:val="2"/>
          <w:position w:val="2"/>
          <w:sz w:val="24"/>
          <w:szCs w:val="24"/>
          <w:lang w:val="uk-UA"/>
        </w:rPr>
        <w:t>йованими п</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дприємствами для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w:t>
      </w:r>
      <w:r w:rsidRPr="00620B21">
        <w:rPr>
          <w:rFonts w:ascii="Arial" w:hAnsi="Arial" w:cs="Arial"/>
          <w:kern w:val="2"/>
          <w:position w:val="2"/>
          <w:sz w:val="24"/>
          <w:szCs w:val="24"/>
          <w:lang w:val="uk-UA"/>
        </w:rPr>
        <w:br/>
        <w:t>- юридичних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є сп</w:t>
      </w:r>
      <w:r w:rsidRPr="00620B21">
        <w:rPr>
          <w:rFonts w:ascii="Arial" w:hAnsi="Arial" w:cs="Arial"/>
          <w:kern w:val="2"/>
          <w:position w:val="2"/>
          <w:sz w:val="24"/>
          <w:szCs w:val="24"/>
        </w:rPr>
        <w:t>i</w:t>
      </w:r>
      <w:r w:rsidRPr="00620B21">
        <w:rPr>
          <w:rFonts w:ascii="Arial" w:hAnsi="Arial" w:cs="Arial"/>
          <w:kern w:val="2"/>
          <w:position w:val="2"/>
          <w:sz w:val="24"/>
          <w:szCs w:val="24"/>
          <w:lang w:val="uk-UA"/>
        </w:rPr>
        <w:t>льним п</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дприємством, в якому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 є контролюючим учасником;</w:t>
      </w:r>
      <w:r w:rsidRPr="00620B21">
        <w:rPr>
          <w:rFonts w:ascii="Arial" w:hAnsi="Arial" w:cs="Arial"/>
          <w:kern w:val="2"/>
          <w:position w:val="2"/>
          <w:sz w:val="24"/>
          <w:szCs w:val="24"/>
          <w:lang w:val="uk-UA"/>
        </w:rPr>
        <w:br/>
        <w:t>- ф</w:t>
      </w:r>
      <w:r w:rsidRPr="00620B21">
        <w:rPr>
          <w:rFonts w:ascii="Arial" w:hAnsi="Arial" w:cs="Arial"/>
          <w:kern w:val="2"/>
          <w:position w:val="2"/>
          <w:sz w:val="24"/>
          <w:szCs w:val="24"/>
        </w:rPr>
        <w:t>i</w:t>
      </w:r>
      <w:r w:rsidRPr="00620B21">
        <w:rPr>
          <w:rFonts w:ascii="Arial" w:hAnsi="Arial" w:cs="Arial"/>
          <w:kern w:val="2"/>
          <w:position w:val="2"/>
          <w:sz w:val="24"/>
          <w:szCs w:val="24"/>
          <w:lang w:val="uk-UA"/>
        </w:rPr>
        <w:t>зичних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 член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в пров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дного управл</w:t>
      </w:r>
      <w:r w:rsidRPr="00620B21">
        <w:rPr>
          <w:rFonts w:ascii="Arial" w:hAnsi="Arial" w:cs="Arial"/>
          <w:kern w:val="2"/>
          <w:position w:val="2"/>
          <w:sz w:val="24"/>
          <w:szCs w:val="24"/>
        </w:rPr>
        <w:t>i</w:t>
      </w:r>
      <w:r w:rsidRPr="00620B21">
        <w:rPr>
          <w:rFonts w:ascii="Arial" w:hAnsi="Arial" w:cs="Arial"/>
          <w:kern w:val="2"/>
          <w:position w:val="2"/>
          <w:sz w:val="24"/>
          <w:szCs w:val="24"/>
          <w:lang w:val="uk-UA"/>
        </w:rPr>
        <w:t>нського персоналу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w:t>
      </w:r>
      <w:r w:rsidRPr="00620B21">
        <w:rPr>
          <w:rFonts w:ascii="Arial" w:hAnsi="Arial" w:cs="Arial"/>
          <w:kern w:val="2"/>
          <w:position w:val="2"/>
          <w:sz w:val="24"/>
          <w:szCs w:val="24"/>
          <w:lang w:val="uk-UA"/>
        </w:rPr>
        <w:br/>
        <w:t>- близьких родич</w:t>
      </w:r>
      <w:r w:rsidRPr="00620B21">
        <w:rPr>
          <w:rFonts w:ascii="Arial" w:hAnsi="Arial" w:cs="Arial"/>
          <w:kern w:val="2"/>
          <w:position w:val="2"/>
          <w:sz w:val="24"/>
          <w:szCs w:val="24"/>
        </w:rPr>
        <w:t>i</w:t>
      </w:r>
      <w:r w:rsidRPr="00620B21">
        <w:rPr>
          <w:rFonts w:ascii="Arial" w:hAnsi="Arial" w:cs="Arial"/>
          <w:kern w:val="2"/>
          <w:position w:val="2"/>
          <w:sz w:val="24"/>
          <w:szCs w:val="24"/>
          <w:lang w:val="uk-UA"/>
        </w:rPr>
        <w:t>в ф</w:t>
      </w:r>
      <w:r w:rsidRPr="00620B21">
        <w:rPr>
          <w:rFonts w:ascii="Arial" w:hAnsi="Arial" w:cs="Arial"/>
          <w:kern w:val="2"/>
          <w:position w:val="2"/>
          <w:sz w:val="24"/>
          <w:szCs w:val="24"/>
        </w:rPr>
        <w:t>i</w:t>
      </w:r>
      <w:r w:rsidRPr="00620B21">
        <w:rPr>
          <w:rFonts w:ascii="Arial" w:hAnsi="Arial" w:cs="Arial"/>
          <w:kern w:val="2"/>
          <w:position w:val="2"/>
          <w:sz w:val="24"/>
          <w:szCs w:val="24"/>
          <w:lang w:val="uk-UA"/>
        </w:rPr>
        <w:t>зичних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мають частку в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яка надає їм змогу суттєво впливати на д</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яльн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сть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та член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в пров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дного управл</w:t>
      </w:r>
      <w:r w:rsidRPr="00620B21">
        <w:rPr>
          <w:rFonts w:ascii="Arial" w:hAnsi="Arial" w:cs="Arial"/>
          <w:kern w:val="2"/>
          <w:position w:val="2"/>
          <w:sz w:val="24"/>
          <w:szCs w:val="24"/>
        </w:rPr>
        <w:t>i</w:t>
      </w:r>
      <w:r w:rsidRPr="00620B21">
        <w:rPr>
          <w:rFonts w:ascii="Arial" w:hAnsi="Arial" w:cs="Arial"/>
          <w:kern w:val="2"/>
          <w:position w:val="2"/>
          <w:sz w:val="24"/>
          <w:szCs w:val="24"/>
          <w:lang w:val="uk-UA"/>
        </w:rPr>
        <w:t>нського персоналу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w:t>
      </w:r>
    </w:p>
    <w:p w:rsidR="00766A26" w:rsidRPr="00620B21" w:rsidRDefault="001D107D" w:rsidP="00766A26">
      <w:pPr>
        <w:ind w:firstLine="426"/>
        <w:rPr>
          <w:rFonts w:ascii="Arial" w:hAnsi="Arial" w:cs="Arial"/>
          <w:kern w:val="2"/>
          <w:sz w:val="24"/>
          <w:szCs w:val="24"/>
          <w:lang w:val="uk-UA"/>
        </w:rPr>
      </w:pPr>
      <w:r w:rsidRPr="00620B21">
        <w:rPr>
          <w:rFonts w:ascii="Arial" w:hAnsi="Arial" w:cs="Arial"/>
          <w:bCs/>
          <w:color w:val="000000"/>
          <w:kern w:val="2"/>
          <w:sz w:val="24"/>
          <w:szCs w:val="24"/>
          <w:lang w:val="ru-RU"/>
        </w:rPr>
        <w:t>В 201</w:t>
      </w:r>
      <w:r w:rsidR="00D423D1">
        <w:rPr>
          <w:rFonts w:ascii="Arial" w:hAnsi="Arial" w:cs="Arial"/>
          <w:bCs/>
          <w:color w:val="000000"/>
          <w:kern w:val="2"/>
          <w:sz w:val="24"/>
          <w:szCs w:val="24"/>
          <w:lang w:val="ru-RU"/>
        </w:rPr>
        <w:t>6</w:t>
      </w:r>
      <w:r w:rsidRPr="00620B21">
        <w:rPr>
          <w:rFonts w:ascii="Arial" w:hAnsi="Arial" w:cs="Arial"/>
          <w:bCs/>
          <w:color w:val="000000"/>
          <w:kern w:val="2"/>
          <w:sz w:val="24"/>
          <w:szCs w:val="24"/>
          <w:lang w:val="ru-RU"/>
        </w:rPr>
        <w:t>році</w:t>
      </w:r>
      <w:r w:rsidRPr="00620B21">
        <w:rPr>
          <w:rFonts w:ascii="Arial" w:hAnsi="Arial" w:cs="Arial"/>
          <w:kern w:val="2"/>
          <w:sz w:val="24"/>
          <w:szCs w:val="24"/>
          <w:lang w:val="ru-RU"/>
        </w:rPr>
        <w:t>ПАТ "</w:t>
      </w:r>
      <w:r w:rsidRPr="00620B21">
        <w:rPr>
          <w:rFonts w:ascii="Arial" w:hAnsi="Arial" w:cs="Arial"/>
          <w:kern w:val="2"/>
          <w:sz w:val="24"/>
          <w:szCs w:val="24"/>
          <w:lang w:val="uk-UA"/>
        </w:rPr>
        <w:t>Чернігівоблбуд</w:t>
      </w:r>
      <w:r w:rsidRPr="00620B21">
        <w:rPr>
          <w:rFonts w:ascii="Arial" w:hAnsi="Arial" w:cs="Arial"/>
          <w:kern w:val="2"/>
          <w:sz w:val="24"/>
          <w:szCs w:val="24"/>
          <w:lang w:val="ru-RU"/>
        </w:rPr>
        <w:t>"зд</w:t>
      </w:r>
      <w:r w:rsidRPr="00620B21">
        <w:rPr>
          <w:rFonts w:ascii="Arial" w:hAnsi="Arial" w:cs="Arial"/>
          <w:kern w:val="2"/>
          <w:sz w:val="24"/>
          <w:szCs w:val="24"/>
        </w:rPr>
        <w:t>i</w:t>
      </w:r>
      <w:r w:rsidRPr="00620B21">
        <w:rPr>
          <w:rFonts w:ascii="Arial" w:hAnsi="Arial" w:cs="Arial"/>
          <w:kern w:val="2"/>
          <w:sz w:val="24"/>
          <w:szCs w:val="24"/>
          <w:lang w:val="ru-RU"/>
        </w:rPr>
        <w:t>йснювал</w:t>
      </w:r>
      <w:r w:rsidRPr="00620B21">
        <w:rPr>
          <w:rFonts w:ascii="Arial" w:hAnsi="Arial" w:cs="Arial"/>
          <w:kern w:val="2"/>
          <w:sz w:val="24"/>
          <w:szCs w:val="24"/>
          <w:lang w:val="uk-UA"/>
        </w:rPr>
        <w:t>о</w:t>
      </w:r>
      <w:r w:rsidRPr="00620B21">
        <w:rPr>
          <w:rFonts w:ascii="Arial" w:hAnsi="Arial" w:cs="Arial"/>
          <w:kern w:val="2"/>
          <w:sz w:val="24"/>
          <w:szCs w:val="24"/>
          <w:lang w:val="ru-RU"/>
        </w:rPr>
        <w:t xml:space="preserve"> операц</w:t>
      </w:r>
      <w:r w:rsidRPr="00620B21">
        <w:rPr>
          <w:rFonts w:ascii="Arial" w:hAnsi="Arial" w:cs="Arial"/>
          <w:kern w:val="2"/>
          <w:sz w:val="24"/>
          <w:szCs w:val="24"/>
        </w:rPr>
        <w:t>i</w:t>
      </w:r>
      <w:r w:rsidRPr="00620B21">
        <w:rPr>
          <w:rFonts w:ascii="Arial" w:hAnsi="Arial" w:cs="Arial"/>
          <w:kern w:val="2"/>
          <w:sz w:val="24"/>
          <w:szCs w:val="24"/>
          <w:lang w:val="uk-UA"/>
        </w:rPr>
        <w:t>ї</w:t>
      </w:r>
      <w:r w:rsidRPr="00620B21">
        <w:rPr>
          <w:rFonts w:ascii="Arial" w:hAnsi="Arial" w:cs="Arial"/>
          <w:kern w:val="2"/>
          <w:sz w:val="24"/>
          <w:szCs w:val="24"/>
          <w:lang w:val="ru-RU"/>
        </w:rPr>
        <w:t xml:space="preserve"> з пов'язаними сторонами, а саме - отримання короткострокових безв</w:t>
      </w:r>
      <w:r w:rsidRPr="00620B21">
        <w:rPr>
          <w:rFonts w:ascii="Arial" w:hAnsi="Arial" w:cs="Arial"/>
          <w:kern w:val="2"/>
          <w:sz w:val="24"/>
          <w:szCs w:val="24"/>
        </w:rPr>
        <w:t>i</w:t>
      </w:r>
      <w:r w:rsidRPr="00620B21">
        <w:rPr>
          <w:rFonts w:ascii="Arial" w:hAnsi="Arial" w:cs="Arial"/>
          <w:kern w:val="2"/>
          <w:sz w:val="24"/>
          <w:szCs w:val="24"/>
          <w:lang w:val="ru-RU"/>
        </w:rPr>
        <w:t>дсоткових позик за угодами з головою правл</w:t>
      </w:r>
      <w:r w:rsidRPr="00620B21">
        <w:rPr>
          <w:rFonts w:ascii="Arial" w:hAnsi="Arial" w:cs="Arial"/>
          <w:kern w:val="2"/>
          <w:sz w:val="24"/>
          <w:szCs w:val="24"/>
        </w:rPr>
        <w:t>i</w:t>
      </w:r>
      <w:r w:rsidRPr="00620B21">
        <w:rPr>
          <w:rFonts w:ascii="Arial" w:hAnsi="Arial" w:cs="Arial"/>
          <w:kern w:val="2"/>
          <w:sz w:val="24"/>
          <w:szCs w:val="24"/>
          <w:lang w:val="ru-RU"/>
        </w:rPr>
        <w:t>ння</w:t>
      </w:r>
      <w:r w:rsidRPr="00620B21">
        <w:rPr>
          <w:rFonts w:ascii="Arial" w:hAnsi="Arial" w:cs="Arial"/>
          <w:kern w:val="2"/>
          <w:sz w:val="24"/>
          <w:szCs w:val="24"/>
          <w:lang w:val="uk-UA"/>
        </w:rPr>
        <w:t xml:space="preserve"> (за 201</w:t>
      </w:r>
      <w:r w:rsidR="00D423D1">
        <w:rPr>
          <w:rFonts w:ascii="Arial" w:hAnsi="Arial" w:cs="Arial"/>
          <w:kern w:val="2"/>
          <w:sz w:val="24"/>
          <w:szCs w:val="24"/>
          <w:lang w:val="uk-UA"/>
        </w:rPr>
        <w:t>6</w:t>
      </w:r>
      <w:r w:rsidRPr="00620B21">
        <w:rPr>
          <w:rFonts w:ascii="Arial" w:hAnsi="Arial" w:cs="Arial"/>
          <w:kern w:val="2"/>
          <w:sz w:val="24"/>
          <w:szCs w:val="24"/>
          <w:lang w:val="uk-UA"/>
        </w:rPr>
        <w:t xml:space="preserve">рік в розмірі </w:t>
      </w:r>
      <w:r w:rsidR="00D423D1">
        <w:rPr>
          <w:rFonts w:ascii="Arial" w:hAnsi="Arial" w:cs="Arial"/>
          <w:kern w:val="2"/>
          <w:sz w:val="24"/>
          <w:szCs w:val="24"/>
          <w:lang w:val="uk-UA"/>
        </w:rPr>
        <w:t>21</w:t>
      </w:r>
      <w:r w:rsidR="00AA27FD" w:rsidRPr="00620B21">
        <w:rPr>
          <w:rFonts w:ascii="Arial" w:hAnsi="Arial" w:cs="Arial"/>
          <w:kern w:val="2"/>
          <w:sz w:val="24"/>
          <w:szCs w:val="24"/>
          <w:lang w:val="uk-UA"/>
        </w:rPr>
        <w:t>,0</w:t>
      </w:r>
      <w:r w:rsidRPr="00620B21">
        <w:rPr>
          <w:rFonts w:ascii="Arial" w:hAnsi="Arial" w:cs="Arial"/>
          <w:kern w:val="2"/>
          <w:sz w:val="24"/>
          <w:szCs w:val="24"/>
          <w:lang w:val="uk-UA"/>
        </w:rPr>
        <w:t xml:space="preserve">тис.грн). </w:t>
      </w:r>
    </w:p>
    <w:p w:rsidR="00A71277" w:rsidRPr="00620B21" w:rsidRDefault="001D107D" w:rsidP="00766A26">
      <w:pPr>
        <w:ind w:firstLine="426"/>
        <w:rPr>
          <w:rFonts w:ascii="Arial" w:hAnsi="Arial" w:cs="Arial"/>
          <w:kern w:val="2"/>
          <w:sz w:val="24"/>
          <w:szCs w:val="24"/>
          <w:lang w:val="ru-RU"/>
        </w:rPr>
      </w:pPr>
      <w:r w:rsidRPr="00620B21">
        <w:rPr>
          <w:rFonts w:ascii="Arial" w:hAnsi="Arial" w:cs="Arial"/>
          <w:kern w:val="2"/>
          <w:sz w:val="24"/>
          <w:szCs w:val="24"/>
          <w:lang w:val="ru-RU"/>
        </w:rPr>
        <w:t>На 31.12.201</w:t>
      </w:r>
      <w:r w:rsidR="00D423D1">
        <w:rPr>
          <w:rFonts w:ascii="Arial" w:hAnsi="Arial" w:cs="Arial"/>
          <w:kern w:val="2"/>
          <w:sz w:val="24"/>
          <w:szCs w:val="24"/>
          <w:lang w:val="ru-RU"/>
        </w:rPr>
        <w:t>6</w:t>
      </w:r>
      <w:r w:rsidRPr="00620B21">
        <w:rPr>
          <w:rFonts w:ascii="Arial" w:hAnsi="Arial" w:cs="Arial"/>
          <w:kern w:val="2"/>
          <w:sz w:val="24"/>
          <w:szCs w:val="24"/>
          <w:lang w:val="ru-RU"/>
        </w:rPr>
        <w:t xml:space="preserve"> р. не погашена в</w:t>
      </w:r>
      <w:r w:rsidRPr="00620B21">
        <w:rPr>
          <w:rFonts w:ascii="Arial" w:hAnsi="Arial" w:cs="Arial"/>
          <w:kern w:val="2"/>
          <w:sz w:val="24"/>
          <w:szCs w:val="24"/>
        </w:rPr>
        <w:t>i</w:t>
      </w:r>
      <w:r w:rsidRPr="00620B21">
        <w:rPr>
          <w:rFonts w:ascii="Arial" w:hAnsi="Arial" w:cs="Arial"/>
          <w:kern w:val="2"/>
          <w:sz w:val="24"/>
          <w:szCs w:val="24"/>
          <w:lang w:val="ru-RU"/>
        </w:rPr>
        <w:t>дпов</w:t>
      </w:r>
      <w:r w:rsidRPr="00620B21">
        <w:rPr>
          <w:rFonts w:ascii="Arial" w:hAnsi="Arial" w:cs="Arial"/>
          <w:kern w:val="2"/>
          <w:sz w:val="24"/>
          <w:szCs w:val="24"/>
        </w:rPr>
        <w:t>i</w:t>
      </w:r>
      <w:r w:rsidRPr="00620B21">
        <w:rPr>
          <w:rFonts w:ascii="Arial" w:hAnsi="Arial" w:cs="Arial"/>
          <w:kern w:val="2"/>
          <w:sz w:val="24"/>
          <w:szCs w:val="24"/>
          <w:lang w:val="ru-RU"/>
        </w:rPr>
        <w:t>дна заборгован</w:t>
      </w:r>
      <w:r w:rsidRPr="00620B21">
        <w:rPr>
          <w:rFonts w:ascii="Arial" w:hAnsi="Arial" w:cs="Arial"/>
          <w:kern w:val="2"/>
          <w:sz w:val="24"/>
          <w:szCs w:val="24"/>
        </w:rPr>
        <w:t>i</w:t>
      </w:r>
      <w:r w:rsidRPr="00620B21">
        <w:rPr>
          <w:rFonts w:ascii="Arial" w:hAnsi="Arial" w:cs="Arial"/>
          <w:kern w:val="2"/>
          <w:sz w:val="24"/>
          <w:szCs w:val="24"/>
          <w:lang w:val="ru-RU"/>
        </w:rPr>
        <w:t>сть на загальну суму</w:t>
      </w:r>
      <w:r w:rsidR="00077465">
        <w:rPr>
          <w:rFonts w:ascii="Arial" w:hAnsi="Arial" w:cs="Arial"/>
          <w:kern w:val="2"/>
          <w:sz w:val="24"/>
          <w:szCs w:val="24"/>
          <w:lang w:val="ru-RU"/>
        </w:rPr>
        <w:t>5</w:t>
      </w:r>
      <w:r w:rsidR="00D423D1">
        <w:rPr>
          <w:rFonts w:ascii="Arial" w:hAnsi="Arial" w:cs="Arial"/>
          <w:kern w:val="2"/>
          <w:sz w:val="24"/>
          <w:szCs w:val="24"/>
          <w:lang w:val="ru-RU"/>
        </w:rPr>
        <w:t>59,9</w:t>
      </w:r>
      <w:r w:rsidRPr="00620B21">
        <w:rPr>
          <w:rFonts w:ascii="Arial" w:hAnsi="Arial" w:cs="Arial"/>
          <w:kern w:val="2"/>
          <w:sz w:val="24"/>
          <w:szCs w:val="24"/>
          <w:lang w:val="ru-RU"/>
        </w:rPr>
        <w:t xml:space="preserve"> тис. грн. </w:t>
      </w:r>
    </w:p>
    <w:p w:rsidR="00A71277" w:rsidRPr="00620B21" w:rsidRDefault="001D107D" w:rsidP="00766A26">
      <w:pPr>
        <w:ind w:firstLine="426"/>
        <w:rPr>
          <w:rFonts w:ascii="Arial" w:hAnsi="Arial" w:cs="Arial"/>
          <w:b/>
          <w:kern w:val="2"/>
          <w:sz w:val="24"/>
          <w:szCs w:val="24"/>
          <w:lang w:val="uk-UA"/>
        </w:rPr>
      </w:pPr>
      <w:r w:rsidRPr="00620B21">
        <w:rPr>
          <w:rFonts w:ascii="Arial" w:hAnsi="Arial" w:cs="Arial"/>
          <w:b/>
          <w:kern w:val="2"/>
          <w:sz w:val="24"/>
          <w:szCs w:val="24"/>
          <w:lang w:val="uk-UA"/>
        </w:rPr>
        <w:t>7.1</w:t>
      </w:r>
      <w:r w:rsidR="0016383F" w:rsidRPr="00620B21">
        <w:rPr>
          <w:rFonts w:ascii="Arial" w:hAnsi="Arial" w:cs="Arial"/>
          <w:b/>
          <w:kern w:val="2"/>
          <w:sz w:val="24"/>
          <w:szCs w:val="24"/>
          <w:lang w:val="ru-RU"/>
        </w:rPr>
        <w:t>4</w:t>
      </w:r>
      <w:r w:rsidRPr="00620B21">
        <w:rPr>
          <w:rFonts w:ascii="Arial" w:hAnsi="Arial" w:cs="Arial"/>
          <w:b/>
          <w:kern w:val="2"/>
          <w:sz w:val="24"/>
          <w:szCs w:val="24"/>
          <w:lang w:val="uk-UA"/>
        </w:rPr>
        <w:t>.  РОЗКРИТТЯ ІНФОРМАЦІЇ ПО ДОГОВОРАХ ОРЕНДИ</w:t>
      </w:r>
    </w:p>
    <w:p w:rsidR="001D107D" w:rsidRPr="00620B21" w:rsidRDefault="001D107D" w:rsidP="00766A26">
      <w:pPr>
        <w:ind w:firstLine="426"/>
        <w:rPr>
          <w:rFonts w:ascii="Arial" w:hAnsi="Arial" w:cs="Arial"/>
          <w:kern w:val="2"/>
          <w:sz w:val="24"/>
          <w:szCs w:val="24"/>
          <w:lang w:val="uk-UA"/>
        </w:rPr>
      </w:pPr>
      <w:r w:rsidRPr="00620B21">
        <w:rPr>
          <w:rFonts w:ascii="Arial" w:hAnsi="Arial" w:cs="Arial"/>
          <w:kern w:val="2"/>
          <w:sz w:val="24"/>
          <w:szCs w:val="24"/>
          <w:lang w:val="ru-RU"/>
        </w:rPr>
        <w:t>Протягом 201</w:t>
      </w:r>
      <w:r w:rsidR="00D423D1">
        <w:rPr>
          <w:rFonts w:ascii="Arial" w:hAnsi="Arial" w:cs="Arial"/>
          <w:kern w:val="2"/>
          <w:sz w:val="24"/>
          <w:szCs w:val="24"/>
          <w:lang w:val="ru-RU"/>
        </w:rPr>
        <w:t>6</w:t>
      </w:r>
      <w:r w:rsidRPr="00620B21">
        <w:rPr>
          <w:rFonts w:ascii="Arial" w:hAnsi="Arial" w:cs="Arial"/>
          <w:kern w:val="2"/>
          <w:sz w:val="24"/>
          <w:szCs w:val="24"/>
          <w:lang w:val="ru-RU"/>
        </w:rPr>
        <w:t xml:space="preserve"> року </w:t>
      </w:r>
      <w:r w:rsidR="00FD702C">
        <w:rPr>
          <w:rFonts w:ascii="Arial" w:hAnsi="Arial" w:cs="Arial"/>
          <w:kern w:val="2"/>
          <w:sz w:val="24"/>
          <w:szCs w:val="24"/>
          <w:lang w:val="ru-RU"/>
        </w:rPr>
        <w:t>Групою не</w:t>
      </w:r>
      <w:r w:rsidRPr="00620B21">
        <w:rPr>
          <w:rFonts w:ascii="Arial" w:hAnsi="Arial" w:cs="Arial"/>
          <w:kern w:val="2"/>
          <w:sz w:val="24"/>
          <w:szCs w:val="24"/>
          <w:lang w:val="ru-RU"/>
        </w:rPr>
        <w:t xml:space="preserve"> зд</w:t>
      </w:r>
      <w:r w:rsidRPr="00620B21">
        <w:rPr>
          <w:rFonts w:ascii="Arial" w:hAnsi="Arial" w:cs="Arial"/>
          <w:kern w:val="2"/>
          <w:sz w:val="24"/>
          <w:szCs w:val="24"/>
        </w:rPr>
        <w:t>i</w:t>
      </w:r>
      <w:r w:rsidRPr="00620B21">
        <w:rPr>
          <w:rFonts w:ascii="Arial" w:hAnsi="Arial" w:cs="Arial"/>
          <w:kern w:val="2"/>
          <w:sz w:val="24"/>
          <w:szCs w:val="24"/>
          <w:lang w:val="ru-RU"/>
        </w:rPr>
        <w:t>йснювал</w:t>
      </w:r>
      <w:r w:rsidR="00FD702C">
        <w:rPr>
          <w:rFonts w:ascii="Arial" w:hAnsi="Arial" w:cs="Arial"/>
          <w:kern w:val="2"/>
          <w:sz w:val="24"/>
          <w:szCs w:val="24"/>
          <w:lang w:val="ru-RU"/>
        </w:rPr>
        <w:t>ись</w:t>
      </w:r>
      <w:r w:rsidRPr="00620B21">
        <w:rPr>
          <w:rFonts w:ascii="Arial" w:hAnsi="Arial" w:cs="Arial"/>
          <w:kern w:val="2"/>
          <w:sz w:val="24"/>
          <w:szCs w:val="24"/>
          <w:lang w:val="ru-RU"/>
        </w:rPr>
        <w:t xml:space="preserve"> операц</w:t>
      </w:r>
      <w:r w:rsidRPr="00620B21">
        <w:rPr>
          <w:rFonts w:ascii="Arial" w:hAnsi="Arial" w:cs="Arial"/>
          <w:kern w:val="2"/>
          <w:sz w:val="24"/>
          <w:szCs w:val="24"/>
        </w:rPr>
        <w:t>i</w:t>
      </w:r>
      <w:r w:rsidR="00FD702C">
        <w:rPr>
          <w:rFonts w:ascii="Arial" w:hAnsi="Arial" w:cs="Arial"/>
          <w:kern w:val="2"/>
          <w:sz w:val="24"/>
          <w:szCs w:val="24"/>
          <w:lang w:val="uk-UA"/>
        </w:rPr>
        <w:t>ї</w:t>
      </w:r>
      <w:r w:rsidRPr="00620B21">
        <w:rPr>
          <w:rFonts w:ascii="Arial" w:hAnsi="Arial" w:cs="Arial"/>
          <w:kern w:val="2"/>
          <w:sz w:val="24"/>
          <w:szCs w:val="24"/>
          <w:lang w:val="ru-RU"/>
        </w:rPr>
        <w:t xml:space="preserve"> з ф</w:t>
      </w:r>
      <w:r w:rsidRPr="00620B21">
        <w:rPr>
          <w:rFonts w:ascii="Arial" w:hAnsi="Arial" w:cs="Arial"/>
          <w:kern w:val="2"/>
          <w:sz w:val="24"/>
          <w:szCs w:val="24"/>
        </w:rPr>
        <w:t>i</w:t>
      </w:r>
      <w:r w:rsidRPr="00620B21">
        <w:rPr>
          <w:rFonts w:ascii="Arial" w:hAnsi="Arial" w:cs="Arial"/>
          <w:kern w:val="2"/>
          <w:sz w:val="24"/>
          <w:szCs w:val="24"/>
          <w:lang w:val="ru-RU"/>
        </w:rPr>
        <w:t>нансової оренди. За договорами операц</w:t>
      </w:r>
      <w:r w:rsidRPr="00620B21">
        <w:rPr>
          <w:rFonts w:ascii="Arial" w:hAnsi="Arial" w:cs="Arial"/>
          <w:kern w:val="2"/>
          <w:sz w:val="24"/>
          <w:szCs w:val="24"/>
        </w:rPr>
        <w:t>i</w:t>
      </w:r>
      <w:r w:rsidRPr="00620B21">
        <w:rPr>
          <w:rFonts w:ascii="Arial" w:hAnsi="Arial" w:cs="Arial"/>
          <w:kern w:val="2"/>
          <w:sz w:val="24"/>
          <w:szCs w:val="24"/>
          <w:lang w:val="ru-RU"/>
        </w:rPr>
        <w:t xml:space="preserve">йної оренди, як орендар, товариство наводить наступну </w:t>
      </w:r>
      <w:r w:rsidRPr="00620B21">
        <w:rPr>
          <w:rFonts w:ascii="Arial" w:hAnsi="Arial" w:cs="Arial"/>
          <w:kern w:val="2"/>
          <w:sz w:val="24"/>
          <w:szCs w:val="24"/>
        </w:rPr>
        <w:t>i</w:t>
      </w:r>
      <w:r w:rsidRPr="00620B21">
        <w:rPr>
          <w:rFonts w:ascii="Arial" w:hAnsi="Arial" w:cs="Arial"/>
          <w:kern w:val="2"/>
          <w:sz w:val="24"/>
          <w:szCs w:val="24"/>
          <w:lang w:val="ru-RU"/>
        </w:rPr>
        <w:t>нформац</w:t>
      </w:r>
      <w:r w:rsidRPr="00620B21">
        <w:rPr>
          <w:rFonts w:ascii="Arial" w:hAnsi="Arial" w:cs="Arial"/>
          <w:kern w:val="2"/>
          <w:sz w:val="24"/>
          <w:szCs w:val="24"/>
        </w:rPr>
        <w:t>i</w:t>
      </w:r>
      <w:r w:rsidRPr="00620B21">
        <w:rPr>
          <w:rFonts w:ascii="Arial" w:hAnsi="Arial" w:cs="Arial"/>
          <w:kern w:val="2"/>
          <w:sz w:val="24"/>
          <w:szCs w:val="24"/>
          <w:lang w:val="ru-RU"/>
        </w:rPr>
        <w:t>ю:</w:t>
      </w:r>
      <w:r w:rsidRPr="00620B21">
        <w:rPr>
          <w:rFonts w:ascii="Arial" w:hAnsi="Arial" w:cs="Arial"/>
          <w:kern w:val="2"/>
          <w:sz w:val="24"/>
          <w:szCs w:val="24"/>
          <w:lang w:val="ru-RU"/>
        </w:rPr>
        <w:br/>
        <w:t>- договор</w:t>
      </w:r>
      <w:r w:rsidRPr="00620B21">
        <w:rPr>
          <w:rFonts w:ascii="Arial" w:hAnsi="Arial" w:cs="Arial"/>
          <w:kern w:val="2"/>
          <w:sz w:val="24"/>
          <w:szCs w:val="24"/>
        </w:rPr>
        <w:t>i</w:t>
      </w:r>
      <w:r w:rsidRPr="00620B21">
        <w:rPr>
          <w:rFonts w:ascii="Arial" w:hAnsi="Arial" w:cs="Arial"/>
          <w:kern w:val="2"/>
          <w:sz w:val="24"/>
          <w:szCs w:val="24"/>
          <w:lang w:val="ru-RU"/>
        </w:rPr>
        <w:t>в нев</w:t>
      </w:r>
      <w:r w:rsidRPr="00620B21">
        <w:rPr>
          <w:rFonts w:ascii="Arial" w:hAnsi="Arial" w:cs="Arial"/>
          <w:kern w:val="2"/>
          <w:sz w:val="24"/>
          <w:szCs w:val="24"/>
        </w:rPr>
        <w:t>i</w:t>
      </w:r>
      <w:r w:rsidRPr="00620B21">
        <w:rPr>
          <w:rFonts w:ascii="Arial" w:hAnsi="Arial" w:cs="Arial"/>
          <w:kern w:val="2"/>
          <w:sz w:val="24"/>
          <w:szCs w:val="24"/>
          <w:lang w:val="ru-RU"/>
        </w:rPr>
        <w:t>дмовної оренди та нев</w:t>
      </w:r>
      <w:r w:rsidRPr="00620B21">
        <w:rPr>
          <w:rFonts w:ascii="Arial" w:hAnsi="Arial" w:cs="Arial"/>
          <w:kern w:val="2"/>
          <w:sz w:val="24"/>
          <w:szCs w:val="24"/>
        </w:rPr>
        <w:t>i</w:t>
      </w:r>
      <w:r w:rsidRPr="00620B21">
        <w:rPr>
          <w:rFonts w:ascii="Arial" w:hAnsi="Arial" w:cs="Arial"/>
          <w:kern w:val="2"/>
          <w:sz w:val="24"/>
          <w:szCs w:val="24"/>
          <w:lang w:val="ru-RU"/>
        </w:rPr>
        <w:t>дмовної суборенди товариство не укладало</w:t>
      </w:r>
      <w:r w:rsidRPr="00620B21">
        <w:rPr>
          <w:rFonts w:ascii="Arial" w:hAnsi="Arial" w:cs="Arial"/>
          <w:kern w:val="2"/>
          <w:sz w:val="24"/>
          <w:szCs w:val="24"/>
          <w:lang w:val="ru-RU"/>
        </w:rPr>
        <w:br/>
        <w:t>- непередбачен</w:t>
      </w:r>
      <w:r w:rsidRPr="00620B21">
        <w:rPr>
          <w:rFonts w:ascii="Arial" w:hAnsi="Arial" w:cs="Arial"/>
          <w:kern w:val="2"/>
          <w:sz w:val="24"/>
          <w:szCs w:val="24"/>
        </w:rPr>
        <w:t>i</w:t>
      </w:r>
      <w:r w:rsidRPr="00620B21">
        <w:rPr>
          <w:rFonts w:ascii="Arial" w:hAnsi="Arial" w:cs="Arial"/>
          <w:kern w:val="2"/>
          <w:sz w:val="24"/>
          <w:szCs w:val="24"/>
          <w:lang w:val="ru-RU"/>
        </w:rPr>
        <w:t xml:space="preserve"> орендн</w:t>
      </w:r>
      <w:r w:rsidRPr="00620B21">
        <w:rPr>
          <w:rFonts w:ascii="Arial" w:hAnsi="Arial" w:cs="Arial"/>
          <w:kern w:val="2"/>
          <w:sz w:val="24"/>
          <w:szCs w:val="24"/>
        </w:rPr>
        <w:t>i</w:t>
      </w:r>
      <w:r w:rsidRPr="00620B21">
        <w:rPr>
          <w:rFonts w:ascii="Arial" w:hAnsi="Arial" w:cs="Arial"/>
          <w:kern w:val="2"/>
          <w:sz w:val="24"/>
          <w:szCs w:val="24"/>
          <w:lang w:val="ru-RU"/>
        </w:rPr>
        <w:t xml:space="preserve"> платеж</w:t>
      </w:r>
      <w:r w:rsidRPr="00620B21">
        <w:rPr>
          <w:rFonts w:ascii="Arial" w:hAnsi="Arial" w:cs="Arial"/>
          <w:kern w:val="2"/>
          <w:sz w:val="24"/>
          <w:szCs w:val="24"/>
        </w:rPr>
        <w:t>i</w:t>
      </w:r>
      <w:r w:rsidRPr="00620B21">
        <w:rPr>
          <w:rFonts w:ascii="Arial" w:hAnsi="Arial" w:cs="Arial"/>
          <w:kern w:val="2"/>
          <w:sz w:val="24"/>
          <w:szCs w:val="24"/>
          <w:lang w:val="ru-RU"/>
        </w:rPr>
        <w:t xml:space="preserve"> договорами оренди не передбачен</w:t>
      </w:r>
      <w:r w:rsidRPr="00620B21">
        <w:rPr>
          <w:rFonts w:ascii="Arial" w:hAnsi="Arial" w:cs="Arial"/>
          <w:kern w:val="2"/>
          <w:sz w:val="24"/>
          <w:szCs w:val="24"/>
        </w:rPr>
        <w:t>i</w:t>
      </w:r>
      <w:r w:rsidRPr="00620B21">
        <w:rPr>
          <w:rFonts w:ascii="Arial" w:hAnsi="Arial" w:cs="Arial"/>
          <w:kern w:val="2"/>
          <w:sz w:val="24"/>
          <w:szCs w:val="24"/>
          <w:lang w:val="ru-RU"/>
        </w:rPr>
        <w:t>;</w:t>
      </w:r>
      <w:r w:rsidRPr="00620B21">
        <w:rPr>
          <w:rFonts w:ascii="Arial" w:hAnsi="Arial" w:cs="Arial"/>
          <w:kern w:val="2"/>
          <w:sz w:val="24"/>
          <w:szCs w:val="24"/>
          <w:lang w:val="ru-RU"/>
        </w:rPr>
        <w:br/>
        <w:t>- виб</w:t>
      </w:r>
      <w:r w:rsidRPr="00620B21">
        <w:rPr>
          <w:rFonts w:ascii="Arial" w:hAnsi="Arial" w:cs="Arial"/>
          <w:kern w:val="2"/>
          <w:sz w:val="24"/>
          <w:szCs w:val="24"/>
        </w:rPr>
        <w:t>i</w:t>
      </w:r>
      <w:r w:rsidRPr="00620B21">
        <w:rPr>
          <w:rFonts w:ascii="Arial" w:hAnsi="Arial" w:cs="Arial"/>
          <w:kern w:val="2"/>
          <w:sz w:val="24"/>
          <w:szCs w:val="24"/>
          <w:lang w:val="ru-RU"/>
        </w:rPr>
        <w:t>р м</w:t>
      </w:r>
      <w:r w:rsidRPr="00620B21">
        <w:rPr>
          <w:rFonts w:ascii="Arial" w:hAnsi="Arial" w:cs="Arial"/>
          <w:kern w:val="2"/>
          <w:sz w:val="24"/>
          <w:szCs w:val="24"/>
        </w:rPr>
        <w:t>i</w:t>
      </w:r>
      <w:r w:rsidRPr="00620B21">
        <w:rPr>
          <w:rFonts w:ascii="Arial" w:hAnsi="Arial" w:cs="Arial"/>
          <w:kern w:val="2"/>
          <w:sz w:val="24"/>
          <w:szCs w:val="24"/>
          <w:lang w:val="ru-RU"/>
        </w:rPr>
        <w:t>ж поновленням або придбанням активу та застереження щодо зм</w:t>
      </w:r>
      <w:r w:rsidRPr="00620B21">
        <w:rPr>
          <w:rFonts w:ascii="Arial" w:hAnsi="Arial" w:cs="Arial"/>
          <w:kern w:val="2"/>
          <w:sz w:val="24"/>
          <w:szCs w:val="24"/>
        </w:rPr>
        <w:t>i</w:t>
      </w:r>
      <w:r w:rsidRPr="00620B21">
        <w:rPr>
          <w:rFonts w:ascii="Arial" w:hAnsi="Arial" w:cs="Arial"/>
          <w:kern w:val="2"/>
          <w:sz w:val="24"/>
          <w:szCs w:val="24"/>
          <w:lang w:val="ru-RU"/>
        </w:rPr>
        <w:t>ни ц</w:t>
      </w:r>
      <w:r w:rsidRPr="00620B21">
        <w:rPr>
          <w:rFonts w:ascii="Arial" w:hAnsi="Arial" w:cs="Arial"/>
          <w:kern w:val="2"/>
          <w:sz w:val="24"/>
          <w:szCs w:val="24"/>
        </w:rPr>
        <w:t>i</w:t>
      </w:r>
      <w:r w:rsidRPr="00620B21">
        <w:rPr>
          <w:rFonts w:ascii="Arial" w:hAnsi="Arial" w:cs="Arial"/>
          <w:kern w:val="2"/>
          <w:sz w:val="24"/>
          <w:szCs w:val="24"/>
          <w:lang w:val="ru-RU"/>
        </w:rPr>
        <w:t>н договорами оренди не передбачен</w:t>
      </w:r>
      <w:r w:rsidRPr="00620B21">
        <w:rPr>
          <w:rFonts w:ascii="Arial" w:hAnsi="Arial" w:cs="Arial"/>
          <w:kern w:val="2"/>
          <w:sz w:val="24"/>
          <w:szCs w:val="24"/>
        </w:rPr>
        <w:t>i</w:t>
      </w:r>
      <w:r w:rsidRPr="00620B21">
        <w:rPr>
          <w:rFonts w:ascii="Arial" w:hAnsi="Arial" w:cs="Arial"/>
          <w:kern w:val="2"/>
          <w:sz w:val="24"/>
          <w:szCs w:val="24"/>
          <w:lang w:val="ru-RU"/>
        </w:rPr>
        <w:t>;</w:t>
      </w:r>
    </w:p>
    <w:p w:rsidR="001D107D" w:rsidRPr="00620B21" w:rsidRDefault="001D107D" w:rsidP="00766A26">
      <w:pPr>
        <w:keepNext/>
        <w:keepLines/>
        <w:jc w:val="both"/>
        <w:outlineLvl w:val="0"/>
        <w:rPr>
          <w:rFonts w:ascii="Arial" w:hAnsi="Arial" w:cs="Arial"/>
          <w:b/>
          <w:bCs/>
          <w:color w:val="000000"/>
          <w:kern w:val="2"/>
          <w:sz w:val="24"/>
          <w:szCs w:val="24"/>
          <w:lang w:val="uk-UA"/>
        </w:rPr>
      </w:pPr>
      <w:r w:rsidRPr="00620B21">
        <w:rPr>
          <w:rFonts w:ascii="Arial" w:hAnsi="Arial" w:cs="Arial"/>
          <w:kern w:val="2"/>
          <w:sz w:val="24"/>
          <w:szCs w:val="24"/>
          <w:lang w:val="ru-RU"/>
        </w:rPr>
        <w:t>- обмеження договорами оренди не передбачен</w:t>
      </w:r>
      <w:r w:rsidRPr="00620B21">
        <w:rPr>
          <w:rFonts w:ascii="Arial" w:hAnsi="Arial" w:cs="Arial"/>
          <w:kern w:val="2"/>
          <w:sz w:val="24"/>
          <w:szCs w:val="24"/>
        </w:rPr>
        <w:t>i</w:t>
      </w:r>
      <w:r w:rsidRPr="00620B21">
        <w:rPr>
          <w:rFonts w:ascii="Arial" w:hAnsi="Arial" w:cs="Arial"/>
          <w:kern w:val="2"/>
          <w:sz w:val="24"/>
          <w:szCs w:val="24"/>
          <w:lang w:val="ru-RU"/>
        </w:rPr>
        <w:t>.</w:t>
      </w:r>
    </w:p>
    <w:p w:rsidR="001D107D" w:rsidRPr="00620B21" w:rsidRDefault="001D107D" w:rsidP="00766A26">
      <w:pPr>
        <w:autoSpaceDE w:val="0"/>
        <w:autoSpaceDN w:val="0"/>
        <w:adjustRightInd w:val="0"/>
        <w:jc w:val="both"/>
        <w:rPr>
          <w:rFonts w:ascii="Arial" w:hAnsi="Arial" w:cs="Arial"/>
          <w:kern w:val="2"/>
          <w:sz w:val="24"/>
          <w:szCs w:val="24"/>
          <w:lang w:val="ru-RU"/>
        </w:rPr>
      </w:pPr>
    </w:p>
    <w:p w:rsidR="001D107D" w:rsidRDefault="001D107D" w:rsidP="00766A26">
      <w:pPr>
        <w:autoSpaceDE w:val="0"/>
        <w:autoSpaceDN w:val="0"/>
        <w:adjustRightInd w:val="0"/>
        <w:ind w:firstLine="540"/>
        <w:jc w:val="both"/>
        <w:rPr>
          <w:rFonts w:ascii="Arial" w:hAnsi="Arial" w:cs="Arial"/>
          <w:b/>
          <w:bCs/>
          <w:kern w:val="2"/>
          <w:sz w:val="24"/>
          <w:szCs w:val="24"/>
          <w:lang w:val="uk-UA"/>
        </w:rPr>
      </w:pPr>
      <w:r w:rsidRPr="00620B21">
        <w:rPr>
          <w:rFonts w:ascii="Arial" w:hAnsi="Arial" w:cs="Arial"/>
          <w:b/>
          <w:bCs/>
          <w:kern w:val="2"/>
          <w:sz w:val="24"/>
          <w:szCs w:val="24"/>
          <w:lang w:val="uk-UA"/>
        </w:rPr>
        <w:t>7.1</w:t>
      </w:r>
      <w:r w:rsidR="0016383F" w:rsidRPr="00620B21">
        <w:rPr>
          <w:rFonts w:ascii="Arial" w:hAnsi="Arial" w:cs="Arial"/>
          <w:b/>
          <w:bCs/>
          <w:kern w:val="2"/>
          <w:sz w:val="24"/>
          <w:szCs w:val="24"/>
          <w:lang w:val="ru-RU"/>
        </w:rPr>
        <w:t>5</w:t>
      </w:r>
      <w:r w:rsidRPr="00620B21">
        <w:rPr>
          <w:rFonts w:ascii="Arial" w:hAnsi="Arial" w:cs="Arial"/>
          <w:b/>
          <w:bCs/>
          <w:kern w:val="2"/>
          <w:sz w:val="24"/>
          <w:szCs w:val="24"/>
          <w:lang w:val="uk-UA"/>
        </w:rPr>
        <w:t>. ІНФОРМАЦІЯ ЩОДО ВИНАГОРОДИ ПРОВІДНОГО УПРАВЛІНСЬКОГО ПЕРСОНАЛУ ТОВАРИСТВА</w:t>
      </w:r>
    </w:p>
    <w:p w:rsidR="00E73D07" w:rsidRPr="00E73D07" w:rsidRDefault="00E73D07" w:rsidP="00766A26">
      <w:pPr>
        <w:autoSpaceDE w:val="0"/>
        <w:autoSpaceDN w:val="0"/>
        <w:adjustRightInd w:val="0"/>
        <w:ind w:firstLine="540"/>
        <w:jc w:val="both"/>
        <w:rPr>
          <w:rFonts w:ascii="Arial" w:hAnsi="Arial" w:cs="Arial"/>
          <w:b/>
          <w:bCs/>
          <w:kern w:val="2"/>
          <w:sz w:val="24"/>
          <w:szCs w:val="24"/>
          <w:lang w:val="ru-RU"/>
        </w:rPr>
      </w:pPr>
      <w:r w:rsidRPr="00E73D07">
        <w:rPr>
          <w:rFonts w:ascii="Arial" w:hAnsi="Arial" w:cs="Arial"/>
          <w:sz w:val="24"/>
          <w:szCs w:val="24"/>
          <w:lang w:val="ru-RU" w:eastAsia="ru-RU"/>
        </w:rPr>
        <w:t>Пров</w:t>
      </w:r>
      <w:r w:rsidRPr="00E73D07">
        <w:rPr>
          <w:rFonts w:ascii="Arial" w:hAnsi="Arial" w:cs="Arial"/>
          <w:sz w:val="24"/>
          <w:szCs w:val="24"/>
          <w:lang w:eastAsia="ru-RU"/>
        </w:rPr>
        <w:t>i</w:t>
      </w:r>
      <w:r w:rsidRPr="00E73D07">
        <w:rPr>
          <w:rFonts w:ascii="Arial" w:hAnsi="Arial" w:cs="Arial"/>
          <w:sz w:val="24"/>
          <w:szCs w:val="24"/>
          <w:lang w:val="ru-RU" w:eastAsia="ru-RU"/>
        </w:rPr>
        <w:t>дний управл</w:t>
      </w:r>
      <w:r w:rsidRPr="00E73D07">
        <w:rPr>
          <w:rFonts w:ascii="Arial" w:hAnsi="Arial" w:cs="Arial"/>
          <w:sz w:val="24"/>
          <w:szCs w:val="24"/>
          <w:lang w:eastAsia="ru-RU"/>
        </w:rPr>
        <w:t>i</w:t>
      </w:r>
      <w:r w:rsidRPr="00E73D07">
        <w:rPr>
          <w:rFonts w:ascii="Arial" w:hAnsi="Arial" w:cs="Arial"/>
          <w:sz w:val="24"/>
          <w:szCs w:val="24"/>
          <w:lang w:val="ru-RU" w:eastAsia="ru-RU"/>
        </w:rPr>
        <w:t>нський персонал - т</w:t>
      </w:r>
      <w:r w:rsidRPr="00E73D07">
        <w:rPr>
          <w:rFonts w:ascii="Arial" w:hAnsi="Arial" w:cs="Arial"/>
          <w:sz w:val="24"/>
          <w:szCs w:val="24"/>
          <w:lang w:eastAsia="ru-RU"/>
        </w:rPr>
        <w:t>i</w:t>
      </w:r>
      <w:r w:rsidRPr="00E73D07">
        <w:rPr>
          <w:rFonts w:ascii="Arial" w:hAnsi="Arial" w:cs="Arial"/>
          <w:sz w:val="24"/>
          <w:szCs w:val="24"/>
          <w:lang w:val="ru-RU" w:eastAsia="ru-RU"/>
        </w:rPr>
        <w:t xml:space="preserve"> особи, як</w:t>
      </w:r>
      <w:r w:rsidRPr="00E73D07">
        <w:rPr>
          <w:rFonts w:ascii="Arial" w:hAnsi="Arial" w:cs="Arial"/>
          <w:sz w:val="24"/>
          <w:szCs w:val="24"/>
          <w:lang w:eastAsia="ru-RU"/>
        </w:rPr>
        <w:t>i</w:t>
      </w:r>
      <w:r w:rsidRPr="00E73D07">
        <w:rPr>
          <w:rFonts w:ascii="Arial" w:hAnsi="Arial" w:cs="Arial"/>
          <w:sz w:val="24"/>
          <w:szCs w:val="24"/>
          <w:lang w:val="ru-RU" w:eastAsia="ru-RU"/>
        </w:rPr>
        <w:t xml:space="preserve"> безпосередньо або опосередковано мають повноваження та є в</w:t>
      </w:r>
      <w:r w:rsidRPr="00E73D07">
        <w:rPr>
          <w:rFonts w:ascii="Arial" w:hAnsi="Arial" w:cs="Arial"/>
          <w:sz w:val="24"/>
          <w:szCs w:val="24"/>
          <w:lang w:eastAsia="ru-RU"/>
        </w:rPr>
        <w:t>i</w:t>
      </w:r>
      <w:r w:rsidRPr="00E73D07">
        <w:rPr>
          <w:rFonts w:ascii="Arial" w:hAnsi="Arial" w:cs="Arial"/>
          <w:sz w:val="24"/>
          <w:szCs w:val="24"/>
          <w:lang w:val="ru-RU" w:eastAsia="ru-RU"/>
        </w:rPr>
        <w:t>дпов</w:t>
      </w:r>
      <w:r w:rsidRPr="00E73D07">
        <w:rPr>
          <w:rFonts w:ascii="Arial" w:hAnsi="Arial" w:cs="Arial"/>
          <w:sz w:val="24"/>
          <w:szCs w:val="24"/>
          <w:lang w:eastAsia="ru-RU"/>
        </w:rPr>
        <w:t>i</w:t>
      </w:r>
      <w:r w:rsidRPr="00E73D07">
        <w:rPr>
          <w:rFonts w:ascii="Arial" w:hAnsi="Arial" w:cs="Arial"/>
          <w:sz w:val="24"/>
          <w:szCs w:val="24"/>
          <w:lang w:val="ru-RU" w:eastAsia="ru-RU"/>
        </w:rPr>
        <w:t>дальними за планування, управл</w:t>
      </w:r>
      <w:r w:rsidRPr="00E73D07">
        <w:rPr>
          <w:rFonts w:ascii="Arial" w:hAnsi="Arial" w:cs="Arial"/>
          <w:sz w:val="24"/>
          <w:szCs w:val="24"/>
          <w:lang w:eastAsia="ru-RU"/>
        </w:rPr>
        <w:t>i</w:t>
      </w:r>
      <w:r w:rsidRPr="00E73D07">
        <w:rPr>
          <w:rFonts w:ascii="Arial" w:hAnsi="Arial" w:cs="Arial"/>
          <w:sz w:val="24"/>
          <w:szCs w:val="24"/>
          <w:lang w:val="ru-RU" w:eastAsia="ru-RU"/>
        </w:rPr>
        <w:t>ння та контроль д</w:t>
      </w:r>
      <w:r w:rsidRPr="00E73D07">
        <w:rPr>
          <w:rFonts w:ascii="Arial" w:hAnsi="Arial" w:cs="Arial"/>
          <w:sz w:val="24"/>
          <w:szCs w:val="24"/>
          <w:lang w:eastAsia="ru-RU"/>
        </w:rPr>
        <w:t>i</w:t>
      </w:r>
      <w:r w:rsidRPr="00E73D07">
        <w:rPr>
          <w:rFonts w:ascii="Arial" w:hAnsi="Arial" w:cs="Arial"/>
          <w:sz w:val="24"/>
          <w:szCs w:val="24"/>
          <w:lang w:val="ru-RU" w:eastAsia="ru-RU"/>
        </w:rPr>
        <w:t>яльност</w:t>
      </w:r>
      <w:r w:rsidRPr="00E73D07">
        <w:rPr>
          <w:rFonts w:ascii="Arial" w:hAnsi="Arial" w:cs="Arial"/>
          <w:sz w:val="24"/>
          <w:szCs w:val="24"/>
          <w:lang w:eastAsia="ru-RU"/>
        </w:rPr>
        <w:t>i</w:t>
      </w:r>
      <w:r w:rsidRPr="00E73D07">
        <w:rPr>
          <w:rFonts w:ascii="Arial" w:hAnsi="Arial" w:cs="Arial"/>
          <w:sz w:val="24"/>
          <w:szCs w:val="24"/>
          <w:lang w:val="ru-RU" w:eastAsia="ru-RU"/>
        </w:rPr>
        <w:t xml:space="preserve"> Компан</w:t>
      </w:r>
      <w:r w:rsidRPr="00E73D07">
        <w:rPr>
          <w:rFonts w:ascii="Arial" w:hAnsi="Arial" w:cs="Arial"/>
          <w:sz w:val="24"/>
          <w:szCs w:val="24"/>
          <w:lang w:eastAsia="ru-RU"/>
        </w:rPr>
        <w:t>i</w:t>
      </w:r>
      <w:r w:rsidRPr="00E73D07">
        <w:rPr>
          <w:rFonts w:ascii="Arial" w:hAnsi="Arial" w:cs="Arial"/>
          <w:sz w:val="24"/>
          <w:szCs w:val="24"/>
          <w:lang w:val="ru-RU" w:eastAsia="ru-RU"/>
        </w:rPr>
        <w:t>ї</w:t>
      </w:r>
      <w:r w:rsidRPr="00E73D07">
        <w:rPr>
          <w:rFonts w:ascii="Times New Roman" w:hAnsi="Times New Roman"/>
          <w:sz w:val="24"/>
          <w:szCs w:val="24"/>
          <w:lang w:val="ru-RU" w:eastAsia="ru-RU"/>
        </w:rPr>
        <w:t>.</w:t>
      </w:r>
    </w:p>
    <w:p w:rsidR="001D107D" w:rsidRPr="00620B21" w:rsidRDefault="001D107D" w:rsidP="00766A26">
      <w:pPr>
        <w:autoSpaceDE w:val="0"/>
        <w:autoSpaceDN w:val="0"/>
        <w:adjustRightInd w:val="0"/>
        <w:ind w:firstLine="540"/>
        <w:jc w:val="both"/>
        <w:rPr>
          <w:rFonts w:ascii="Arial" w:hAnsi="Arial" w:cs="Arial"/>
          <w:b/>
          <w:bCs/>
          <w:kern w:val="2"/>
          <w:sz w:val="24"/>
          <w:szCs w:val="24"/>
          <w:lang w:val="uk-UA"/>
        </w:rPr>
      </w:pPr>
      <w:r w:rsidRPr="00620B21">
        <w:rPr>
          <w:rFonts w:ascii="Arial" w:hAnsi="Arial" w:cs="Arial"/>
          <w:kern w:val="2"/>
          <w:sz w:val="24"/>
          <w:szCs w:val="24"/>
          <w:lang w:val="ru-RU"/>
        </w:rPr>
        <w:t>К складу пров</w:t>
      </w:r>
      <w:r w:rsidRPr="00620B21">
        <w:rPr>
          <w:rFonts w:ascii="Arial" w:hAnsi="Arial" w:cs="Arial"/>
          <w:kern w:val="2"/>
          <w:sz w:val="24"/>
          <w:szCs w:val="24"/>
        </w:rPr>
        <w:t>i</w:t>
      </w:r>
      <w:r w:rsidRPr="00620B21">
        <w:rPr>
          <w:rFonts w:ascii="Arial" w:hAnsi="Arial" w:cs="Arial"/>
          <w:kern w:val="2"/>
          <w:sz w:val="24"/>
          <w:szCs w:val="24"/>
          <w:lang w:val="ru-RU"/>
        </w:rPr>
        <w:t>дного управл</w:t>
      </w:r>
      <w:r w:rsidRPr="00620B21">
        <w:rPr>
          <w:rFonts w:ascii="Arial" w:hAnsi="Arial" w:cs="Arial"/>
          <w:kern w:val="2"/>
          <w:sz w:val="24"/>
          <w:szCs w:val="24"/>
        </w:rPr>
        <w:t>i</w:t>
      </w:r>
      <w:r w:rsidRPr="00620B21">
        <w:rPr>
          <w:rFonts w:ascii="Arial" w:hAnsi="Arial" w:cs="Arial"/>
          <w:kern w:val="2"/>
          <w:sz w:val="24"/>
          <w:szCs w:val="24"/>
          <w:lang w:val="ru-RU"/>
        </w:rPr>
        <w:t>нського персоналу п</w:t>
      </w:r>
      <w:r w:rsidRPr="00620B21">
        <w:rPr>
          <w:rFonts w:ascii="Arial" w:hAnsi="Arial" w:cs="Arial"/>
          <w:kern w:val="2"/>
          <w:sz w:val="24"/>
          <w:szCs w:val="24"/>
        </w:rPr>
        <w:t>i</w:t>
      </w:r>
      <w:r w:rsidRPr="00620B21">
        <w:rPr>
          <w:rFonts w:ascii="Arial" w:hAnsi="Arial" w:cs="Arial"/>
          <w:kern w:val="2"/>
          <w:sz w:val="24"/>
          <w:szCs w:val="24"/>
          <w:lang w:val="ru-RU"/>
        </w:rPr>
        <w:t>дприємства в</w:t>
      </w:r>
      <w:r w:rsidRPr="00620B21">
        <w:rPr>
          <w:rFonts w:ascii="Arial" w:hAnsi="Arial" w:cs="Arial"/>
          <w:kern w:val="2"/>
          <w:sz w:val="24"/>
          <w:szCs w:val="24"/>
        </w:rPr>
        <w:t>i</w:t>
      </w:r>
      <w:r w:rsidRPr="00620B21">
        <w:rPr>
          <w:rFonts w:ascii="Arial" w:hAnsi="Arial" w:cs="Arial"/>
          <w:kern w:val="2"/>
          <w:sz w:val="24"/>
          <w:szCs w:val="24"/>
          <w:lang w:val="ru-RU"/>
        </w:rPr>
        <w:t>днос</w:t>
      </w:r>
      <w:r w:rsidRPr="00620B21">
        <w:rPr>
          <w:rFonts w:ascii="Arial" w:hAnsi="Arial" w:cs="Arial"/>
          <w:kern w:val="2"/>
          <w:sz w:val="24"/>
          <w:szCs w:val="24"/>
        </w:rPr>
        <w:t>i</w:t>
      </w:r>
      <w:r w:rsidRPr="00620B21">
        <w:rPr>
          <w:rFonts w:ascii="Arial" w:hAnsi="Arial" w:cs="Arial"/>
          <w:kern w:val="2"/>
          <w:sz w:val="24"/>
          <w:szCs w:val="24"/>
          <w:lang w:val="ru-RU"/>
        </w:rPr>
        <w:t>ться голова правління</w:t>
      </w:r>
      <w:r w:rsidRPr="00620B21">
        <w:rPr>
          <w:rFonts w:ascii="Arial" w:hAnsi="Arial" w:cs="Arial"/>
          <w:kern w:val="2"/>
          <w:sz w:val="24"/>
          <w:szCs w:val="24"/>
          <w:lang w:val="uk-UA"/>
        </w:rPr>
        <w:t xml:space="preserve"> та голова наглядової ради.</w:t>
      </w:r>
    </w:p>
    <w:p w:rsidR="001D107D" w:rsidRPr="00620B21" w:rsidRDefault="001D107D" w:rsidP="00766A26">
      <w:pPr>
        <w:autoSpaceDE w:val="0"/>
        <w:autoSpaceDN w:val="0"/>
        <w:adjustRightInd w:val="0"/>
        <w:ind w:firstLine="540"/>
        <w:jc w:val="both"/>
        <w:rPr>
          <w:rFonts w:ascii="Arial" w:hAnsi="Arial" w:cs="Arial"/>
          <w:kern w:val="2"/>
          <w:sz w:val="24"/>
          <w:szCs w:val="24"/>
          <w:lang w:val="uk-UA"/>
        </w:rPr>
      </w:pPr>
      <w:r w:rsidRPr="00620B21">
        <w:rPr>
          <w:rFonts w:ascii="Arial" w:hAnsi="Arial" w:cs="Arial"/>
          <w:b/>
          <w:bCs/>
          <w:kern w:val="2"/>
          <w:sz w:val="24"/>
          <w:szCs w:val="24"/>
          <w:lang w:val="uk-UA"/>
        </w:rPr>
        <w:lastRenderedPageBreak/>
        <w:t xml:space="preserve">Шавлак Л.В. - </w:t>
      </w:r>
      <w:r w:rsidRPr="00620B21">
        <w:rPr>
          <w:rFonts w:ascii="Arial" w:hAnsi="Arial" w:cs="Arial"/>
          <w:bCs/>
          <w:kern w:val="2"/>
          <w:sz w:val="24"/>
          <w:szCs w:val="24"/>
          <w:lang w:val="uk-UA"/>
        </w:rPr>
        <w:t>голова наглядової ради</w:t>
      </w:r>
      <w:r w:rsidRPr="00620B21">
        <w:rPr>
          <w:rFonts w:ascii="Arial" w:hAnsi="Arial" w:cs="Arial"/>
          <w:kern w:val="2"/>
          <w:sz w:val="24"/>
          <w:szCs w:val="24"/>
          <w:lang w:val="uk-UA"/>
        </w:rPr>
        <w:t>за рік, що закінчився 31 грудня 201</w:t>
      </w:r>
      <w:r w:rsidR="00D90277">
        <w:rPr>
          <w:rFonts w:ascii="Arial" w:hAnsi="Arial" w:cs="Arial"/>
          <w:kern w:val="2"/>
          <w:sz w:val="24"/>
          <w:szCs w:val="24"/>
          <w:lang w:val="uk-UA"/>
        </w:rPr>
        <w:t>6</w:t>
      </w:r>
      <w:r w:rsidRPr="00620B21">
        <w:rPr>
          <w:rFonts w:ascii="Arial" w:hAnsi="Arial" w:cs="Arial"/>
          <w:kern w:val="2"/>
          <w:sz w:val="24"/>
          <w:szCs w:val="24"/>
          <w:lang w:val="uk-UA"/>
        </w:rPr>
        <w:t xml:space="preserve"> року </w:t>
      </w:r>
      <w:r w:rsidR="007B6D9D" w:rsidRPr="00620B21">
        <w:rPr>
          <w:rFonts w:ascii="Arial" w:hAnsi="Arial" w:cs="Arial"/>
          <w:kern w:val="2"/>
          <w:sz w:val="24"/>
          <w:szCs w:val="24"/>
          <w:lang w:val="uk-UA"/>
        </w:rPr>
        <w:t xml:space="preserve">не </w:t>
      </w:r>
      <w:r w:rsidRPr="00620B21">
        <w:rPr>
          <w:rFonts w:ascii="Arial" w:hAnsi="Arial" w:cs="Arial"/>
          <w:kern w:val="2"/>
          <w:sz w:val="24"/>
          <w:szCs w:val="24"/>
          <w:lang w:val="uk-UA"/>
        </w:rPr>
        <w:t>отрим</w:t>
      </w:r>
      <w:r w:rsidR="007B6D9D" w:rsidRPr="00620B21">
        <w:rPr>
          <w:rFonts w:ascii="Arial" w:hAnsi="Arial" w:cs="Arial"/>
          <w:kern w:val="2"/>
          <w:sz w:val="24"/>
          <w:szCs w:val="24"/>
          <w:lang w:val="uk-UA"/>
        </w:rPr>
        <w:t>увал</w:t>
      </w:r>
      <w:r w:rsidR="00DA668C">
        <w:rPr>
          <w:rFonts w:ascii="Arial" w:hAnsi="Arial" w:cs="Arial"/>
          <w:kern w:val="2"/>
          <w:sz w:val="24"/>
          <w:szCs w:val="24"/>
          <w:lang w:val="uk-UA"/>
        </w:rPr>
        <w:t>а заробітної плати</w:t>
      </w:r>
      <w:r w:rsidR="007B6D9D" w:rsidRPr="00620B21">
        <w:rPr>
          <w:rFonts w:ascii="Arial" w:hAnsi="Arial" w:cs="Arial"/>
          <w:kern w:val="2"/>
          <w:sz w:val="24"/>
          <w:szCs w:val="24"/>
          <w:lang w:val="uk-UA"/>
        </w:rPr>
        <w:t>. Вона знаходиться  у відпустці по догляду за дитиною до 3-х років.</w:t>
      </w:r>
    </w:p>
    <w:p w:rsidR="001D107D" w:rsidRPr="00620B21" w:rsidRDefault="001D107D" w:rsidP="00766A26">
      <w:pPr>
        <w:autoSpaceDE w:val="0"/>
        <w:autoSpaceDN w:val="0"/>
        <w:adjustRightInd w:val="0"/>
        <w:ind w:firstLine="540"/>
        <w:jc w:val="both"/>
        <w:rPr>
          <w:rFonts w:ascii="Arial" w:hAnsi="Arial" w:cs="Arial"/>
          <w:b/>
          <w:bCs/>
          <w:kern w:val="2"/>
          <w:sz w:val="24"/>
          <w:szCs w:val="24"/>
          <w:lang w:val="uk-UA"/>
        </w:rPr>
      </w:pPr>
    </w:p>
    <w:p w:rsidR="001D107D" w:rsidRPr="00620B21" w:rsidRDefault="001D107D" w:rsidP="00766A26">
      <w:pPr>
        <w:autoSpaceDE w:val="0"/>
        <w:autoSpaceDN w:val="0"/>
        <w:adjustRightInd w:val="0"/>
        <w:ind w:firstLine="540"/>
        <w:jc w:val="both"/>
        <w:rPr>
          <w:rFonts w:ascii="Arial" w:hAnsi="Arial" w:cs="Arial"/>
          <w:kern w:val="2"/>
          <w:sz w:val="24"/>
          <w:szCs w:val="24"/>
          <w:lang w:val="uk-UA"/>
        </w:rPr>
      </w:pPr>
      <w:r w:rsidRPr="00620B21">
        <w:rPr>
          <w:rFonts w:ascii="Arial" w:hAnsi="Arial" w:cs="Arial"/>
          <w:b/>
          <w:kern w:val="2"/>
          <w:sz w:val="24"/>
          <w:szCs w:val="24"/>
          <w:lang w:val="uk-UA"/>
        </w:rPr>
        <w:t>Демшевський В.Ф</w:t>
      </w:r>
      <w:r w:rsidRPr="00620B21">
        <w:rPr>
          <w:rFonts w:ascii="Arial" w:hAnsi="Arial" w:cs="Arial"/>
          <w:kern w:val="2"/>
          <w:sz w:val="24"/>
          <w:szCs w:val="24"/>
          <w:lang w:val="uk-UA"/>
        </w:rPr>
        <w:t>. –голова правління товариства за рік, що закінчився 31 грудня 201</w:t>
      </w:r>
      <w:r w:rsidR="00D423D1">
        <w:rPr>
          <w:rFonts w:ascii="Arial" w:hAnsi="Arial" w:cs="Arial"/>
          <w:kern w:val="2"/>
          <w:sz w:val="24"/>
          <w:szCs w:val="24"/>
          <w:lang w:val="uk-UA"/>
        </w:rPr>
        <w:t>6</w:t>
      </w:r>
      <w:r w:rsidRPr="00620B21">
        <w:rPr>
          <w:rFonts w:ascii="Arial" w:hAnsi="Arial" w:cs="Arial"/>
          <w:kern w:val="2"/>
          <w:sz w:val="24"/>
          <w:szCs w:val="24"/>
          <w:lang w:val="uk-UA"/>
        </w:rPr>
        <w:t xml:space="preserve">року отримав заробітної плати в розмірі </w:t>
      </w:r>
      <w:r w:rsidR="007F123D" w:rsidRPr="00620B21">
        <w:rPr>
          <w:rFonts w:ascii="Arial" w:hAnsi="Arial" w:cs="Arial"/>
          <w:kern w:val="2"/>
          <w:sz w:val="24"/>
          <w:szCs w:val="24"/>
          <w:lang w:val="uk-UA"/>
        </w:rPr>
        <w:t>60,0</w:t>
      </w:r>
      <w:r w:rsidRPr="00620B21">
        <w:rPr>
          <w:rFonts w:ascii="Arial" w:hAnsi="Arial" w:cs="Arial"/>
          <w:kern w:val="2"/>
          <w:sz w:val="24"/>
          <w:szCs w:val="24"/>
          <w:lang w:val="uk-UA"/>
        </w:rPr>
        <w:t xml:space="preserve"> тис.грн.</w:t>
      </w:r>
    </w:p>
    <w:p w:rsidR="001D107D" w:rsidRPr="00620B21" w:rsidRDefault="001D107D" w:rsidP="00766A26">
      <w:pPr>
        <w:autoSpaceDE w:val="0"/>
        <w:autoSpaceDN w:val="0"/>
        <w:adjustRightInd w:val="0"/>
        <w:ind w:firstLine="540"/>
        <w:jc w:val="both"/>
        <w:rPr>
          <w:rFonts w:ascii="Arial" w:hAnsi="Arial" w:cs="Arial"/>
          <w:kern w:val="2"/>
          <w:sz w:val="24"/>
          <w:szCs w:val="24"/>
          <w:lang w:val="uk-UA"/>
        </w:rPr>
      </w:pPr>
    </w:p>
    <w:p w:rsidR="001D107D" w:rsidRDefault="001D107D" w:rsidP="00766A26">
      <w:pPr>
        <w:autoSpaceDE w:val="0"/>
        <w:autoSpaceDN w:val="0"/>
        <w:adjustRightInd w:val="0"/>
        <w:ind w:firstLine="540"/>
        <w:jc w:val="both"/>
        <w:rPr>
          <w:rFonts w:ascii="Arial" w:hAnsi="Arial" w:cs="Arial"/>
          <w:sz w:val="24"/>
          <w:szCs w:val="24"/>
          <w:lang w:val="uk-UA"/>
        </w:rPr>
      </w:pPr>
      <w:r w:rsidRPr="00620B21">
        <w:rPr>
          <w:rFonts w:ascii="Arial" w:hAnsi="Arial" w:cs="Arial"/>
          <w:sz w:val="24"/>
          <w:szCs w:val="24"/>
          <w:lang w:val="uk-UA"/>
        </w:rPr>
        <w:t>Члени наглядової ради працюють на безоплатній основі.</w:t>
      </w:r>
    </w:p>
    <w:p w:rsidR="00DA668C" w:rsidRPr="00620B21" w:rsidRDefault="00DA668C" w:rsidP="00766A26">
      <w:pPr>
        <w:autoSpaceDE w:val="0"/>
        <w:autoSpaceDN w:val="0"/>
        <w:adjustRightInd w:val="0"/>
        <w:ind w:firstLine="540"/>
        <w:jc w:val="both"/>
        <w:rPr>
          <w:rFonts w:ascii="Arial" w:hAnsi="Arial" w:cs="Arial"/>
          <w:sz w:val="24"/>
          <w:szCs w:val="24"/>
          <w:lang w:val="uk-UA"/>
        </w:rPr>
      </w:pPr>
    </w:p>
    <w:p w:rsidR="001D107D" w:rsidRPr="00620B21" w:rsidRDefault="001D107D" w:rsidP="00766A26">
      <w:pPr>
        <w:keepNext/>
        <w:tabs>
          <w:tab w:val="left" w:pos="0"/>
          <w:tab w:val="left" w:pos="1872"/>
        </w:tabs>
        <w:rPr>
          <w:rFonts w:ascii="Arial" w:hAnsi="Arial" w:cs="Arial"/>
          <w:b/>
          <w:bCs/>
          <w:sz w:val="24"/>
          <w:szCs w:val="24"/>
          <w:lang w:val="uk-UA"/>
        </w:rPr>
      </w:pPr>
      <w:r w:rsidRPr="00620B21">
        <w:rPr>
          <w:rFonts w:ascii="Arial" w:hAnsi="Arial" w:cs="Arial"/>
          <w:b/>
          <w:bCs/>
          <w:sz w:val="24"/>
          <w:szCs w:val="24"/>
          <w:lang w:val="uk-UA"/>
        </w:rPr>
        <w:t>7.1</w:t>
      </w:r>
      <w:r w:rsidR="0016383F" w:rsidRPr="00620B21">
        <w:rPr>
          <w:rFonts w:ascii="Arial" w:hAnsi="Arial" w:cs="Arial"/>
          <w:b/>
          <w:bCs/>
          <w:sz w:val="24"/>
          <w:szCs w:val="24"/>
          <w:lang w:val="ru-RU"/>
        </w:rPr>
        <w:t>6</w:t>
      </w:r>
      <w:r w:rsidRPr="00620B21">
        <w:rPr>
          <w:rFonts w:ascii="Arial" w:hAnsi="Arial" w:cs="Arial"/>
          <w:b/>
          <w:bCs/>
          <w:sz w:val="24"/>
          <w:szCs w:val="24"/>
          <w:lang w:val="uk-UA"/>
        </w:rPr>
        <w:t xml:space="preserve">. УМОВНІ ТА КОНТРАКТНІ ЗОБОВ’ЯЗАННЯ </w:t>
      </w:r>
    </w:p>
    <w:p w:rsidR="001D107D" w:rsidRPr="00620B21" w:rsidRDefault="001D107D" w:rsidP="00766A26">
      <w:pPr>
        <w:rPr>
          <w:rFonts w:ascii="Arial" w:hAnsi="Arial" w:cs="Arial"/>
          <w:b/>
          <w:bCs/>
          <w:sz w:val="24"/>
          <w:szCs w:val="24"/>
          <w:lang w:val="uk-UA"/>
        </w:rPr>
      </w:pPr>
      <w:r w:rsidRPr="00620B21">
        <w:rPr>
          <w:rFonts w:ascii="Arial" w:hAnsi="Arial" w:cs="Arial"/>
          <w:b/>
          <w:bCs/>
          <w:sz w:val="24"/>
          <w:szCs w:val="24"/>
          <w:lang w:val="uk-UA"/>
        </w:rPr>
        <w:tab/>
        <w:t>Операційне середовище</w:t>
      </w:r>
    </w:p>
    <w:p w:rsidR="001D107D" w:rsidRPr="00620B21" w:rsidRDefault="001D107D" w:rsidP="00766A26">
      <w:pPr>
        <w:jc w:val="both"/>
        <w:rPr>
          <w:rFonts w:ascii="Arial" w:hAnsi="Arial" w:cs="Arial"/>
          <w:sz w:val="24"/>
          <w:szCs w:val="24"/>
          <w:lang w:val="uk-UA"/>
        </w:rPr>
      </w:pPr>
      <w:r w:rsidRPr="00620B21">
        <w:rPr>
          <w:rFonts w:ascii="Arial" w:hAnsi="Arial" w:cs="Arial"/>
          <w:sz w:val="24"/>
          <w:szCs w:val="24"/>
          <w:lang w:val="uk-UA"/>
        </w:rPr>
        <w:tab/>
        <w:t>Незважаючи на те, що економіка України визнана ринковою, вона продовжує демонструвати деякі особливості, притаманні перехідній економіці. Такі особливості характеризуються, але не обмежуються, низьким рівнем ліквідності на ринках капіталу, відносно високим рівнем інфляції та наявністю валютного контролю, що не дозволяє національній валюті бути ліквідним засобом платежу за межами України. Стабільність економіки України в значній мірі залежатиме від політики та дій уряду, спрямованих на реформування адміністративної та правової систем, а також економіки в цілому. Внаслідок цього діяльності в Україні властиві ризики, яких не існує в умовах більш розвинених ринків.</w:t>
      </w:r>
    </w:p>
    <w:p w:rsidR="001D107D" w:rsidRPr="00620B21" w:rsidRDefault="001D107D" w:rsidP="00766A26">
      <w:pPr>
        <w:jc w:val="both"/>
        <w:rPr>
          <w:rFonts w:ascii="Arial" w:hAnsi="Arial" w:cs="Arial"/>
          <w:sz w:val="24"/>
          <w:szCs w:val="24"/>
          <w:lang w:val="uk-UA"/>
        </w:rPr>
      </w:pPr>
      <w:r w:rsidRPr="00620B21">
        <w:rPr>
          <w:rFonts w:ascii="Arial" w:hAnsi="Arial" w:cs="Arial"/>
          <w:sz w:val="24"/>
          <w:szCs w:val="24"/>
          <w:lang w:val="uk-UA"/>
        </w:rPr>
        <w:tab/>
        <w:t>Українська економіка схильна до впливу ринкового спаду і зниження темпів розвитку світової економіки. Світова фінансова криза призвела до зниження валового внутрішнього продукту, нестабільності на ринках капіталу, істотного погіршення ліквідності в банківському секторі та посилення умов кредитування всередині України. Незважаючи на стабілізаційні заходи, що вживаються Урядом України з метою підтримки банківського сектора і забезпечення ліквідності українських банків і компаній, існує невизначеність щодо можливості доступу до джерел капіталу, а також вартості капіталу для Товариства та її контрагентів, що може вплинути на фінансовий стан, результати діяльності та економічні перспективи Товариства.</w:t>
      </w:r>
    </w:p>
    <w:p w:rsidR="001D107D" w:rsidRPr="00620B21" w:rsidRDefault="001D107D" w:rsidP="00766A26">
      <w:pPr>
        <w:jc w:val="both"/>
        <w:rPr>
          <w:rFonts w:ascii="Arial" w:hAnsi="Arial" w:cs="Arial"/>
          <w:sz w:val="24"/>
          <w:szCs w:val="24"/>
          <w:lang w:val="uk-UA"/>
        </w:rPr>
      </w:pPr>
      <w:r w:rsidRPr="00620B21">
        <w:rPr>
          <w:rFonts w:ascii="Arial" w:hAnsi="Arial" w:cs="Arial"/>
          <w:sz w:val="24"/>
          <w:szCs w:val="24"/>
          <w:lang w:val="uk-UA"/>
        </w:rPr>
        <w:t xml:space="preserve">            Керівництво вважає, що воно вживає всі необхідні заходи для забезпечення стійкості бізнесу Товариства  в нинішніх умовах. Однак, несподівані погіршення в економіці можуть негативно впливати на результати діяльності Товариства і фінансове становище. Ефект такого потенційно негативного впливу не може бути достовірно оцінений.</w:t>
      </w:r>
    </w:p>
    <w:p w:rsidR="001D107D" w:rsidRPr="00620B21" w:rsidRDefault="001D107D" w:rsidP="00766A26">
      <w:pPr>
        <w:rPr>
          <w:rFonts w:ascii="Arial" w:hAnsi="Arial" w:cs="Arial"/>
          <w:b/>
          <w:bCs/>
          <w:i/>
          <w:iCs/>
          <w:sz w:val="24"/>
          <w:szCs w:val="24"/>
          <w:lang w:val="uk-UA"/>
        </w:rPr>
      </w:pPr>
    </w:p>
    <w:p w:rsidR="001D107D" w:rsidRPr="00620B21" w:rsidRDefault="001D107D" w:rsidP="00766A26">
      <w:pPr>
        <w:ind w:firstLine="709"/>
        <w:rPr>
          <w:rFonts w:ascii="Arial" w:hAnsi="Arial" w:cs="Arial"/>
          <w:b/>
          <w:bCs/>
          <w:sz w:val="24"/>
          <w:szCs w:val="24"/>
          <w:lang w:val="uk-UA"/>
        </w:rPr>
      </w:pPr>
      <w:r w:rsidRPr="00620B21">
        <w:rPr>
          <w:rFonts w:ascii="Arial" w:hAnsi="Arial" w:cs="Arial"/>
          <w:b/>
          <w:bCs/>
          <w:sz w:val="24"/>
          <w:szCs w:val="24"/>
          <w:lang w:val="uk-UA"/>
        </w:rPr>
        <w:t>Оподаткування</w:t>
      </w:r>
    </w:p>
    <w:p w:rsidR="001D107D" w:rsidRPr="00620B21" w:rsidRDefault="001D107D" w:rsidP="00766A26">
      <w:pPr>
        <w:jc w:val="both"/>
        <w:rPr>
          <w:rFonts w:ascii="Arial" w:hAnsi="Arial" w:cs="Arial"/>
          <w:sz w:val="24"/>
          <w:szCs w:val="24"/>
          <w:lang w:val="uk-UA"/>
        </w:rPr>
      </w:pPr>
      <w:r w:rsidRPr="00620B21">
        <w:rPr>
          <w:rFonts w:ascii="Arial" w:hAnsi="Arial" w:cs="Arial"/>
          <w:sz w:val="24"/>
          <w:szCs w:val="24"/>
          <w:lang w:val="uk-UA"/>
        </w:rPr>
        <w:tab/>
        <w:t>У результаті загальної нестабільної економічної ситуації в Україні податкові органи приділяють все більше уваги діловим колам. У зв'язку з цим регіональне і загальнодержавне податкове законодавство України постійно змінюються. Крім того, трапляються випадки їх непослідовного застосування, тлумачення і виконання. Недотримання законів та нормативних актів України може призвести до накладення серйозних штрафів і пені. В результаті майбутніх податкових перевірок можуть бути виявлені додаткові зобов'язання, які не будуть відповідати податкової звітності Товариства. Такими зобов'язаннями можуть бути власне податки, а також штрафи і пеня; та їх розміри можуть бути істотними. У той час як Товариство вважає, що воно відобразило всі операції у відповідності з чинним податковим законодавством, існує велика кількість податкових норм і норм валютного законодавства, в яких присутня достатня кількість спірних моментів, які не завжди чітко і однозначно сформульовані.</w:t>
      </w:r>
    </w:p>
    <w:p w:rsidR="001D107D" w:rsidRPr="00620B21" w:rsidRDefault="001D107D" w:rsidP="00766A26">
      <w:pPr>
        <w:jc w:val="both"/>
        <w:rPr>
          <w:rFonts w:ascii="Arial" w:hAnsi="Arial" w:cs="Arial"/>
          <w:sz w:val="24"/>
          <w:szCs w:val="24"/>
          <w:lang w:val="uk-UA"/>
        </w:rPr>
      </w:pPr>
    </w:p>
    <w:p w:rsidR="001D107D" w:rsidRPr="00620B21" w:rsidRDefault="001D107D" w:rsidP="00766A26">
      <w:pPr>
        <w:shd w:val="clear" w:color="auto" w:fill="FFFFFF"/>
        <w:rPr>
          <w:rFonts w:ascii="Arial" w:hAnsi="Arial" w:cs="Arial"/>
          <w:vanish/>
          <w:sz w:val="24"/>
          <w:szCs w:val="24"/>
          <w:lang w:val="ru-RU"/>
        </w:rPr>
      </w:pPr>
      <w:r w:rsidRPr="00620B21">
        <w:rPr>
          <w:rFonts w:ascii="Arial" w:hAnsi="Arial" w:cs="Arial"/>
          <w:vanish/>
          <w:sz w:val="24"/>
          <w:szCs w:val="24"/>
        </w:rPr>
        <w:t>Alpha</w:t>
      </w:r>
    </w:p>
    <w:p w:rsidR="001D107D" w:rsidRPr="00620B21" w:rsidRDefault="001D107D" w:rsidP="00766A26">
      <w:pPr>
        <w:jc w:val="both"/>
        <w:rPr>
          <w:rFonts w:ascii="Arial" w:hAnsi="Arial" w:cs="Arial"/>
          <w:b/>
          <w:bCs/>
          <w:sz w:val="24"/>
          <w:szCs w:val="24"/>
          <w:lang w:val="uk-UA"/>
        </w:rPr>
      </w:pPr>
      <w:r w:rsidRPr="00620B21">
        <w:rPr>
          <w:rFonts w:ascii="Arial" w:hAnsi="Arial" w:cs="Arial"/>
          <w:sz w:val="24"/>
          <w:szCs w:val="24"/>
          <w:lang w:val="uk-UA"/>
        </w:rPr>
        <w:tab/>
      </w:r>
      <w:r w:rsidRPr="00620B21">
        <w:rPr>
          <w:rFonts w:ascii="Arial" w:hAnsi="Arial" w:cs="Arial"/>
          <w:b/>
          <w:bCs/>
          <w:sz w:val="24"/>
          <w:szCs w:val="24"/>
          <w:lang w:val="uk-UA"/>
        </w:rPr>
        <w:t>Юридичні питання</w:t>
      </w:r>
    </w:p>
    <w:p w:rsidR="001D107D" w:rsidRDefault="001D107D" w:rsidP="00766A26">
      <w:pPr>
        <w:rPr>
          <w:rFonts w:ascii="Arial" w:hAnsi="Arial" w:cs="Arial"/>
          <w:sz w:val="24"/>
          <w:szCs w:val="24"/>
          <w:lang w:val="ru-RU"/>
        </w:rPr>
      </w:pPr>
      <w:r w:rsidRPr="00620B21">
        <w:rPr>
          <w:rFonts w:ascii="Arial" w:hAnsi="Arial" w:cs="Arial"/>
          <w:color w:val="000000"/>
          <w:sz w:val="24"/>
          <w:szCs w:val="24"/>
          <w:lang w:val="uk-UA"/>
        </w:rPr>
        <w:lastRenderedPageBreak/>
        <w:tab/>
        <w:t xml:space="preserve">В процесі звичайної діяльності Товариство мають судові розгляди </w:t>
      </w:r>
      <w:r w:rsidRPr="00620B21">
        <w:rPr>
          <w:rFonts w:ascii="Arial" w:hAnsi="Arial" w:cs="Arial"/>
          <w:sz w:val="24"/>
          <w:szCs w:val="24"/>
          <w:lang w:val="uk-UA"/>
        </w:rPr>
        <w:t>жоден з яких, сукупно або окремо, не зробив істотного несприятливого впливу на Товариство</w:t>
      </w:r>
      <w:r w:rsidRPr="00620B21">
        <w:rPr>
          <w:rFonts w:ascii="Arial" w:hAnsi="Arial" w:cs="Arial"/>
          <w:color w:val="000000"/>
          <w:sz w:val="24"/>
          <w:szCs w:val="24"/>
          <w:lang w:val="uk-UA"/>
        </w:rPr>
        <w:t>. Це судові справи по виселенню мешканців гуртожитків і квартир.</w:t>
      </w:r>
      <w:r w:rsidRPr="00620B21">
        <w:rPr>
          <w:rFonts w:ascii="Arial" w:hAnsi="Arial" w:cs="Arial"/>
          <w:sz w:val="24"/>
          <w:szCs w:val="24"/>
          <w:lang w:val="ru-RU"/>
        </w:rPr>
        <w:t xml:space="preserve"> На думку керівництва, вирішення всіх питань, не зробить істотного впливу на фінансовий стан або результати діяльності Товариства.</w:t>
      </w:r>
    </w:p>
    <w:p w:rsidR="007F5D91" w:rsidRPr="00620B21" w:rsidRDefault="007F5D91" w:rsidP="00766A26">
      <w:pPr>
        <w:rPr>
          <w:rFonts w:ascii="Arial" w:hAnsi="Arial" w:cs="Arial"/>
          <w:color w:val="000000"/>
          <w:sz w:val="24"/>
          <w:szCs w:val="24"/>
          <w:lang w:val="uk-UA"/>
        </w:rPr>
      </w:pPr>
    </w:p>
    <w:p w:rsidR="001D107D" w:rsidRPr="00620B21" w:rsidRDefault="001D107D" w:rsidP="00766A26">
      <w:pPr>
        <w:keepNext/>
        <w:tabs>
          <w:tab w:val="left" w:pos="0"/>
        </w:tabs>
        <w:rPr>
          <w:rFonts w:ascii="Arial" w:hAnsi="Arial" w:cs="Arial"/>
          <w:b/>
          <w:bCs/>
          <w:sz w:val="24"/>
          <w:szCs w:val="24"/>
          <w:lang w:val="uk-UA"/>
        </w:rPr>
      </w:pPr>
      <w:r w:rsidRPr="00620B21">
        <w:rPr>
          <w:rFonts w:ascii="Arial" w:hAnsi="Arial" w:cs="Arial"/>
          <w:b/>
          <w:sz w:val="24"/>
          <w:szCs w:val="24"/>
          <w:lang w:val="uk-UA"/>
        </w:rPr>
        <w:t>8</w:t>
      </w:r>
      <w:r w:rsidRPr="00620B21">
        <w:rPr>
          <w:rFonts w:ascii="Arial" w:hAnsi="Arial" w:cs="Arial"/>
          <w:sz w:val="24"/>
          <w:szCs w:val="24"/>
          <w:lang w:val="uk-UA"/>
        </w:rPr>
        <w:t xml:space="preserve">. </w:t>
      </w:r>
      <w:r w:rsidRPr="00620B21">
        <w:rPr>
          <w:rFonts w:ascii="Arial" w:hAnsi="Arial" w:cs="Arial"/>
          <w:b/>
          <w:bCs/>
          <w:sz w:val="24"/>
          <w:szCs w:val="24"/>
          <w:lang w:val="uk-UA"/>
        </w:rPr>
        <w:t xml:space="preserve"> УПРАВЛІННЯ РИЗИКАМИ</w:t>
      </w:r>
    </w:p>
    <w:p w:rsidR="001D107D" w:rsidRDefault="001D107D" w:rsidP="00766A26">
      <w:pPr>
        <w:jc w:val="both"/>
        <w:rPr>
          <w:rFonts w:ascii="Arial" w:hAnsi="Arial" w:cs="Arial"/>
          <w:sz w:val="24"/>
          <w:szCs w:val="24"/>
          <w:lang w:val="uk-UA"/>
        </w:rPr>
      </w:pPr>
      <w:r w:rsidRPr="00620B21">
        <w:rPr>
          <w:rFonts w:ascii="Arial" w:hAnsi="Arial" w:cs="Arial"/>
          <w:sz w:val="24"/>
          <w:szCs w:val="24"/>
          <w:lang w:val="uk-UA"/>
        </w:rPr>
        <w:tab/>
        <w:t xml:space="preserve">Товариство управляє своїм капіталом для забезпечення безперервної діяльності підприємства в майбутньому і одночасної максимізації прибутку акціонерів за рахунок оптимізації співвідношення позикових і власних коштів. Керівництво Товариства регулярно переглядає структуру свого капіталу. </w:t>
      </w:r>
    </w:p>
    <w:p w:rsidR="007F5D91" w:rsidRPr="00620B21" w:rsidRDefault="007F5D91" w:rsidP="00766A26">
      <w:pPr>
        <w:jc w:val="both"/>
        <w:rPr>
          <w:rFonts w:ascii="Arial" w:hAnsi="Arial" w:cs="Arial"/>
          <w:sz w:val="24"/>
          <w:szCs w:val="24"/>
          <w:lang w:val="uk-UA"/>
        </w:rPr>
      </w:pPr>
    </w:p>
    <w:p w:rsidR="001D107D" w:rsidRPr="00620B21" w:rsidRDefault="001D107D" w:rsidP="00766A26">
      <w:pPr>
        <w:keepNext/>
        <w:tabs>
          <w:tab w:val="left" w:pos="0"/>
        </w:tabs>
        <w:ind w:firstLine="15"/>
        <w:rPr>
          <w:rFonts w:ascii="Arial" w:hAnsi="Arial" w:cs="Arial"/>
          <w:b/>
          <w:bCs/>
          <w:sz w:val="24"/>
          <w:szCs w:val="24"/>
          <w:lang w:val="uk-UA"/>
        </w:rPr>
      </w:pPr>
      <w:r w:rsidRPr="00620B21">
        <w:rPr>
          <w:rFonts w:ascii="Arial" w:hAnsi="Arial" w:cs="Arial"/>
          <w:b/>
          <w:bCs/>
          <w:sz w:val="24"/>
          <w:szCs w:val="24"/>
          <w:lang w:val="uk-UA"/>
        </w:rPr>
        <w:t>9.  ПОДІЇ ПІСЛЯ ЗВІТНОЇ ДАТИ</w:t>
      </w:r>
    </w:p>
    <w:p w:rsidR="001D107D" w:rsidRDefault="001D107D" w:rsidP="00766A26">
      <w:pPr>
        <w:jc w:val="both"/>
        <w:rPr>
          <w:rFonts w:ascii="Arial" w:hAnsi="Arial" w:cs="Arial"/>
          <w:sz w:val="24"/>
          <w:szCs w:val="24"/>
        </w:rPr>
      </w:pPr>
      <w:r w:rsidRPr="00620B21">
        <w:rPr>
          <w:rFonts w:ascii="Arial" w:hAnsi="Arial" w:cs="Arial"/>
          <w:sz w:val="24"/>
          <w:szCs w:val="24"/>
          <w:lang w:val="uk-UA"/>
        </w:rPr>
        <w:tab/>
        <w:t>Після 31 грудня 201</w:t>
      </w:r>
      <w:r w:rsidR="00D423D1">
        <w:rPr>
          <w:rFonts w:ascii="Arial" w:hAnsi="Arial" w:cs="Arial"/>
          <w:sz w:val="24"/>
          <w:szCs w:val="24"/>
          <w:lang w:val="ru-RU"/>
        </w:rPr>
        <w:t>6</w:t>
      </w:r>
      <w:r w:rsidRPr="00620B21">
        <w:rPr>
          <w:rFonts w:ascii="Arial" w:hAnsi="Arial" w:cs="Arial"/>
          <w:sz w:val="24"/>
          <w:szCs w:val="24"/>
          <w:lang w:val="uk-UA"/>
        </w:rPr>
        <w:t xml:space="preserve"> року до дати затвердження керівництвом фінансової звітності не відбувалося подій, які  могли би суттєво вплинути на фінансовий стан Товариства.</w:t>
      </w:r>
    </w:p>
    <w:p w:rsidR="00E16C7E" w:rsidRPr="00E16C7E" w:rsidRDefault="00E16C7E" w:rsidP="00E16C7E">
      <w:pPr>
        <w:pStyle w:val="aff5"/>
        <w:ind w:firstLine="567"/>
        <w:jc w:val="both"/>
        <w:rPr>
          <w:rFonts w:ascii="Arial" w:hAnsi="Arial" w:cs="Arial"/>
          <w:sz w:val="24"/>
          <w:szCs w:val="24"/>
          <w:lang w:val="uk-UA"/>
        </w:rPr>
      </w:pPr>
      <w:r w:rsidRPr="00E16C7E">
        <w:rPr>
          <w:rFonts w:ascii="Arial" w:hAnsi="Arial" w:cs="Arial"/>
          <w:b/>
          <w:sz w:val="24"/>
          <w:szCs w:val="24"/>
          <w:lang w:val="uk-UA"/>
        </w:rPr>
        <w:t>Щодо рішення Чернігівської міської ради від 24.03.17 року № 18/VII-18</w:t>
      </w:r>
      <w:r w:rsidRPr="00E16C7E">
        <w:rPr>
          <w:rFonts w:ascii="Arial" w:hAnsi="Arial" w:cs="Arial"/>
          <w:sz w:val="24"/>
          <w:szCs w:val="24"/>
          <w:lang w:val="uk-UA"/>
        </w:rPr>
        <w:t xml:space="preserve"> «Про визнання таким, що не відповідає законодавству рішення виконавчого комітету Чернігівської міської ради №258 від 28.12.1993 року «Про переведення житла тресту «Чернігівоблбуд» в колективну власність» в частині.</w:t>
      </w:r>
    </w:p>
    <w:p w:rsidR="00E16C7E" w:rsidRPr="00E16C7E" w:rsidRDefault="00E16C7E" w:rsidP="00E16C7E">
      <w:pPr>
        <w:pStyle w:val="aff5"/>
        <w:ind w:firstLine="567"/>
        <w:jc w:val="both"/>
        <w:rPr>
          <w:rFonts w:ascii="Arial" w:hAnsi="Arial" w:cs="Arial"/>
          <w:sz w:val="24"/>
          <w:szCs w:val="24"/>
          <w:lang w:val="uk-UA"/>
        </w:rPr>
      </w:pPr>
      <w:r w:rsidRPr="00E16C7E">
        <w:rPr>
          <w:rFonts w:ascii="Arial" w:hAnsi="Arial" w:cs="Arial"/>
          <w:sz w:val="24"/>
          <w:szCs w:val="24"/>
          <w:lang w:val="uk-UA"/>
        </w:rPr>
        <w:t>Аналогічне даному рішенню Чернігівською міською радою було прийнято 27.04.2015 року (п”ятдесята сесія шостого скликання): «Про скасування рішення виконавчого комітету Чернігівської міської ради №258 від 28.12.1993 року «Про переведення житла тресту «Чернігівоблбуд» в колективну власність».</w:t>
      </w:r>
    </w:p>
    <w:p w:rsidR="00E16C7E" w:rsidRPr="00E16C7E" w:rsidRDefault="00E16C7E" w:rsidP="00E16C7E">
      <w:pPr>
        <w:pStyle w:val="aff5"/>
        <w:ind w:firstLine="567"/>
        <w:jc w:val="both"/>
        <w:rPr>
          <w:rFonts w:ascii="Arial" w:hAnsi="Arial" w:cs="Arial"/>
          <w:sz w:val="24"/>
          <w:szCs w:val="24"/>
          <w:lang w:val="uk-UA"/>
        </w:rPr>
      </w:pPr>
      <w:r w:rsidRPr="00E16C7E">
        <w:rPr>
          <w:rFonts w:ascii="Arial" w:hAnsi="Arial" w:cs="Arial"/>
          <w:sz w:val="24"/>
          <w:szCs w:val="24"/>
          <w:lang w:val="uk-UA"/>
        </w:rPr>
        <w:t>Тобто рішення №258 від 28.12.93 року міською радою вже скасовувалось.</w:t>
      </w:r>
    </w:p>
    <w:p w:rsidR="00E16C7E" w:rsidRPr="00E16C7E" w:rsidRDefault="00E16C7E" w:rsidP="00E16C7E">
      <w:pPr>
        <w:pStyle w:val="aff5"/>
        <w:ind w:firstLine="567"/>
        <w:jc w:val="both"/>
        <w:rPr>
          <w:rFonts w:ascii="Arial" w:hAnsi="Arial" w:cs="Arial"/>
          <w:sz w:val="24"/>
          <w:szCs w:val="24"/>
          <w:lang w:val="uk-UA"/>
        </w:rPr>
      </w:pPr>
      <w:r w:rsidRPr="00E16C7E">
        <w:rPr>
          <w:rFonts w:ascii="Arial" w:hAnsi="Arial" w:cs="Arial"/>
          <w:sz w:val="24"/>
          <w:szCs w:val="24"/>
          <w:lang w:val="uk-UA"/>
        </w:rPr>
        <w:t>Даний факт був оскаржений нами в судовому порядку.</w:t>
      </w:r>
    </w:p>
    <w:p w:rsidR="00E16C7E" w:rsidRPr="00E16C7E" w:rsidRDefault="00E16C7E" w:rsidP="00E16C7E">
      <w:pPr>
        <w:pStyle w:val="aff5"/>
        <w:ind w:firstLine="567"/>
        <w:jc w:val="both"/>
        <w:rPr>
          <w:rFonts w:ascii="Arial" w:hAnsi="Arial" w:cs="Arial"/>
          <w:b/>
          <w:color w:val="000000"/>
          <w:sz w:val="27"/>
          <w:szCs w:val="27"/>
          <w:lang w:val="uk-UA"/>
        </w:rPr>
      </w:pPr>
      <w:r w:rsidRPr="00E16C7E">
        <w:rPr>
          <w:rFonts w:ascii="Arial" w:hAnsi="Arial" w:cs="Arial"/>
          <w:sz w:val="24"/>
          <w:szCs w:val="24"/>
          <w:lang w:val="uk-UA"/>
        </w:rPr>
        <w:t>П</w:t>
      </w:r>
      <w:r w:rsidRPr="00E16C7E">
        <w:rPr>
          <w:rFonts w:ascii="Arial" w:hAnsi="Arial" w:cs="Arial"/>
          <w:color w:val="000000"/>
          <w:sz w:val="27"/>
          <w:szCs w:val="27"/>
          <w:lang w:val="uk-UA"/>
        </w:rPr>
        <w:t xml:space="preserve">остановою  Деснянського районного суду м. Чернігова від 15 вересня 2015 року, яка </w:t>
      </w:r>
      <w:r w:rsidRPr="00E16C7E">
        <w:rPr>
          <w:rFonts w:ascii="Arial" w:hAnsi="Arial" w:cs="Arial"/>
          <w:b/>
          <w:color w:val="000000"/>
          <w:sz w:val="27"/>
          <w:szCs w:val="27"/>
          <w:lang w:val="uk-UA"/>
        </w:rPr>
        <w:t>залишена без змін</w:t>
      </w:r>
      <w:r w:rsidRPr="00E16C7E">
        <w:rPr>
          <w:rFonts w:ascii="Arial" w:hAnsi="Arial" w:cs="Arial"/>
          <w:color w:val="000000"/>
          <w:sz w:val="27"/>
          <w:szCs w:val="27"/>
          <w:lang w:val="uk-UA"/>
        </w:rPr>
        <w:t xml:space="preserve"> ухвалою Київського апеляційного адміністративного суду </w:t>
      </w:r>
      <w:r w:rsidRPr="00E16C7E">
        <w:rPr>
          <w:rFonts w:ascii="Arial" w:hAnsi="Arial" w:cs="Arial"/>
          <w:b/>
          <w:color w:val="000000"/>
          <w:sz w:val="27"/>
          <w:szCs w:val="27"/>
          <w:lang w:val="uk-UA"/>
        </w:rPr>
        <w:t>(справа №750</w:t>
      </w:r>
      <w:r w:rsidRPr="00E16C7E">
        <w:rPr>
          <w:rFonts w:ascii="Arial" w:hAnsi="Arial" w:cs="Arial"/>
          <w:b/>
          <w:color w:val="000000"/>
          <w:sz w:val="27"/>
          <w:szCs w:val="27"/>
        </w:rPr>
        <w:t>/4856/15-</w:t>
      </w:r>
      <w:r w:rsidRPr="00E16C7E">
        <w:rPr>
          <w:rFonts w:ascii="Arial" w:hAnsi="Arial" w:cs="Arial"/>
          <w:b/>
          <w:color w:val="000000"/>
          <w:sz w:val="27"/>
          <w:szCs w:val="27"/>
          <w:lang w:val="uk-UA"/>
        </w:rPr>
        <w:t>а)</w:t>
      </w:r>
      <w:r w:rsidRPr="00E16C7E">
        <w:rPr>
          <w:rFonts w:ascii="Arial" w:hAnsi="Arial" w:cs="Arial"/>
          <w:color w:val="000000"/>
          <w:sz w:val="27"/>
          <w:szCs w:val="27"/>
          <w:lang w:val="uk-UA"/>
        </w:rPr>
        <w:t>рішення міськради від 27.04.15 року</w:t>
      </w:r>
      <w:r w:rsidRPr="00E16C7E">
        <w:rPr>
          <w:rFonts w:ascii="Arial" w:hAnsi="Arial" w:cs="Arial"/>
          <w:b/>
          <w:color w:val="000000"/>
          <w:sz w:val="27"/>
          <w:szCs w:val="27"/>
          <w:lang w:val="uk-UA"/>
        </w:rPr>
        <w:t xml:space="preserve"> визнано протиправним та скасовано.</w:t>
      </w:r>
    </w:p>
    <w:p w:rsidR="00E16C7E" w:rsidRPr="00E16C7E" w:rsidRDefault="00E16C7E" w:rsidP="00E16C7E">
      <w:pPr>
        <w:pStyle w:val="aff5"/>
        <w:ind w:firstLine="567"/>
        <w:jc w:val="both"/>
        <w:rPr>
          <w:rFonts w:ascii="Arial" w:hAnsi="Arial" w:cs="Arial"/>
          <w:i/>
          <w:sz w:val="24"/>
          <w:szCs w:val="24"/>
          <w:lang w:val="uk-UA"/>
        </w:rPr>
      </w:pPr>
      <w:r w:rsidRPr="00E16C7E">
        <w:rPr>
          <w:rFonts w:ascii="Arial" w:hAnsi="Arial" w:cs="Arial"/>
          <w:sz w:val="24"/>
          <w:szCs w:val="24"/>
          <w:lang w:val="uk-UA"/>
        </w:rPr>
        <w:t>При цьому суди зазначили: «</w:t>
      </w:r>
      <w:r w:rsidRPr="00E16C7E">
        <w:rPr>
          <w:rFonts w:ascii="Arial" w:hAnsi="Arial" w:cs="Arial"/>
          <w:i/>
          <w:sz w:val="24"/>
          <w:szCs w:val="24"/>
          <w:lang w:val="uk-UA"/>
        </w:rPr>
        <w:t>Відповідно до ч. 10</w:t>
      </w:r>
      <w:r w:rsidRPr="00E16C7E">
        <w:rPr>
          <w:rStyle w:val="apple-converted-space"/>
          <w:rFonts w:ascii="Arial" w:hAnsi="Arial" w:cs="Arial"/>
          <w:i/>
          <w:color w:val="000000"/>
          <w:sz w:val="24"/>
          <w:szCs w:val="24"/>
        </w:rPr>
        <w:t> </w:t>
      </w:r>
      <w:hyperlink r:id="rId7" w:anchor="642" w:tgtFrame="_blank" w:tooltip="Про місцеве самоврядування в Україні; нормативно-правовий акт № 280/97-ВР від 21.05.1997" w:history="1">
        <w:r w:rsidRPr="00E16C7E">
          <w:rPr>
            <w:rStyle w:val="a6"/>
            <w:rFonts w:ascii="Arial" w:hAnsi="Arial" w:cs="Arial"/>
            <w:i/>
            <w:color w:val="000000"/>
            <w:sz w:val="24"/>
            <w:szCs w:val="24"/>
            <w:lang w:val="uk-UA"/>
          </w:rPr>
          <w:t>ст. 59 Закону України «Про місцеве самоврядування в Україні»</w:t>
        </w:r>
      </w:hyperlink>
      <w:r w:rsidRPr="00E16C7E">
        <w:rPr>
          <w:rStyle w:val="apple-converted-space"/>
          <w:rFonts w:ascii="Arial" w:hAnsi="Arial" w:cs="Arial"/>
          <w:i/>
          <w:color w:val="000000"/>
          <w:sz w:val="24"/>
          <w:szCs w:val="24"/>
        </w:rPr>
        <w:t> </w:t>
      </w:r>
      <w:r w:rsidRPr="00E16C7E">
        <w:rPr>
          <w:rFonts w:ascii="Arial" w:hAnsi="Arial" w:cs="Arial"/>
          <w:i/>
          <w:sz w:val="24"/>
          <w:szCs w:val="24"/>
          <w:lang w:val="uk-UA"/>
        </w:rPr>
        <w:t>акти органів та посадових осіб місцевого самоврядування з мотивів їхньої невідповідності</w:t>
      </w:r>
      <w:r w:rsidRPr="00E16C7E">
        <w:rPr>
          <w:rStyle w:val="apple-converted-space"/>
          <w:rFonts w:ascii="Arial" w:hAnsi="Arial" w:cs="Arial"/>
          <w:i/>
          <w:color w:val="000000"/>
          <w:sz w:val="24"/>
          <w:szCs w:val="24"/>
        </w:rPr>
        <w:t> </w:t>
      </w:r>
      <w:hyperlink r:id="rId8" w:tgtFrame="_blank" w:tooltip="КОНСТИТУЦІЯ УКРАЇНИ; нормативно-правовий акт № 254к/96-ВР від 28.06.1996" w:history="1">
        <w:r w:rsidRPr="00E16C7E">
          <w:rPr>
            <w:rStyle w:val="a6"/>
            <w:rFonts w:ascii="Arial" w:hAnsi="Arial" w:cs="Arial"/>
            <w:i/>
            <w:color w:val="000000"/>
            <w:sz w:val="24"/>
            <w:szCs w:val="24"/>
            <w:lang w:val="uk-UA"/>
          </w:rPr>
          <w:t>Конституції</w:t>
        </w:r>
      </w:hyperlink>
      <w:r w:rsidRPr="00E16C7E">
        <w:rPr>
          <w:rStyle w:val="apple-converted-space"/>
          <w:rFonts w:ascii="Arial" w:hAnsi="Arial" w:cs="Arial"/>
          <w:i/>
          <w:color w:val="000000"/>
          <w:sz w:val="24"/>
          <w:szCs w:val="24"/>
        </w:rPr>
        <w:t> </w:t>
      </w:r>
      <w:r w:rsidRPr="00E16C7E">
        <w:rPr>
          <w:rFonts w:ascii="Arial" w:hAnsi="Arial" w:cs="Arial"/>
          <w:i/>
          <w:sz w:val="24"/>
          <w:szCs w:val="24"/>
          <w:lang w:val="uk-UA"/>
        </w:rPr>
        <w:t>або законам України визнаються незаконними в судовому порядку.</w:t>
      </w:r>
    </w:p>
    <w:p w:rsidR="00E16C7E" w:rsidRPr="00E16C7E" w:rsidRDefault="00E16C7E" w:rsidP="00E16C7E">
      <w:pPr>
        <w:pStyle w:val="aff5"/>
        <w:ind w:firstLine="567"/>
        <w:jc w:val="both"/>
        <w:rPr>
          <w:rFonts w:ascii="Arial" w:hAnsi="Arial" w:cs="Arial"/>
          <w:b/>
          <w:i/>
          <w:sz w:val="24"/>
          <w:szCs w:val="24"/>
          <w:lang w:val="uk-UA"/>
        </w:rPr>
      </w:pPr>
      <w:r w:rsidRPr="00E16C7E">
        <w:rPr>
          <w:rFonts w:ascii="Arial" w:hAnsi="Arial" w:cs="Arial"/>
          <w:i/>
          <w:sz w:val="24"/>
          <w:szCs w:val="24"/>
          <w:lang w:val="uk-UA"/>
        </w:rPr>
        <w:t>В</w:t>
      </w:r>
      <w:r w:rsidRPr="00E16C7E">
        <w:rPr>
          <w:rStyle w:val="apple-converted-space"/>
          <w:rFonts w:ascii="Arial" w:hAnsi="Arial" w:cs="Arial"/>
          <w:i/>
          <w:color w:val="000000"/>
          <w:sz w:val="24"/>
          <w:szCs w:val="24"/>
        </w:rPr>
        <w:t> </w:t>
      </w:r>
      <w:hyperlink r:id="rId9" w:tgtFrame="_blank" w:tooltip="У справі за конституційним поданням Харківської міської ради щодо офіційного тлумачення положень частини другої статті 19, статті 144 Конституції України, статті 25, частини чотирнадцятої статті 46, частин першої, десятої статті 59 Закону У...; нормативно-прав" w:history="1">
        <w:r w:rsidRPr="00E16C7E">
          <w:rPr>
            <w:rStyle w:val="a6"/>
            <w:rFonts w:ascii="Arial" w:hAnsi="Arial" w:cs="Arial"/>
            <w:i/>
            <w:color w:val="000000"/>
            <w:sz w:val="24"/>
            <w:szCs w:val="24"/>
            <w:lang w:val="uk-UA"/>
          </w:rPr>
          <w:t>Рішенні Конституційного Суду України від 16 квітня 2009 року № 7-рп/2009</w:t>
        </w:r>
      </w:hyperlink>
      <w:r w:rsidRPr="00E16C7E">
        <w:rPr>
          <w:rStyle w:val="apple-converted-space"/>
          <w:rFonts w:ascii="Arial" w:hAnsi="Arial" w:cs="Arial"/>
          <w:i/>
          <w:color w:val="000000"/>
          <w:sz w:val="24"/>
          <w:szCs w:val="24"/>
        </w:rPr>
        <w:t> </w:t>
      </w:r>
      <w:r w:rsidRPr="00E16C7E">
        <w:rPr>
          <w:rFonts w:ascii="Arial" w:hAnsi="Arial" w:cs="Arial"/>
          <w:i/>
          <w:sz w:val="24"/>
          <w:szCs w:val="24"/>
          <w:lang w:val="uk-UA"/>
        </w:rPr>
        <w:t>(у справі за конституційним поданням Харківської міської ради щодо офіційного тлумачення положень частини 2</w:t>
      </w:r>
      <w:r w:rsidRPr="00E16C7E">
        <w:rPr>
          <w:rStyle w:val="apple-converted-space"/>
          <w:rFonts w:ascii="Arial" w:hAnsi="Arial" w:cs="Arial"/>
          <w:i/>
          <w:color w:val="000000"/>
          <w:sz w:val="24"/>
          <w:szCs w:val="24"/>
        </w:rPr>
        <w:t> </w:t>
      </w:r>
      <w:hyperlink r:id="rId10" w:anchor="56" w:tgtFrame="_blank" w:tooltip="КОНСТИТУЦІЯ УКРАЇНИ; нормативно-правовий акт № 254к/96-ВР від 28.06.1996" w:history="1">
        <w:r w:rsidRPr="00E16C7E">
          <w:rPr>
            <w:rStyle w:val="a6"/>
            <w:rFonts w:ascii="Arial" w:hAnsi="Arial" w:cs="Arial"/>
            <w:i/>
            <w:color w:val="000000"/>
            <w:sz w:val="24"/>
            <w:szCs w:val="24"/>
            <w:lang w:val="uk-UA"/>
          </w:rPr>
          <w:t>статті 19, статті144 Конституції України</w:t>
        </w:r>
      </w:hyperlink>
      <w:r w:rsidRPr="00E16C7E">
        <w:rPr>
          <w:rFonts w:ascii="Arial" w:hAnsi="Arial" w:cs="Arial"/>
          <w:i/>
          <w:sz w:val="24"/>
          <w:szCs w:val="24"/>
          <w:lang w:val="uk-UA"/>
        </w:rPr>
        <w:t>, статті</w:t>
      </w:r>
      <w:r w:rsidRPr="00E16C7E">
        <w:rPr>
          <w:rStyle w:val="apple-converted-space"/>
          <w:rFonts w:ascii="Arial" w:hAnsi="Arial" w:cs="Arial"/>
          <w:i/>
          <w:color w:val="000000"/>
          <w:sz w:val="24"/>
          <w:szCs w:val="24"/>
        </w:rPr>
        <w:t> </w:t>
      </w:r>
      <w:hyperlink r:id="rId11" w:anchor="143" w:tgtFrame="_blank" w:tooltip="Про місцеве самоврядування в Україні; нормативно-правовий акт № 280/97-ВР від 21.05.1997" w:history="1">
        <w:r w:rsidRPr="00E16C7E">
          <w:rPr>
            <w:rStyle w:val="a6"/>
            <w:rFonts w:ascii="Arial" w:hAnsi="Arial" w:cs="Arial"/>
            <w:i/>
            <w:color w:val="000000"/>
            <w:sz w:val="24"/>
            <w:szCs w:val="24"/>
            <w:lang w:val="uk-UA"/>
          </w:rPr>
          <w:t>25</w:t>
        </w:r>
      </w:hyperlink>
      <w:r w:rsidRPr="00E16C7E">
        <w:rPr>
          <w:rFonts w:ascii="Arial" w:hAnsi="Arial" w:cs="Arial"/>
          <w:i/>
          <w:sz w:val="24"/>
          <w:szCs w:val="24"/>
          <w:lang w:val="uk-UA"/>
        </w:rPr>
        <w:t>, частини 14 статті</w:t>
      </w:r>
      <w:r w:rsidRPr="00E16C7E">
        <w:rPr>
          <w:rStyle w:val="apple-converted-space"/>
          <w:rFonts w:ascii="Arial" w:hAnsi="Arial" w:cs="Arial"/>
          <w:i/>
          <w:color w:val="000000"/>
          <w:sz w:val="24"/>
          <w:szCs w:val="24"/>
        </w:rPr>
        <w:t> </w:t>
      </w:r>
      <w:hyperlink r:id="rId12" w:anchor="509" w:tgtFrame="_blank" w:tooltip="Про місцеве самоврядування в Україні; нормативно-правовий акт № 280/97-ВР від 21.05.1997" w:history="1">
        <w:r w:rsidRPr="00E16C7E">
          <w:rPr>
            <w:rStyle w:val="a6"/>
            <w:rFonts w:ascii="Arial" w:hAnsi="Arial" w:cs="Arial"/>
            <w:i/>
            <w:color w:val="000000"/>
            <w:sz w:val="24"/>
            <w:szCs w:val="24"/>
            <w:lang w:val="uk-UA"/>
          </w:rPr>
          <w:t>46</w:t>
        </w:r>
      </w:hyperlink>
      <w:r w:rsidRPr="00E16C7E">
        <w:rPr>
          <w:rFonts w:ascii="Arial" w:hAnsi="Arial" w:cs="Arial"/>
          <w:i/>
          <w:sz w:val="24"/>
          <w:szCs w:val="24"/>
          <w:lang w:val="uk-UA"/>
        </w:rPr>
        <w:t>, частин 1,</w:t>
      </w:r>
      <w:r w:rsidRPr="00E16C7E">
        <w:rPr>
          <w:rStyle w:val="apple-converted-space"/>
          <w:rFonts w:ascii="Arial" w:hAnsi="Arial" w:cs="Arial"/>
          <w:i/>
          <w:color w:val="000000"/>
          <w:sz w:val="24"/>
          <w:szCs w:val="24"/>
        </w:rPr>
        <w:t> </w:t>
      </w:r>
      <w:hyperlink r:id="rId13" w:anchor="80" w:tgtFrame="_blank" w:tooltip="Про місцеве самоврядування в Україні; нормативно-правовий акт № 280/97-ВР від 21.05.1997" w:history="1">
        <w:r w:rsidRPr="00E16C7E">
          <w:rPr>
            <w:rStyle w:val="a6"/>
            <w:rFonts w:ascii="Arial" w:hAnsi="Arial" w:cs="Arial"/>
            <w:i/>
            <w:color w:val="000000"/>
            <w:sz w:val="24"/>
            <w:szCs w:val="24"/>
            <w:lang w:val="uk-UA"/>
          </w:rPr>
          <w:t>10</w:t>
        </w:r>
      </w:hyperlink>
      <w:r w:rsidRPr="00E16C7E">
        <w:rPr>
          <w:rStyle w:val="apple-converted-space"/>
          <w:rFonts w:ascii="Arial" w:hAnsi="Arial" w:cs="Arial"/>
          <w:i/>
          <w:color w:val="000000"/>
          <w:sz w:val="24"/>
          <w:szCs w:val="24"/>
        </w:rPr>
        <w:t> </w:t>
      </w:r>
      <w:r w:rsidRPr="00E16C7E">
        <w:rPr>
          <w:rFonts w:ascii="Arial" w:hAnsi="Arial" w:cs="Arial"/>
          <w:i/>
          <w:sz w:val="24"/>
          <w:szCs w:val="24"/>
          <w:lang w:val="uk-UA"/>
        </w:rPr>
        <w:t>статті</w:t>
      </w:r>
      <w:r w:rsidRPr="00E16C7E">
        <w:rPr>
          <w:rStyle w:val="apple-converted-space"/>
          <w:rFonts w:ascii="Arial" w:hAnsi="Arial" w:cs="Arial"/>
          <w:i/>
          <w:color w:val="000000"/>
          <w:sz w:val="24"/>
          <w:szCs w:val="24"/>
        </w:rPr>
        <w:t> </w:t>
      </w:r>
      <w:hyperlink r:id="rId14" w:anchor="642" w:tgtFrame="_blank" w:tooltip="Про місцеве самоврядування в Україні; нормативно-правовий акт № 280/97-ВР від 21.05.1997" w:history="1">
        <w:r w:rsidRPr="00E16C7E">
          <w:rPr>
            <w:rStyle w:val="a6"/>
            <w:rFonts w:ascii="Arial" w:hAnsi="Arial" w:cs="Arial"/>
            <w:i/>
            <w:color w:val="000000"/>
            <w:sz w:val="24"/>
            <w:szCs w:val="24"/>
            <w:lang w:val="uk-UA"/>
          </w:rPr>
          <w:t>59 Закону України «Про місцеве самоврядування в Україні»</w:t>
        </w:r>
      </w:hyperlink>
      <w:r w:rsidRPr="00E16C7E">
        <w:rPr>
          <w:rStyle w:val="apple-converted-space"/>
          <w:rFonts w:ascii="Arial" w:hAnsi="Arial" w:cs="Arial"/>
          <w:i/>
          <w:color w:val="000000"/>
          <w:sz w:val="24"/>
          <w:szCs w:val="24"/>
        </w:rPr>
        <w:t> </w:t>
      </w:r>
      <w:r w:rsidRPr="00E16C7E">
        <w:rPr>
          <w:rFonts w:ascii="Arial" w:hAnsi="Arial" w:cs="Arial"/>
          <w:i/>
          <w:sz w:val="24"/>
          <w:szCs w:val="24"/>
          <w:lang w:val="uk-UA"/>
        </w:rPr>
        <w:t xml:space="preserve">(справа про скасування актів органів місцевого самоврядування)) вказано, що </w:t>
      </w:r>
      <w:r w:rsidRPr="00E16C7E">
        <w:rPr>
          <w:rFonts w:ascii="Arial" w:hAnsi="Arial" w:cs="Arial"/>
          <w:b/>
          <w:i/>
          <w:sz w:val="24"/>
          <w:szCs w:val="24"/>
          <w:lang w:val="uk-UA"/>
        </w:rPr>
        <w:t>органи місцевого самоврядування не можуть скасовувати свої попередні рішення,</w:t>
      </w:r>
      <w:r w:rsidRPr="00E16C7E">
        <w:rPr>
          <w:rFonts w:ascii="Arial" w:hAnsi="Arial" w:cs="Arial"/>
          <w:i/>
          <w:sz w:val="24"/>
          <w:szCs w:val="24"/>
          <w:lang w:val="uk-UA"/>
        </w:rPr>
        <w:t xml:space="preserve">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 на думку Конституційного Суду України, органи місцевого самоврядування не можуть скасовувати свої попередні рішення,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Ненормативні правові акти місцевого самоврядування </w:t>
      </w:r>
      <w:r w:rsidRPr="00E16C7E">
        <w:rPr>
          <w:rFonts w:ascii="Arial" w:hAnsi="Arial" w:cs="Arial"/>
          <w:b/>
          <w:i/>
          <w:sz w:val="24"/>
          <w:szCs w:val="24"/>
          <w:lang w:val="uk-UA"/>
        </w:rPr>
        <w:t>є актами одноразового застосування,</w:t>
      </w:r>
      <w:r w:rsidRPr="00E16C7E">
        <w:rPr>
          <w:rFonts w:ascii="Arial" w:hAnsi="Arial" w:cs="Arial"/>
          <w:i/>
          <w:sz w:val="24"/>
          <w:szCs w:val="24"/>
          <w:lang w:val="uk-UA"/>
        </w:rPr>
        <w:t xml:space="preserve"> вони вичерпують свою дію фактом їхнього виконання, а тому </w:t>
      </w:r>
      <w:r w:rsidRPr="00E16C7E">
        <w:rPr>
          <w:rFonts w:ascii="Arial" w:hAnsi="Arial" w:cs="Arial"/>
          <w:b/>
          <w:i/>
          <w:sz w:val="24"/>
          <w:szCs w:val="24"/>
          <w:lang w:val="uk-UA"/>
        </w:rPr>
        <w:t>не можуть бути скасовані</w:t>
      </w:r>
      <w:r w:rsidRPr="00E16C7E">
        <w:rPr>
          <w:rFonts w:ascii="Arial" w:hAnsi="Arial" w:cs="Arial"/>
          <w:i/>
          <w:sz w:val="24"/>
          <w:szCs w:val="24"/>
          <w:lang w:val="uk-UA"/>
        </w:rPr>
        <w:t xml:space="preserve"> чи змінені органом місцевого самоврядування </w:t>
      </w:r>
      <w:r w:rsidRPr="00E16C7E">
        <w:rPr>
          <w:rFonts w:ascii="Arial" w:hAnsi="Arial" w:cs="Arial"/>
          <w:b/>
          <w:i/>
          <w:sz w:val="24"/>
          <w:szCs w:val="24"/>
          <w:lang w:val="uk-UA"/>
        </w:rPr>
        <w:t>після їх виконання.</w:t>
      </w:r>
    </w:p>
    <w:p w:rsidR="00E16C7E" w:rsidRPr="00E16C7E" w:rsidRDefault="00E16C7E" w:rsidP="00E16C7E">
      <w:pPr>
        <w:pStyle w:val="aff5"/>
        <w:ind w:firstLine="567"/>
        <w:jc w:val="both"/>
        <w:rPr>
          <w:rFonts w:ascii="Arial" w:hAnsi="Arial" w:cs="Arial"/>
          <w:i/>
          <w:sz w:val="24"/>
          <w:szCs w:val="24"/>
          <w:lang w:val="uk-UA"/>
        </w:rPr>
      </w:pPr>
      <w:r w:rsidRPr="00E16C7E">
        <w:rPr>
          <w:rFonts w:ascii="Arial" w:hAnsi="Arial" w:cs="Arial"/>
          <w:i/>
          <w:sz w:val="24"/>
          <w:szCs w:val="24"/>
          <w:lang w:val="uk-UA"/>
        </w:rPr>
        <w:lastRenderedPageBreak/>
        <w:t xml:space="preserve">З матеріалів справи вбачається, що </w:t>
      </w:r>
      <w:r w:rsidRPr="00E16C7E">
        <w:rPr>
          <w:rFonts w:ascii="Arial" w:hAnsi="Arial" w:cs="Arial"/>
          <w:b/>
          <w:i/>
          <w:sz w:val="24"/>
          <w:szCs w:val="24"/>
          <w:lang w:val="uk-UA"/>
        </w:rPr>
        <w:t>рішення</w:t>
      </w:r>
      <w:r w:rsidRPr="00E16C7E">
        <w:rPr>
          <w:rFonts w:ascii="Arial" w:hAnsi="Arial" w:cs="Arial"/>
          <w:i/>
          <w:sz w:val="24"/>
          <w:szCs w:val="24"/>
          <w:lang w:val="uk-UA"/>
        </w:rPr>
        <w:t xml:space="preserve">, яке в подальшому скасовано оскаржуваним рішенням, </w:t>
      </w:r>
      <w:r w:rsidRPr="00E16C7E">
        <w:rPr>
          <w:rFonts w:ascii="Arial" w:hAnsi="Arial" w:cs="Arial"/>
          <w:b/>
          <w:i/>
          <w:sz w:val="24"/>
          <w:szCs w:val="24"/>
          <w:lang w:val="uk-UA"/>
        </w:rPr>
        <w:t>виконано</w:t>
      </w:r>
      <w:r w:rsidRPr="00E16C7E">
        <w:rPr>
          <w:rFonts w:ascii="Arial" w:hAnsi="Arial" w:cs="Arial"/>
          <w:i/>
          <w:sz w:val="24"/>
          <w:szCs w:val="24"/>
          <w:lang w:val="uk-UA"/>
        </w:rPr>
        <w:t xml:space="preserve">, а тому </w:t>
      </w:r>
      <w:r w:rsidRPr="00E16C7E">
        <w:rPr>
          <w:rFonts w:ascii="Arial" w:hAnsi="Arial" w:cs="Arial"/>
          <w:b/>
          <w:i/>
          <w:sz w:val="24"/>
          <w:szCs w:val="24"/>
          <w:lang w:val="uk-UA"/>
        </w:rPr>
        <w:t>не може бути скасованим</w:t>
      </w:r>
      <w:r w:rsidRPr="00E16C7E">
        <w:rPr>
          <w:rFonts w:ascii="Arial" w:hAnsi="Arial" w:cs="Arial"/>
          <w:i/>
          <w:sz w:val="24"/>
          <w:szCs w:val="24"/>
          <w:lang w:val="uk-UA"/>
        </w:rPr>
        <w:t>, оскільки вичерпало свою дію фактом виконання».</w:t>
      </w:r>
    </w:p>
    <w:p w:rsidR="00E16C7E" w:rsidRPr="00E16C7E" w:rsidRDefault="00E16C7E" w:rsidP="00E16C7E">
      <w:pPr>
        <w:pStyle w:val="aff5"/>
        <w:ind w:firstLine="567"/>
        <w:jc w:val="both"/>
        <w:rPr>
          <w:rFonts w:ascii="Arial" w:hAnsi="Arial" w:cs="Arial"/>
          <w:sz w:val="24"/>
          <w:szCs w:val="24"/>
          <w:lang w:val="uk-UA"/>
        </w:rPr>
      </w:pPr>
      <w:r w:rsidRPr="00E16C7E">
        <w:rPr>
          <w:rFonts w:ascii="Arial" w:hAnsi="Arial" w:cs="Arial"/>
          <w:sz w:val="24"/>
          <w:szCs w:val="24"/>
          <w:lang w:val="uk-UA"/>
        </w:rPr>
        <w:t>На підставі викладеного ПАТ «Чернігівоблбуд» буде оскаржувати в судовому порядку і рішення Чернігівської міської ради від 24.03.17 року № 18/VII-18.</w:t>
      </w:r>
    </w:p>
    <w:p w:rsidR="00E16C7E" w:rsidRPr="00E16C7E" w:rsidRDefault="00E16C7E" w:rsidP="00E16C7E">
      <w:pPr>
        <w:pStyle w:val="aff5"/>
        <w:ind w:firstLine="567"/>
        <w:jc w:val="both"/>
        <w:rPr>
          <w:rFonts w:ascii="Arial" w:hAnsi="Arial" w:cs="Arial"/>
          <w:b/>
          <w:bCs/>
          <w:color w:val="000000"/>
          <w:sz w:val="27"/>
          <w:szCs w:val="27"/>
          <w:lang w:val="uk-UA"/>
        </w:rPr>
      </w:pPr>
      <w:r w:rsidRPr="00E16C7E">
        <w:rPr>
          <w:rFonts w:ascii="Arial" w:hAnsi="Arial" w:cs="Arial"/>
          <w:sz w:val="24"/>
          <w:szCs w:val="24"/>
          <w:lang w:val="uk-UA"/>
        </w:rPr>
        <w:t>Крім того, дане рішення не може бути підставою для скасування реєстрації права власності Товариства на перелічені в ньому квартири по вул. Войкова, 40-а в м. Чернігові, оскільки свідоцтва, якими підтверджено це право є чинними: ніким не скасовані.</w:t>
      </w:r>
    </w:p>
    <w:p w:rsidR="00E16C7E" w:rsidRPr="00E16C7E" w:rsidRDefault="00E16C7E" w:rsidP="00766A26">
      <w:pPr>
        <w:jc w:val="both"/>
        <w:rPr>
          <w:rFonts w:ascii="Arial" w:hAnsi="Arial" w:cs="Arial"/>
          <w:sz w:val="24"/>
          <w:szCs w:val="24"/>
          <w:lang w:val="uk-UA"/>
        </w:rPr>
      </w:pPr>
    </w:p>
    <w:p w:rsidR="005C6DC7" w:rsidRPr="00620B21" w:rsidRDefault="005C6DC7" w:rsidP="00766A26">
      <w:pPr>
        <w:jc w:val="both"/>
        <w:rPr>
          <w:rFonts w:ascii="Arial" w:hAnsi="Arial" w:cs="Arial"/>
          <w:sz w:val="24"/>
          <w:szCs w:val="24"/>
          <w:lang w:val="uk-UA"/>
        </w:rPr>
      </w:pPr>
    </w:p>
    <w:p w:rsidR="001D107D" w:rsidRPr="00620B21" w:rsidRDefault="00E16C7E" w:rsidP="00766A26">
      <w:pPr>
        <w:keepNext/>
        <w:tabs>
          <w:tab w:val="left" w:pos="0"/>
          <w:tab w:val="left" w:pos="1440"/>
        </w:tabs>
        <w:ind w:hanging="731"/>
        <w:rPr>
          <w:rFonts w:ascii="Arial" w:hAnsi="Arial" w:cs="Arial"/>
          <w:b/>
          <w:bCs/>
          <w:sz w:val="24"/>
          <w:szCs w:val="24"/>
          <w:lang w:val="uk-UA"/>
        </w:rPr>
      </w:pPr>
      <w:r>
        <w:rPr>
          <w:rFonts w:ascii="Arial" w:hAnsi="Arial" w:cs="Arial"/>
          <w:b/>
          <w:bCs/>
          <w:sz w:val="24"/>
          <w:szCs w:val="24"/>
        </w:rPr>
        <w:t xml:space="preserve">          </w:t>
      </w:r>
      <w:r w:rsidR="001D107D" w:rsidRPr="00620B21">
        <w:rPr>
          <w:rFonts w:ascii="Arial" w:hAnsi="Arial" w:cs="Arial"/>
          <w:b/>
          <w:bCs/>
          <w:sz w:val="24"/>
          <w:szCs w:val="24"/>
          <w:lang w:val="uk-UA"/>
        </w:rPr>
        <w:t xml:space="preserve">10. ЗАТВЕРДЖЕННЯ </w:t>
      </w:r>
      <w:r w:rsidR="00A71277" w:rsidRPr="00620B21">
        <w:rPr>
          <w:rFonts w:ascii="Arial" w:hAnsi="Arial" w:cs="Arial"/>
          <w:b/>
          <w:bCs/>
          <w:sz w:val="24"/>
          <w:szCs w:val="24"/>
          <w:lang w:val="uk-UA"/>
        </w:rPr>
        <w:t xml:space="preserve">КОНСОЛІДОВАНОЇ РІЧНОЇ </w:t>
      </w:r>
      <w:r w:rsidR="001D107D" w:rsidRPr="00620B21">
        <w:rPr>
          <w:rFonts w:ascii="Arial" w:hAnsi="Arial" w:cs="Arial"/>
          <w:b/>
          <w:bCs/>
          <w:sz w:val="24"/>
          <w:szCs w:val="24"/>
          <w:lang w:val="uk-UA"/>
        </w:rPr>
        <w:t xml:space="preserve">  ФІНАНСОВОЇ ЗВІТНОСТІ</w:t>
      </w:r>
    </w:p>
    <w:p w:rsidR="001D107D" w:rsidRPr="00620B21" w:rsidRDefault="001D107D" w:rsidP="00766A26">
      <w:pPr>
        <w:tabs>
          <w:tab w:val="left" w:pos="7513"/>
        </w:tabs>
        <w:ind w:right="28" w:firstLine="675"/>
        <w:rPr>
          <w:rFonts w:ascii="Arial" w:hAnsi="Arial" w:cs="Arial"/>
          <w:sz w:val="24"/>
          <w:szCs w:val="24"/>
          <w:lang w:val="uk-UA"/>
        </w:rPr>
      </w:pPr>
      <w:r w:rsidRPr="00620B21">
        <w:rPr>
          <w:rFonts w:ascii="Arial" w:hAnsi="Arial" w:cs="Arial"/>
          <w:sz w:val="24"/>
          <w:szCs w:val="24"/>
          <w:lang w:val="uk-UA"/>
        </w:rPr>
        <w:t>Ця  консолідована фінансова звітність за 201</w:t>
      </w:r>
      <w:r w:rsidR="00D423D1">
        <w:rPr>
          <w:rFonts w:ascii="Arial" w:hAnsi="Arial" w:cs="Arial"/>
          <w:sz w:val="24"/>
          <w:szCs w:val="24"/>
          <w:lang w:val="uk-UA"/>
        </w:rPr>
        <w:t>6</w:t>
      </w:r>
      <w:r w:rsidRPr="00620B21">
        <w:rPr>
          <w:rFonts w:ascii="Arial" w:hAnsi="Arial" w:cs="Arial"/>
          <w:sz w:val="24"/>
          <w:szCs w:val="24"/>
          <w:lang w:val="uk-UA"/>
        </w:rPr>
        <w:t xml:space="preserve"> рік, була затверджена до надання  Зборам Акціонерів Товариства від 2</w:t>
      </w:r>
      <w:r w:rsidR="008F737E" w:rsidRPr="008F737E">
        <w:rPr>
          <w:rFonts w:ascii="Arial" w:hAnsi="Arial" w:cs="Arial"/>
          <w:sz w:val="24"/>
          <w:szCs w:val="24"/>
          <w:lang w:val="ru-RU"/>
        </w:rPr>
        <w:t>4</w:t>
      </w:r>
      <w:r w:rsidRPr="00620B21">
        <w:rPr>
          <w:rFonts w:ascii="Arial" w:hAnsi="Arial" w:cs="Arial"/>
          <w:sz w:val="24"/>
          <w:szCs w:val="24"/>
          <w:lang w:val="uk-UA"/>
        </w:rPr>
        <w:t>.04.201</w:t>
      </w:r>
      <w:r w:rsidR="00D423D1">
        <w:rPr>
          <w:rFonts w:ascii="Arial" w:hAnsi="Arial" w:cs="Arial"/>
          <w:sz w:val="24"/>
          <w:szCs w:val="24"/>
          <w:lang w:val="uk-UA"/>
        </w:rPr>
        <w:t>7</w:t>
      </w:r>
      <w:r w:rsidRPr="00620B21">
        <w:rPr>
          <w:rFonts w:ascii="Arial" w:hAnsi="Arial" w:cs="Arial"/>
          <w:sz w:val="24"/>
          <w:szCs w:val="24"/>
          <w:lang w:val="uk-UA"/>
        </w:rPr>
        <w:t xml:space="preserve"> року.</w:t>
      </w:r>
    </w:p>
    <w:p w:rsidR="00CE1C7E" w:rsidRPr="00620B21" w:rsidRDefault="00CE1C7E" w:rsidP="001D107D">
      <w:pPr>
        <w:tabs>
          <w:tab w:val="left" w:pos="7513"/>
        </w:tabs>
        <w:ind w:left="15" w:right="28" w:firstLine="675"/>
        <w:rPr>
          <w:rFonts w:ascii="Arial" w:hAnsi="Arial" w:cs="Arial"/>
          <w:sz w:val="24"/>
          <w:szCs w:val="24"/>
          <w:lang w:val="uk-UA"/>
        </w:rPr>
      </w:pPr>
    </w:p>
    <w:tbl>
      <w:tblPr>
        <w:tblW w:w="0" w:type="auto"/>
        <w:tblLook w:val="0000"/>
      </w:tblPr>
      <w:tblGrid>
        <w:gridCol w:w="2518"/>
        <w:gridCol w:w="3715"/>
        <w:gridCol w:w="254"/>
        <w:gridCol w:w="2627"/>
      </w:tblGrid>
      <w:tr w:rsidR="00CE1C7E" w:rsidRPr="00620B21" w:rsidTr="00AB19A0">
        <w:trPr>
          <w:trHeight w:val="227"/>
        </w:trPr>
        <w:tc>
          <w:tcPr>
            <w:tcW w:w="2518" w:type="dxa"/>
            <w:shd w:val="clear" w:color="auto" w:fill="FFFFFF"/>
          </w:tcPr>
          <w:p w:rsidR="00CE1C7E" w:rsidRPr="00620B21" w:rsidRDefault="00CE1C7E" w:rsidP="00CE1C7E">
            <w:pPr>
              <w:pStyle w:val="af7"/>
              <w:jc w:val="both"/>
              <w:rPr>
                <w:rFonts w:ascii="Arial" w:hAnsi="Arial" w:cs="Arial"/>
                <w:lang w:val="uk-UA"/>
              </w:rPr>
            </w:pPr>
            <w:r w:rsidRPr="00620B21">
              <w:rPr>
                <w:rFonts w:ascii="Arial" w:hAnsi="Arial" w:cs="Arial"/>
                <w:lang w:val="uk-UA"/>
              </w:rPr>
              <w:t xml:space="preserve">Голова Правління </w:t>
            </w:r>
          </w:p>
        </w:tc>
        <w:tc>
          <w:tcPr>
            <w:tcW w:w="3715" w:type="dxa"/>
            <w:tcBorders>
              <w:bottom w:val="single" w:sz="4" w:space="0" w:color="00000A"/>
            </w:tcBorders>
            <w:shd w:val="clear" w:color="auto" w:fill="FFFFFF"/>
          </w:tcPr>
          <w:p w:rsidR="00CE1C7E" w:rsidRPr="00620B21" w:rsidRDefault="00CE1C7E" w:rsidP="00CE1C7E">
            <w:pPr>
              <w:pStyle w:val="af7"/>
              <w:jc w:val="both"/>
              <w:rPr>
                <w:rFonts w:ascii="Arial" w:hAnsi="Arial" w:cs="Arial"/>
              </w:rPr>
            </w:pPr>
          </w:p>
        </w:tc>
        <w:tc>
          <w:tcPr>
            <w:tcW w:w="254" w:type="dxa"/>
            <w:shd w:val="clear" w:color="auto" w:fill="FFFFFF"/>
          </w:tcPr>
          <w:p w:rsidR="00CE1C7E" w:rsidRPr="00620B21" w:rsidRDefault="00CE1C7E" w:rsidP="00CE1C7E">
            <w:pPr>
              <w:pStyle w:val="af7"/>
              <w:jc w:val="both"/>
              <w:rPr>
                <w:rFonts w:ascii="Arial" w:hAnsi="Arial" w:cs="Arial"/>
              </w:rPr>
            </w:pPr>
          </w:p>
        </w:tc>
        <w:tc>
          <w:tcPr>
            <w:tcW w:w="2627" w:type="dxa"/>
            <w:tcBorders>
              <w:bottom w:val="single" w:sz="4" w:space="0" w:color="00000A"/>
            </w:tcBorders>
            <w:shd w:val="clear" w:color="auto" w:fill="FFFFFF"/>
          </w:tcPr>
          <w:p w:rsidR="00AB19A0" w:rsidRPr="00620B21" w:rsidRDefault="00AB19A0" w:rsidP="00CE1C7E">
            <w:pPr>
              <w:pStyle w:val="af7"/>
              <w:jc w:val="both"/>
              <w:rPr>
                <w:rFonts w:ascii="Arial" w:hAnsi="Arial" w:cs="Arial"/>
                <w:lang w:val="uk-UA"/>
              </w:rPr>
            </w:pPr>
            <w:r w:rsidRPr="00620B21">
              <w:rPr>
                <w:rFonts w:ascii="Arial" w:hAnsi="Arial" w:cs="Arial"/>
                <w:lang w:val="uk-UA"/>
              </w:rPr>
              <w:t>Демшевський В.Ф.</w:t>
            </w:r>
          </w:p>
        </w:tc>
      </w:tr>
      <w:tr w:rsidR="00CE1C7E" w:rsidRPr="00620B21" w:rsidTr="00AB19A0">
        <w:trPr>
          <w:trHeight w:val="227"/>
        </w:trPr>
        <w:tc>
          <w:tcPr>
            <w:tcW w:w="2518" w:type="dxa"/>
            <w:shd w:val="clear" w:color="auto" w:fill="FFFFFF"/>
          </w:tcPr>
          <w:p w:rsidR="00AB19A0" w:rsidRPr="00620B21" w:rsidRDefault="00AB19A0" w:rsidP="00CE1C7E">
            <w:pPr>
              <w:pStyle w:val="af7"/>
              <w:ind w:right="-106"/>
              <w:jc w:val="both"/>
              <w:rPr>
                <w:rFonts w:ascii="Arial" w:hAnsi="Arial" w:cs="Arial"/>
                <w:lang w:val="uk-UA"/>
              </w:rPr>
            </w:pPr>
          </w:p>
          <w:p w:rsidR="00CE1C7E" w:rsidRPr="00620B21" w:rsidRDefault="00CE1C7E" w:rsidP="00CE1C7E">
            <w:pPr>
              <w:pStyle w:val="af7"/>
              <w:ind w:right="-106"/>
              <w:jc w:val="both"/>
              <w:rPr>
                <w:rFonts w:ascii="Arial" w:hAnsi="Arial" w:cs="Arial"/>
              </w:rPr>
            </w:pPr>
            <w:r w:rsidRPr="00620B21">
              <w:rPr>
                <w:rFonts w:ascii="Arial" w:hAnsi="Arial" w:cs="Arial"/>
                <w:lang w:val="uk-UA"/>
              </w:rPr>
              <w:t xml:space="preserve">Головний бухгалтер </w:t>
            </w:r>
          </w:p>
        </w:tc>
        <w:tc>
          <w:tcPr>
            <w:tcW w:w="3715" w:type="dxa"/>
            <w:tcBorders>
              <w:top w:val="single" w:sz="4" w:space="0" w:color="00000A"/>
              <w:bottom w:val="single" w:sz="4" w:space="0" w:color="00000A"/>
            </w:tcBorders>
            <w:shd w:val="clear" w:color="auto" w:fill="FFFFFF"/>
          </w:tcPr>
          <w:p w:rsidR="00CE1C7E" w:rsidRPr="00620B21" w:rsidRDefault="00CE1C7E" w:rsidP="00CE1C7E">
            <w:pPr>
              <w:pStyle w:val="af7"/>
              <w:jc w:val="both"/>
              <w:rPr>
                <w:rFonts w:ascii="Arial" w:hAnsi="Arial" w:cs="Arial"/>
              </w:rPr>
            </w:pPr>
          </w:p>
        </w:tc>
        <w:tc>
          <w:tcPr>
            <w:tcW w:w="254" w:type="dxa"/>
            <w:shd w:val="clear" w:color="auto" w:fill="FFFFFF"/>
          </w:tcPr>
          <w:p w:rsidR="00CE1C7E" w:rsidRPr="00620B21" w:rsidRDefault="00CE1C7E" w:rsidP="00CE1C7E">
            <w:pPr>
              <w:pStyle w:val="af7"/>
              <w:jc w:val="both"/>
              <w:rPr>
                <w:rFonts w:ascii="Arial" w:hAnsi="Arial" w:cs="Arial"/>
              </w:rPr>
            </w:pPr>
          </w:p>
        </w:tc>
        <w:tc>
          <w:tcPr>
            <w:tcW w:w="2627" w:type="dxa"/>
            <w:tcBorders>
              <w:top w:val="single" w:sz="4" w:space="0" w:color="00000A"/>
              <w:bottom w:val="single" w:sz="4" w:space="0" w:color="00000A"/>
            </w:tcBorders>
            <w:shd w:val="clear" w:color="auto" w:fill="FFFFFF"/>
          </w:tcPr>
          <w:p w:rsidR="00AB19A0" w:rsidRPr="00620B21" w:rsidRDefault="00AB19A0" w:rsidP="00CE1C7E">
            <w:pPr>
              <w:pStyle w:val="af7"/>
              <w:jc w:val="both"/>
              <w:rPr>
                <w:rFonts w:ascii="Arial" w:hAnsi="Arial" w:cs="Arial"/>
                <w:lang w:val="uk-UA"/>
              </w:rPr>
            </w:pPr>
          </w:p>
          <w:p w:rsidR="00CE1C7E" w:rsidRPr="00620B21" w:rsidRDefault="00AB19A0" w:rsidP="00CE1C7E">
            <w:pPr>
              <w:pStyle w:val="af7"/>
              <w:jc w:val="both"/>
              <w:rPr>
                <w:rFonts w:ascii="Arial" w:hAnsi="Arial" w:cs="Arial"/>
                <w:lang w:val="uk-UA"/>
              </w:rPr>
            </w:pPr>
            <w:r w:rsidRPr="00620B21">
              <w:rPr>
                <w:rFonts w:ascii="Arial" w:hAnsi="Arial" w:cs="Arial"/>
                <w:lang w:val="uk-UA"/>
              </w:rPr>
              <w:t>Литвин К.А.</w:t>
            </w:r>
          </w:p>
        </w:tc>
      </w:tr>
    </w:tbl>
    <w:p w:rsidR="00CE1C7E" w:rsidRPr="00620B21" w:rsidRDefault="00CE1C7E" w:rsidP="001D107D">
      <w:pPr>
        <w:tabs>
          <w:tab w:val="left" w:pos="7513"/>
        </w:tabs>
        <w:ind w:left="15" w:right="28" w:firstLine="675"/>
        <w:rPr>
          <w:rFonts w:ascii="Arial" w:hAnsi="Arial" w:cs="Arial"/>
          <w:sz w:val="24"/>
          <w:szCs w:val="24"/>
          <w:lang w:val="uk-UA"/>
        </w:rPr>
      </w:pPr>
    </w:p>
    <w:sectPr w:rsidR="00CE1C7E" w:rsidRPr="00620B21" w:rsidSect="003562E0">
      <w:footerReference w:type="even" r:id="rId15"/>
      <w:footerReference w:type="default" r:id="rId16"/>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33C" w:rsidRDefault="00B8533C">
      <w:r>
        <w:separator/>
      </w:r>
    </w:p>
  </w:endnote>
  <w:endnote w:type="continuationSeparator" w:id="1">
    <w:p w:rsidR="00B8533C" w:rsidRDefault="00B853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udrashov Sans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UniversC">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7E" w:rsidRDefault="008F737E" w:rsidP="00D92B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737E" w:rsidRDefault="008F737E" w:rsidP="00D92B2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7E" w:rsidRDefault="008F737E" w:rsidP="00D92B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16C7E">
      <w:rPr>
        <w:rStyle w:val="a7"/>
        <w:noProof/>
      </w:rPr>
      <w:t>18</w:t>
    </w:r>
    <w:r>
      <w:rPr>
        <w:rStyle w:val="a7"/>
      </w:rPr>
      <w:fldChar w:fldCharType="end"/>
    </w:r>
  </w:p>
  <w:p w:rsidR="008F737E" w:rsidRDefault="008F737E" w:rsidP="00D92B2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33C" w:rsidRDefault="00B8533C">
      <w:r>
        <w:separator/>
      </w:r>
    </w:p>
  </w:footnote>
  <w:footnote w:type="continuationSeparator" w:id="1">
    <w:p w:rsidR="00B8533C" w:rsidRDefault="00B85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4D457F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5C041C8"/>
    <w:multiLevelType w:val="multilevel"/>
    <w:tmpl w:val="9C48EEBE"/>
    <w:lvl w:ilvl="0">
      <w:start w:val="7"/>
      <w:numFmt w:val="decimal"/>
      <w:lvlText w:val="%1."/>
      <w:lvlJc w:val="left"/>
      <w:pPr>
        <w:tabs>
          <w:tab w:val="num" w:pos="480"/>
        </w:tabs>
        <w:ind w:left="480" w:hanging="480"/>
      </w:pPr>
      <w:rPr>
        <w:rFonts w:hint="default"/>
      </w:rPr>
    </w:lvl>
    <w:lvl w:ilvl="1">
      <w:start w:val="14"/>
      <w:numFmt w:val="decimal"/>
      <w:lvlText w:val="%1.%2."/>
      <w:lvlJc w:val="left"/>
      <w:pPr>
        <w:tabs>
          <w:tab w:val="num" w:pos="860"/>
        </w:tabs>
        <w:ind w:left="860" w:hanging="480"/>
      </w:pPr>
      <w:rPr>
        <w:rFonts w:hint="default"/>
      </w:rPr>
    </w:lvl>
    <w:lvl w:ilvl="2">
      <w:start w:val="1"/>
      <w:numFmt w:val="decimal"/>
      <w:lvlText w:val="%1.%2.%3."/>
      <w:lvlJc w:val="left"/>
      <w:pPr>
        <w:tabs>
          <w:tab w:val="num" w:pos="1480"/>
        </w:tabs>
        <w:ind w:left="1480" w:hanging="720"/>
      </w:pPr>
      <w:rPr>
        <w:rFonts w:hint="default"/>
      </w:rPr>
    </w:lvl>
    <w:lvl w:ilvl="3">
      <w:start w:val="1"/>
      <w:numFmt w:val="decimal"/>
      <w:lvlText w:val="%1.%2.%3.%4."/>
      <w:lvlJc w:val="left"/>
      <w:pPr>
        <w:tabs>
          <w:tab w:val="num" w:pos="1860"/>
        </w:tabs>
        <w:ind w:left="1860" w:hanging="720"/>
      </w:pPr>
      <w:rPr>
        <w:rFonts w:hint="default"/>
      </w:rPr>
    </w:lvl>
    <w:lvl w:ilvl="4">
      <w:start w:val="1"/>
      <w:numFmt w:val="decimal"/>
      <w:lvlText w:val="%1.%2.%3.%4.%5."/>
      <w:lvlJc w:val="left"/>
      <w:pPr>
        <w:tabs>
          <w:tab w:val="num" w:pos="2600"/>
        </w:tabs>
        <w:ind w:left="2600" w:hanging="1080"/>
      </w:pPr>
      <w:rPr>
        <w:rFonts w:hint="default"/>
      </w:rPr>
    </w:lvl>
    <w:lvl w:ilvl="5">
      <w:start w:val="1"/>
      <w:numFmt w:val="decimal"/>
      <w:lvlText w:val="%1.%2.%3.%4.%5.%6."/>
      <w:lvlJc w:val="left"/>
      <w:pPr>
        <w:tabs>
          <w:tab w:val="num" w:pos="2980"/>
        </w:tabs>
        <w:ind w:left="2980" w:hanging="1080"/>
      </w:pPr>
      <w:rPr>
        <w:rFonts w:hint="default"/>
      </w:rPr>
    </w:lvl>
    <w:lvl w:ilvl="6">
      <w:start w:val="1"/>
      <w:numFmt w:val="decimal"/>
      <w:lvlText w:val="%1.%2.%3.%4.%5.%6.%7."/>
      <w:lvlJc w:val="left"/>
      <w:pPr>
        <w:tabs>
          <w:tab w:val="num" w:pos="3720"/>
        </w:tabs>
        <w:ind w:left="3720" w:hanging="1440"/>
      </w:pPr>
      <w:rPr>
        <w:rFonts w:hint="default"/>
      </w:rPr>
    </w:lvl>
    <w:lvl w:ilvl="7">
      <w:start w:val="1"/>
      <w:numFmt w:val="decimal"/>
      <w:lvlText w:val="%1.%2.%3.%4.%5.%6.%7.%8."/>
      <w:lvlJc w:val="left"/>
      <w:pPr>
        <w:tabs>
          <w:tab w:val="num" w:pos="4100"/>
        </w:tabs>
        <w:ind w:left="4100" w:hanging="1440"/>
      </w:pPr>
      <w:rPr>
        <w:rFonts w:hint="default"/>
      </w:rPr>
    </w:lvl>
    <w:lvl w:ilvl="8">
      <w:start w:val="1"/>
      <w:numFmt w:val="decimal"/>
      <w:lvlText w:val="%1.%2.%3.%4.%5.%6.%7.%8.%9."/>
      <w:lvlJc w:val="left"/>
      <w:pPr>
        <w:tabs>
          <w:tab w:val="num" w:pos="4840"/>
        </w:tabs>
        <w:ind w:left="4840" w:hanging="1800"/>
      </w:pPr>
      <w:rPr>
        <w:rFonts w:hint="default"/>
      </w:rPr>
    </w:lvl>
  </w:abstractNum>
  <w:abstractNum w:abstractNumId="5">
    <w:nsid w:val="079C0CB2"/>
    <w:multiLevelType w:val="multilevel"/>
    <w:tmpl w:val="FFFFFFFF"/>
    <w:lvl w:ilvl="0">
      <w:start w:val="1"/>
      <w:numFmt w:val="bullet"/>
      <w:lvlText w:val=""/>
      <w:lvlJc w:val="left"/>
      <w:pPr>
        <w:ind w:left="832" w:hanging="360"/>
      </w:pPr>
      <w:rPr>
        <w:rFonts w:ascii="Symbol" w:hAnsi="Symbol" w:hint="default"/>
      </w:rPr>
    </w:lvl>
    <w:lvl w:ilvl="1">
      <w:start w:val="1"/>
      <w:numFmt w:val="bullet"/>
      <w:lvlText w:val="o"/>
      <w:lvlJc w:val="left"/>
      <w:pPr>
        <w:ind w:left="1552" w:hanging="360"/>
      </w:pPr>
      <w:rPr>
        <w:rFonts w:ascii="Courier New" w:hAnsi="Courier New" w:hint="default"/>
      </w:rPr>
    </w:lvl>
    <w:lvl w:ilvl="2">
      <w:start w:val="1"/>
      <w:numFmt w:val="bullet"/>
      <w:lvlText w:val=""/>
      <w:lvlJc w:val="left"/>
      <w:pPr>
        <w:ind w:left="2272" w:hanging="360"/>
      </w:pPr>
      <w:rPr>
        <w:rFonts w:ascii="Wingdings" w:hAnsi="Wingdings" w:hint="default"/>
      </w:rPr>
    </w:lvl>
    <w:lvl w:ilvl="3">
      <w:start w:val="1"/>
      <w:numFmt w:val="bullet"/>
      <w:lvlText w:val=""/>
      <w:lvlJc w:val="left"/>
      <w:pPr>
        <w:ind w:left="2992" w:hanging="360"/>
      </w:pPr>
      <w:rPr>
        <w:rFonts w:ascii="Symbol" w:hAnsi="Symbol" w:hint="default"/>
      </w:rPr>
    </w:lvl>
    <w:lvl w:ilvl="4">
      <w:start w:val="1"/>
      <w:numFmt w:val="bullet"/>
      <w:lvlText w:val="o"/>
      <w:lvlJc w:val="left"/>
      <w:pPr>
        <w:ind w:left="3712" w:hanging="360"/>
      </w:pPr>
      <w:rPr>
        <w:rFonts w:ascii="Courier New" w:hAnsi="Courier New" w:hint="default"/>
      </w:rPr>
    </w:lvl>
    <w:lvl w:ilvl="5">
      <w:start w:val="1"/>
      <w:numFmt w:val="bullet"/>
      <w:lvlText w:val=""/>
      <w:lvlJc w:val="left"/>
      <w:pPr>
        <w:ind w:left="4432" w:hanging="360"/>
      </w:pPr>
      <w:rPr>
        <w:rFonts w:ascii="Wingdings" w:hAnsi="Wingdings" w:hint="default"/>
      </w:rPr>
    </w:lvl>
    <w:lvl w:ilvl="6">
      <w:start w:val="1"/>
      <w:numFmt w:val="bullet"/>
      <w:lvlText w:val=""/>
      <w:lvlJc w:val="left"/>
      <w:pPr>
        <w:ind w:left="5152" w:hanging="360"/>
      </w:pPr>
      <w:rPr>
        <w:rFonts w:ascii="Symbol" w:hAnsi="Symbol" w:hint="default"/>
      </w:rPr>
    </w:lvl>
    <w:lvl w:ilvl="7">
      <w:start w:val="1"/>
      <w:numFmt w:val="bullet"/>
      <w:lvlText w:val="o"/>
      <w:lvlJc w:val="left"/>
      <w:pPr>
        <w:ind w:left="5872" w:hanging="360"/>
      </w:pPr>
      <w:rPr>
        <w:rFonts w:ascii="Courier New" w:hAnsi="Courier New" w:hint="default"/>
      </w:rPr>
    </w:lvl>
    <w:lvl w:ilvl="8">
      <w:start w:val="1"/>
      <w:numFmt w:val="bullet"/>
      <w:lvlText w:val=""/>
      <w:lvlJc w:val="left"/>
      <w:pPr>
        <w:ind w:left="6592" w:hanging="360"/>
      </w:pPr>
      <w:rPr>
        <w:rFonts w:ascii="Wingdings" w:hAnsi="Wingdings" w:hint="default"/>
      </w:rPr>
    </w:lvl>
  </w:abstractNum>
  <w:abstractNum w:abstractNumId="6">
    <w:nsid w:val="0E9B09A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F3F1CFA"/>
    <w:multiLevelType w:val="multilevel"/>
    <w:tmpl w:val="FFFFFFFF"/>
    <w:lvl w:ilvl="0">
      <w:start w:val="3"/>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6AD1C05"/>
    <w:multiLevelType w:val="hybridMultilevel"/>
    <w:tmpl w:val="749ACEAE"/>
    <w:lvl w:ilvl="0" w:tplc="BBC884F6">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917B7"/>
    <w:multiLevelType w:val="hybridMultilevel"/>
    <w:tmpl w:val="F3803A1E"/>
    <w:lvl w:ilvl="0" w:tplc="7A5C7982">
      <w:start w:val="2"/>
      <w:numFmt w:val="bullet"/>
      <w:lvlText w:val="-"/>
      <w:lvlJc w:val="left"/>
      <w:pPr>
        <w:ind w:left="90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24EA55CD"/>
    <w:multiLevelType w:val="multilevel"/>
    <w:tmpl w:val="FFFFFFF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EBC30C2"/>
    <w:multiLevelType w:val="hybridMultilevel"/>
    <w:tmpl w:val="44A629AA"/>
    <w:lvl w:ilvl="0" w:tplc="B2260796">
      <w:start w:val="19"/>
      <w:numFmt w:val="decimal"/>
      <w:lvlText w:val="%1."/>
      <w:lvlJc w:val="left"/>
      <w:pPr>
        <w:tabs>
          <w:tab w:val="num" w:pos="800"/>
        </w:tabs>
        <w:ind w:left="800" w:hanging="42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2">
    <w:nsid w:val="2FF16B01"/>
    <w:multiLevelType w:val="multilevel"/>
    <w:tmpl w:val="FFFFFFFF"/>
    <w:lvl w:ilvl="0">
      <w:start w:val="5"/>
      <w:numFmt w:val="decimal"/>
      <w:lvlText w:val="%1."/>
      <w:lvlJc w:val="left"/>
      <w:pPr>
        <w:ind w:left="660" w:hanging="660"/>
      </w:pPr>
      <w:rPr>
        <w:rFonts w:cs="Times New Roman"/>
      </w:rPr>
    </w:lvl>
    <w:lvl w:ilvl="1">
      <w:start w:val="10"/>
      <w:numFmt w:val="decimal"/>
      <w:lvlText w:val="%1.%2."/>
      <w:lvlJc w:val="left"/>
      <w:pPr>
        <w:ind w:left="1020" w:hanging="6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3">
    <w:nsid w:val="376D0E69"/>
    <w:multiLevelType w:val="hybridMultilevel"/>
    <w:tmpl w:val="E87EBF74"/>
    <w:lvl w:ilvl="0" w:tplc="F55C67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B480227"/>
    <w:multiLevelType w:val="hybridMultilevel"/>
    <w:tmpl w:val="07300F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7365FA"/>
    <w:multiLevelType w:val="multilevel"/>
    <w:tmpl w:val="FFFFFFFF"/>
    <w:lvl w:ilvl="0">
      <w:start w:val="3"/>
      <w:numFmt w:val="decimal"/>
      <w:lvlText w:val="%1."/>
      <w:lvlJc w:val="left"/>
      <w:pPr>
        <w:ind w:left="360" w:hanging="360"/>
      </w:pPr>
      <w:rPr>
        <w:rFonts w:cs="Times New Roman"/>
      </w:rPr>
    </w:lvl>
    <w:lvl w:ilvl="1">
      <w:start w:val="4"/>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nsid w:val="3C217D50"/>
    <w:multiLevelType w:val="multilevel"/>
    <w:tmpl w:val="65303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37164"/>
    <w:multiLevelType w:val="multilevel"/>
    <w:tmpl w:val="FFFFFFFF"/>
    <w:lvl w:ilvl="0">
      <w:start w:val="5"/>
      <w:numFmt w:val="decimal"/>
      <w:lvlText w:val="%1."/>
      <w:lvlJc w:val="left"/>
      <w:pPr>
        <w:ind w:left="450" w:hanging="450"/>
      </w:pPr>
      <w:rPr>
        <w:rFonts w:cs="Times New Roman"/>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476D6071"/>
    <w:multiLevelType w:val="multilevel"/>
    <w:tmpl w:val="EA00828A"/>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487562DB"/>
    <w:multiLevelType w:val="multilevel"/>
    <w:tmpl w:val="FFFFFFFF"/>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nsid w:val="4E6E23CF"/>
    <w:multiLevelType w:val="hybridMultilevel"/>
    <w:tmpl w:val="3ADA385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102B58"/>
    <w:multiLevelType w:val="multilevel"/>
    <w:tmpl w:val="FFFFFFFF"/>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9CF309D"/>
    <w:multiLevelType w:val="multilevel"/>
    <w:tmpl w:val="FFFFFFFF"/>
    <w:lvl w:ilvl="0">
      <w:start w:val="5"/>
      <w:numFmt w:val="decimal"/>
      <w:lvlText w:val="%1."/>
      <w:lvlJc w:val="left"/>
      <w:pPr>
        <w:ind w:left="450" w:hanging="450"/>
      </w:pPr>
      <w:rPr>
        <w:rFonts w:cs="Times New Roman"/>
      </w:rPr>
    </w:lvl>
    <w:lvl w:ilvl="1">
      <w:start w:val="8"/>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3">
    <w:nsid w:val="5A2A33F7"/>
    <w:multiLevelType w:val="hybridMultilevel"/>
    <w:tmpl w:val="45C85842"/>
    <w:lvl w:ilvl="0" w:tplc="A72E206C">
      <w:start w:val="19"/>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nsid w:val="5B976E59"/>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5">
    <w:nsid w:val="64D337A4"/>
    <w:multiLevelType w:val="hybridMultilevel"/>
    <w:tmpl w:val="BBCAEEDC"/>
    <w:lvl w:ilvl="0" w:tplc="C278ED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D50E0C"/>
    <w:multiLevelType w:val="multilevel"/>
    <w:tmpl w:val="FFFFFFFF"/>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8967CEB"/>
    <w:multiLevelType w:val="hybridMultilevel"/>
    <w:tmpl w:val="49D03CC2"/>
    <w:lvl w:ilvl="0" w:tplc="04220001">
      <w:start w:val="1"/>
      <w:numFmt w:val="bullet"/>
      <w:lvlText w:val=""/>
      <w:lvlJc w:val="left"/>
      <w:pPr>
        <w:ind w:left="1357" w:hanging="360"/>
      </w:pPr>
      <w:rPr>
        <w:rFonts w:ascii="Symbol" w:hAnsi="Symbol" w:hint="default"/>
      </w:rPr>
    </w:lvl>
    <w:lvl w:ilvl="1" w:tplc="04220003" w:tentative="1">
      <w:start w:val="1"/>
      <w:numFmt w:val="bullet"/>
      <w:lvlText w:val="o"/>
      <w:lvlJc w:val="left"/>
      <w:pPr>
        <w:ind w:left="2077" w:hanging="360"/>
      </w:pPr>
      <w:rPr>
        <w:rFonts w:ascii="Courier New" w:hAnsi="Courier New" w:cs="Courier New" w:hint="default"/>
      </w:rPr>
    </w:lvl>
    <w:lvl w:ilvl="2" w:tplc="04220005" w:tentative="1">
      <w:start w:val="1"/>
      <w:numFmt w:val="bullet"/>
      <w:lvlText w:val=""/>
      <w:lvlJc w:val="left"/>
      <w:pPr>
        <w:ind w:left="2797" w:hanging="360"/>
      </w:pPr>
      <w:rPr>
        <w:rFonts w:ascii="Wingdings" w:hAnsi="Wingdings" w:hint="default"/>
      </w:rPr>
    </w:lvl>
    <w:lvl w:ilvl="3" w:tplc="04220001" w:tentative="1">
      <w:start w:val="1"/>
      <w:numFmt w:val="bullet"/>
      <w:lvlText w:val=""/>
      <w:lvlJc w:val="left"/>
      <w:pPr>
        <w:ind w:left="3517" w:hanging="360"/>
      </w:pPr>
      <w:rPr>
        <w:rFonts w:ascii="Symbol" w:hAnsi="Symbol" w:hint="default"/>
      </w:rPr>
    </w:lvl>
    <w:lvl w:ilvl="4" w:tplc="04220003" w:tentative="1">
      <w:start w:val="1"/>
      <w:numFmt w:val="bullet"/>
      <w:lvlText w:val="o"/>
      <w:lvlJc w:val="left"/>
      <w:pPr>
        <w:ind w:left="4237" w:hanging="360"/>
      </w:pPr>
      <w:rPr>
        <w:rFonts w:ascii="Courier New" w:hAnsi="Courier New" w:cs="Courier New" w:hint="default"/>
      </w:rPr>
    </w:lvl>
    <w:lvl w:ilvl="5" w:tplc="04220005" w:tentative="1">
      <w:start w:val="1"/>
      <w:numFmt w:val="bullet"/>
      <w:lvlText w:val=""/>
      <w:lvlJc w:val="left"/>
      <w:pPr>
        <w:ind w:left="4957" w:hanging="360"/>
      </w:pPr>
      <w:rPr>
        <w:rFonts w:ascii="Wingdings" w:hAnsi="Wingdings" w:hint="default"/>
      </w:rPr>
    </w:lvl>
    <w:lvl w:ilvl="6" w:tplc="04220001" w:tentative="1">
      <w:start w:val="1"/>
      <w:numFmt w:val="bullet"/>
      <w:lvlText w:val=""/>
      <w:lvlJc w:val="left"/>
      <w:pPr>
        <w:ind w:left="5677" w:hanging="360"/>
      </w:pPr>
      <w:rPr>
        <w:rFonts w:ascii="Symbol" w:hAnsi="Symbol" w:hint="default"/>
      </w:rPr>
    </w:lvl>
    <w:lvl w:ilvl="7" w:tplc="04220003" w:tentative="1">
      <w:start w:val="1"/>
      <w:numFmt w:val="bullet"/>
      <w:lvlText w:val="o"/>
      <w:lvlJc w:val="left"/>
      <w:pPr>
        <w:ind w:left="6397" w:hanging="360"/>
      </w:pPr>
      <w:rPr>
        <w:rFonts w:ascii="Courier New" w:hAnsi="Courier New" w:cs="Courier New" w:hint="default"/>
      </w:rPr>
    </w:lvl>
    <w:lvl w:ilvl="8" w:tplc="04220005" w:tentative="1">
      <w:start w:val="1"/>
      <w:numFmt w:val="bullet"/>
      <w:lvlText w:val=""/>
      <w:lvlJc w:val="left"/>
      <w:pPr>
        <w:ind w:left="7117" w:hanging="360"/>
      </w:pPr>
      <w:rPr>
        <w:rFonts w:ascii="Wingdings" w:hAnsi="Wingdings" w:hint="default"/>
      </w:rPr>
    </w:lvl>
  </w:abstractNum>
  <w:abstractNum w:abstractNumId="28">
    <w:nsid w:val="69BE7573"/>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B254935"/>
    <w:multiLevelType w:val="multilevel"/>
    <w:tmpl w:val="FFFFFFFF"/>
    <w:lvl w:ilvl="0">
      <w:start w:val="96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6F182F4D"/>
    <w:multiLevelType w:val="multilevel"/>
    <w:tmpl w:val="FFFFFFFF"/>
    <w:lvl w:ilvl="0">
      <w:start w:val="8"/>
      <w:numFmt w:val="decimal"/>
      <w:lvlText w:val="%1"/>
      <w:lvlJc w:val="left"/>
      <w:pPr>
        <w:ind w:left="720" w:hanging="360"/>
      </w:pPr>
      <w:rPr>
        <w:rFonts w:cs="Times New Roman"/>
      </w:rPr>
    </w:lvl>
    <w:lvl w:ilvl="1">
      <w:start w:val="2"/>
      <w:numFmt w:val="decimal"/>
      <w:lvlText w:val="%1.%2."/>
      <w:lvlJc w:val="left"/>
      <w:pPr>
        <w:ind w:left="1440" w:hanging="360"/>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324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840" w:hanging="1440"/>
      </w:pPr>
      <w:rPr>
        <w:rFonts w:cs="Times New Roman"/>
      </w:rPr>
    </w:lvl>
    <w:lvl w:ilvl="8">
      <w:start w:val="1"/>
      <w:numFmt w:val="decimal"/>
      <w:lvlText w:val="%1.%2.%3.%4.%5.%6.%7.%8.%9."/>
      <w:lvlJc w:val="left"/>
      <w:pPr>
        <w:ind w:left="7920" w:hanging="1800"/>
      </w:pPr>
      <w:rPr>
        <w:rFonts w:cs="Times New Roman"/>
      </w:rPr>
    </w:lvl>
  </w:abstractNum>
  <w:abstractNum w:abstractNumId="31">
    <w:nsid w:val="74D42F93"/>
    <w:multiLevelType w:val="multilevel"/>
    <w:tmpl w:val="FFFFFFFF"/>
    <w:lvl w:ilvl="0">
      <w:start w:val="1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505001A"/>
    <w:multiLevelType w:val="multilevel"/>
    <w:tmpl w:val="EA58EBC2"/>
    <w:lvl w:ilvl="0">
      <w:start w:val="7"/>
      <w:numFmt w:val="decimal"/>
      <w:lvlText w:val="%1."/>
      <w:lvlJc w:val="left"/>
      <w:pPr>
        <w:tabs>
          <w:tab w:val="num" w:pos="435"/>
        </w:tabs>
        <w:ind w:left="435" w:hanging="435"/>
      </w:pPr>
      <w:rPr>
        <w:rFonts w:hint="default"/>
      </w:rPr>
    </w:lvl>
    <w:lvl w:ilvl="1">
      <w:start w:val="13"/>
      <w:numFmt w:val="decimal"/>
      <w:lvlText w:val="%1.%2."/>
      <w:lvlJc w:val="left"/>
      <w:pPr>
        <w:tabs>
          <w:tab w:val="num" w:pos="815"/>
        </w:tabs>
        <w:ind w:left="815" w:hanging="435"/>
      </w:pPr>
      <w:rPr>
        <w:rFonts w:hint="default"/>
      </w:rPr>
    </w:lvl>
    <w:lvl w:ilvl="2">
      <w:start w:val="1"/>
      <w:numFmt w:val="decimal"/>
      <w:lvlText w:val="%1.%2.%3."/>
      <w:lvlJc w:val="left"/>
      <w:pPr>
        <w:tabs>
          <w:tab w:val="num" w:pos="1480"/>
        </w:tabs>
        <w:ind w:left="1480" w:hanging="720"/>
      </w:pPr>
      <w:rPr>
        <w:rFonts w:hint="default"/>
      </w:rPr>
    </w:lvl>
    <w:lvl w:ilvl="3">
      <w:start w:val="1"/>
      <w:numFmt w:val="decimal"/>
      <w:lvlText w:val="%1.%2.%3.%4."/>
      <w:lvlJc w:val="left"/>
      <w:pPr>
        <w:tabs>
          <w:tab w:val="num" w:pos="1860"/>
        </w:tabs>
        <w:ind w:left="1860" w:hanging="720"/>
      </w:pPr>
      <w:rPr>
        <w:rFonts w:hint="default"/>
      </w:rPr>
    </w:lvl>
    <w:lvl w:ilvl="4">
      <w:start w:val="1"/>
      <w:numFmt w:val="decimal"/>
      <w:lvlText w:val="%1.%2.%3.%4.%5."/>
      <w:lvlJc w:val="left"/>
      <w:pPr>
        <w:tabs>
          <w:tab w:val="num" w:pos="2600"/>
        </w:tabs>
        <w:ind w:left="2600" w:hanging="1080"/>
      </w:pPr>
      <w:rPr>
        <w:rFonts w:hint="default"/>
      </w:rPr>
    </w:lvl>
    <w:lvl w:ilvl="5">
      <w:start w:val="1"/>
      <w:numFmt w:val="decimal"/>
      <w:lvlText w:val="%1.%2.%3.%4.%5.%6."/>
      <w:lvlJc w:val="left"/>
      <w:pPr>
        <w:tabs>
          <w:tab w:val="num" w:pos="2980"/>
        </w:tabs>
        <w:ind w:left="2980" w:hanging="1080"/>
      </w:pPr>
      <w:rPr>
        <w:rFonts w:hint="default"/>
      </w:rPr>
    </w:lvl>
    <w:lvl w:ilvl="6">
      <w:start w:val="1"/>
      <w:numFmt w:val="decimal"/>
      <w:lvlText w:val="%1.%2.%3.%4.%5.%6.%7."/>
      <w:lvlJc w:val="left"/>
      <w:pPr>
        <w:tabs>
          <w:tab w:val="num" w:pos="3720"/>
        </w:tabs>
        <w:ind w:left="3720" w:hanging="1440"/>
      </w:pPr>
      <w:rPr>
        <w:rFonts w:hint="default"/>
      </w:rPr>
    </w:lvl>
    <w:lvl w:ilvl="7">
      <w:start w:val="1"/>
      <w:numFmt w:val="decimal"/>
      <w:lvlText w:val="%1.%2.%3.%4.%5.%6.%7.%8."/>
      <w:lvlJc w:val="left"/>
      <w:pPr>
        <w:tabs>
          <w:tab w:val="num" w:pos="4100"/>
        </w:tabs>
        <w:ind w:left="4100" w:hanging="1440"/>
      </w:pPr>
      <w:rPr>
        <w:rFonts w:hint="default"/>
      </w:rPr>
    </w:lvl>
    <w:lvl w:ilvl="8">
      <w:start w:val="1"/>
      <w:numFmt w:val="decimal"/>
      <w:lvlText w:val="%1.%2.%3.%4.%5.%6.%7.%8.%9."/>
      <w:lvlJc w:val="left"/>
      <w:pPr>
        <w:tabs>
          <w:tab w:val="num" w:pos="4840"/>
        </w:tabs>
        <w:ind w:left="4840" w:hanging="1800"/>
      </w:pPr>
      <w:rPr>
        <w:rFonts w:hint="default"/>
      </w:rPr>
    </w:lvl>
  </w:abstractNum>
  <w:num w:numId="1">
    <w:abstractNumId w:val="13"/>
  </w:num>
  <w:num w:numId="2">
    <w:abstractNumId w:val="9"/>
  </w:num>
  <w:num w:numId="3">
    <w:abstractNumId w:val="27"/>
  </w:num>
  <w:num w:numId="4">
    <w:abstractNumId w:val="23"/>
  </w:num>
  <w:num w:numId="5">
    <w:abstractNumId w:val="5"/>
  </w:num>
  <w:num w:numId="6">
    <w:abstractNumId w:val="18"/>
  </w:num>
  <w:num w:numId="7">
    <w:abstractNumId w:val="10"/>
  </w:num>
  <w:num w:numId="8">
    <w:abstractNumId w:val="29"/>
  </w:num>
  <w:num w:numId="9">
    <w:abstractNumId w:val="15"/>
  </w:num>
  <w:num w:numId="10">
    <w:abstractNumId w:val="30"/>
  </w:num>
  <w:num w:numId="11">
    <w:abstractNumId w:val="28"/>
  </w:num>
  <w:num w:numId="12">
    <w:abstractNumId w:val="6"/>
  </w:num>
  <w:num w:numId="13">
    <w:abstractNumId w:val="31"/>
  </w:num>
  <w:num w:numId="14">
    <w:abstractNumId w:val="26"/>
  </w:num>
  <w:num w:numId="15">
    <w:abstractNumId w:val="3"/>
  </w:num>
  <w:num w:numId="16">
    <w:abstractNumId w:val="21"/>
  </w:num>
  <w:num w:numId="17">
    <w:abstractNumId w:val="7"/>
  </w:num>
  <w:num w:numId="18">
    <w:abstractNumId w:val="19"/>
  </w:num>
  <w:num w:numId="19">
    <w:abstractNumId w:val="17"/>
  </w:num>
  <w:num w:numId="20">
    <w:abstractNumId w:val="22"/>
  </w:num>
  <w:num w:numId="21">
    <w:abstractNumId w:val="12"/>
  </w:num>
  <w:num w:numId="22">
    <w:abstractNumId w:val="24"/>
  </w:num>
  <w:num w:numId="23">
    <w:abstractNumId w:val="0"/>
  </w:num>
  <w:num w:numId="24">
    <w:abstractNumId w:val="1"/>
  </w:num>
  <w:num w:numId="25">
    <w:abstractNumId w:val="2"/>
  </w:num>
  <w:num w:numId="26">
    <w:abstractNumId w:val="16"/>
  </w:num>
  <w:num w:numId="27">
    <w:abstractNumId w:val="11"/>
  </w:num>
  <w:num w:numId="28">
    <w:abstractNumId w:val="4"/>
  </w:num>
  <w:num w:numId="29">
    <w:abstractNumId w:val="14"/>
  </w:num>
  <w:num w:numId="30">
    <w:abstractNumId w:val="25"/>
  </w:num>
  <w:num w:numId="31">
    <w:abstractNumId w:val="8"/>
  </w:num>
  <w:num w:numId="32">
    <w:abstractNumId w:val="3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A72FF0"/>
    <w:rsid w:val="00001CF6"/>
    <w:rsid w:val="00004BA2"/>
    <w:rsid w:val="00012CB8"/>
    <w:rsid w:val="000256A8"/>
    <w:rsid w:val="00050312"/>
    <w:rsid w:val="00076676"/>
    <w:rsid w:val="00077465"/>
    <w:rsid w:val="00095A8C"/>
    <w:rsid w:val="00097F98"/>
    <w:rsid w:val="000A0390"/>
    <w:rsid w:val="000A27B9"/>
    <w:rsid w:val="000E5AB7"/>
    <w:rsid w:val="00137F4B"/>
    <w:rsid w:val="0014584E"/>
    <w:rsid w:val="00151EC0"/>
    <w:rsid w:val="0015522A"/>
    <w:rsid w:val="0016383F"/>
    <w:rsid w:val="00164B73"/>
    <w:rsid w:val="00176E4A"/>
    <w:rsid w:val="00180CBF"/>
    <w:rsid w:val="001A2795"/>
    <w:rsid w:val="001C06C2"/>
    <w:rsid w:val="001D107D"/>
    <w:rsid w:val="001F44A7"/>
    <w:rsid w:val="00201054"/>
    <w:rsid w:val="002101E5"/>
    <w:rsid w:val="00211813"/>
    <w:rsid w:val="0021722C"/>
    <w:rsid w:val="002323F7"/>
    <w:rsid w:val="0023353C"/>
    <w:rsid w:val="00242114"/>
    <w:rsid w:val="00246A20"/>
    <w:rsid w:val="00250F4B"/>
    <w:rsid w:val="00263176"/>
    <w:rsid w:val="00265FA5"/>
    <w:rsid w:val="00266153"/>
    <w:rsid w:val="00286F5F"/>
    <w:rsid w:val="002D4FD7"/>
    <w:rsid w:val="002E00EA"/>
    <w:rsid w:val="002E3B38"/>
    <w:rsid w:val="002F4394"/>
    <w:rsid w:val="00323547"/>
    <w:rsid w:val="00344411"/>
    <w:rsid w:val="0034579A"/>
    <w:rsid w:val="003562E0"/>
    <w:rsid w:val="003655C8"/>
    <w:rsid w:val="00394F19"/>
    <w:rsid w:val="003A173F"/>
    <w:rsid w:val="003C4F75"/>
    <w:rsid w:val="003E6A8C"/>
    <w:rsid w:val="003F1277"/>
    <w:rsid w:val="003F1442"/>
    <w:rsid w:val="003F56B4"/>
    <w:rsid w:val="004130B0"/>
    <w:rsid w:val="00420037"/>
    <w:rsid w:val="0042440A"/>
    <w:rsid w:val="00461896"/>
    <w:rsid w:val="004677AD"/>
    <w:rsid w:val="004721A7"/>
    <w:rsid w:val="00472B7B"/>
    <w:rsid w:val="004B09D6"/>
    <w:rsid w:val="004E024C"/>
    <w:rsid w:val="004E51B5"/>
    <w:rsid w:val="004F0F94"/>
    <w:rsid w:val="004F6627"/>
    <w:rsid w:val="005045E5"/>
    <w:rsid w:val="00517F17"/>
    <w:rsid w:val="005233E5"/>
    <w:rsid w:val="0053780A"/>
    <w:rsid w:val="005435EE"/>
    <w:rsid w:val="0055354D"/>
    <w:rsid w:val="00554852"/>
    <w:rsid w:val="00555203"/>
    <w:rsid w:val="00570083"/>
    <w:rsid w:val="00593573"/>
    <w:rsid w:val="005C4B61"/>
    <w:rsid w:val="005C6DC7"/>
    <w:rsid w:val="00606D44"/>
    <w:rsid w:val="00612E0F"/>
    <w:rsid w:val="00614614"/>
    <w:rsid w:val="00620B21"/>
    <w:rsid w:val="006328C6"/>
    <w:rsid w:val="0063583B"/>
    <w:rsid w:val="0065060E"/>
    <w:rsid w:val="00696915"/>
    <w:rsid w:val="006C5792"/>
    <w:rsid w:val="006E1F88"/>
    <w:rsid w:val="006E2411"/>
    <w:rsid w:val="006E4187"/>
    <w:rsid w:val="007166D3"/>
    <w:rsid w:val="00735455"/>
    <w:rsid w:val="007406DC"/>
    <w:rsid w:val="00741F8D"/>
    <w:rsid w:val="00742365"/>
    <w:rsid w:val="007467AC"/>
    <w:rsid w:val="00763F2E"/>
    <w:rsid w:val="00766A26"/>
    <w:rsid w:val="00776B92"/>
    <w:rsid w:val="00777118"/>
    <w:rsid w:val="007920BD"/>
    <w:rsid w:val="007B6D9D"/>
    <w:rsid w:val="007B700D"/>
    <w:rsid w:val="007D1EC8"/>
    <w:rsid w:val="007D6FA5"/>
    <w:rsid w:val="007F123D"/>
    <w:rsid w:val="007F5D91"/>
    <w:rsid w:val="00851486"/>
    <w:rsid w:val="0086033A"/>
    <w:rsid w:val="00862026"/>
    <w:rsid w:val="008833F9"/>
    <w:rsid w:val="008D6518"/>
    <w:rsid w:val="008F737E"/>
    <w:rsid w:val="009174C5"/>
    <w:rsid w:val="009606F0"/>
    <w:rsid w:val="00967AAA"/>
    <w:rsid w:val="00975813"/>
    <w:rsid w:val="00993E7A"/>
    <w:rsid w:val="0099501F"/>
    <w:rsid w:val="009A0430"/>
    <w:rsid w:val="009A367A"/>
    <w:rsid w:val="009A4521"/>
    <w:rsid w:val="009D41F1"/>
    <w:rsid w:val="009E5FE5"/>
    <w:rsid w:val="009E6ABF"/>
    <w:rsid w:val="009F01F1"/>
    <w:rsid w:val="009F44A9"/>
    <w:rsid w:val="009F7534"/>
    <w:rsid w:val="00A03B3F"/>
    <w:rsid w:val="00A17660"/>
    <w:rsid w:val="00A17891"/>
    <w:rsid w:val="00A20EF5"/>
    <w:rsid w:val="00A31074"/>
    <w:rsid w:val="00A312C2"/>
    <w:rsid w:val="00A37E8C"/>
    <w:rsid w:val="00A44A20"/>
    <w:rsid w:val="00A54276"/>
    <w:rsid w:val="00A56AED"/>
    <w:rsid w:val="00A7035A"/>
    <w:rsid w:val="00A71277"/>
    <w:rsid w:val="00A72FF0"/>
    <w:rsid w:val="00AA27FD"/>
    <w:rsid w:val="00AB19A0"/>
    <w:rsid w:val="00AC002A"/>
    <w:rsid w:val="00AD6F2D"/>
    <w:rsid w:val="00AE0DE3"/>
    <w:rsid w:val="00AE30E2"/>
    <w:rsid w:val="00AF31BC"/>
    <w:rsid w:val="00AF35B6"/>
    <w:rsid w:val="00B030B6"/>
    <w:rsid w:val="00B251DF"/>
    <w:rsid w:val="00B319FD"/>
    <w:rsid w:val="00B34E66"/>
    <w:rsid w:val="00B57CD5"/>
    <w:rsid w:val="00B65BE4"/>
    <w:rsid w:val="00B668B9"/>
    <w:rsid w:val="00B76B2E"/>
    <w:rsid w:val="00B8533C"/>
    <w:rsid w:val="00BA4F53"/>
    <w:rsid w:val="00C0622D"/>
    <w:rsid w:val="00C070B2"/>
    <w:rsid w:val="00C27099"/>
    <w:rsid w:val="00C35BF4"/>
    <w:rsid w:val="00C51613"/>
    <w:rsid w:val="00C602E2"/>
    <w:rsid w:val="00C8505C"/>
    <w:rsid w:val="00C85F57"/>
    <w:rsid w:val="00C874F7"/>
    <w:rsid w:val="00C87E14"/>
    <w:rsid w:val="00CA745D"/>
    <w:rsid w:val="00CC03BE"/>
    <w:rsid w:val="00CC04F7"/>
    <w:rsid w:val="00CC2D32"/>
    <w:rsid w:val="00CE1C7E"/>
    <w:rsid w:val="00CF7A24"/>
    <w:rsid w:val="00D05777"/>
    <w:rsid w:val="00D351EB"/>
    <w:rsid w:val="00D41F8C"/>
    <w:rsid w:val="00D423D1"/>
    <w:rsid w:val="00D90277"/>
    <w:rsid w:val="00D92B2F"/>
    <w:rsid w:val="00DA668C"/>
    <w:rsid w:val="00DD3615"/>
    <w:rsid w:val="00DF3E13"/>
    <w:rsid w:val="00DF5E2C"/>
    <w:rsid w:val="00E16C7E"/>
    <w:rsid w:val="00E46AE5"/>
    <w:rsid w:val="00E568EF"/>
    <w:rsid w:val="00E73D07"/>
    <w:rsid w:val="00E80FD9"/>
    <w:rsid w:val="00E94379"/>
    <w:rsid w:val="00E96AF7"/>
    <w:rsid w:val="00E9770F"/>
    <w:rsid w:val="00EA5C7C"/>
    <w:rsid w:val="00EB4C08"/>
    <w:rsid w:val="00EF2D7D"/>
    <w:rsid w:val="00F1674B"/>
    <w:rsid w:val="00F37557"/>
    <w:rsid w:val="00F83F72"/>
    <w:rsid w:val="00F913A3"/>
    <w:rsid w:val="00FB0CFB"/>
    <w:rsid w:val="00FC6672"/>
    <w:rsid w:val="00FD702C"/>
    <w:rsid w:val="00FF4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F0"/>
    <w:rPr>
      <w:rFonts w:ascii="Calibri" w:hAnsi="Calibri"/>
      <w:sz w:val="22"/>
      <w:szCs w:val="22"/>
      <w:lang w:val="en-US" w:eastAsia="en-US"/>
    </w:rPr>
  </w:style>
  <w:style w:type="paragraph" w:styleId="1">
    <w:name w:val="heading 1"/>
    <w:basedOn w:val="a"/>
    <w:next w:val="a"/>
    <w:link w:val="11"/>
    <w:qFormat/>
    <w:rsid w:val="00A72FF0"/>
    <w:pPr>
      <w:keepNext/>
      <w:jc w:val="center"/>
      <w:outlineLvl w:val="0"/>
    </w:pPr>
    <w:rPr>
      <w:rFonts w:ascii="Times New Roman" w:hAnsi="Times New Roman"/>
      <w:b/>
      <w:sz w:val="28"/>
      <w:szCs w:val="20"/>
      <w:lang w:eastAsia="ru-RU"/>
    </w:rPr>
  </w:style>
  <w:style w:type="paragraph" w:styleId="2">
    <w:name w:val="heading 2"/>
    <w:basedOn w:val="a"/>
    <w:next w:val="a"/>
    <w:link w:val="21"/>
    <w:qFormat/>
    <w:rsid w:val="00A72FF0"/>
    <w:pPr>
      <w:keepNext/>
      <w:jc w:val="center"/>
      <w:outlineLvl w:val="1"/>
    </w:pPr>
    <w:rPr>
      <w:rFonts w:ascii="Kudrashov SansSerif" w:hAnsi="Kudrashov SansSerif"/>
      <w:b/>
      <w:sz w:val="36"/>
      <w:szCs w:val="20"/>
      <w:lang w:val="ru-RU" w:eastAsia="ru-RU"/>
    </w:rPr>
  </w:style>
  <w:style w:type="paragraph" w:styleId="3">
    <w:name w:val="heading 3"/>
    <w:basedOn w:val="a"/>
    <w:next w:val="a"/>
    <w:qFormat/>
    <w:rsid w:val="001D10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72FF0"/>
    <w:pPr>
      <w:suppressAutoHyphens/>
      <w:spacing w:after="200" w:line="276" w:lineRule="auto"/>
    </w:pPr>
    <w:rPr>
      <w:rFonts w:ascii="Calibri" w:hAnsi="Calibri" w:cs="Calibri"/>
      <w:color w:val="00000A"/>
      <w:sz w:val="22"/>
      <w:szCs w:val="22"/>
      <w:lang w:val="uk-UA" w:eastAsia="en-US"/>
    </w:rPr>
  </w:style>
  <w:style w:type="paragraph" w:customStyle="1" w:styleId="Iauiue">
    <w:name w:val="Iau?iue"/>
    <w:rsid w:val="00A72FF0"/>
    <w:rPr>
      <w:lang w:eastAsia="en-US"/>
    </w:rPr>
  </w:style>
  <w:style w:type="paragraph" w:styleId="a4">
    <w:name w:val="Body Text"/>
    <w:basedOn w:val="a3"/>
    <w:link w:val="10"/>
    <w:rsid w:val="00A72FF0"/>
    <w:pPr>
      <w:spacing w:after="120"/>
    </w:pPr>
  </w:style>
  <w:style w:type="character" w:customStyle="1" w:styleId="10">
    <w:name w:val="Основной текст Знак1"/>
    <w:link w:val="a4"/>
    <w:locked/>
    <w:rsid w:val="00A72FF0"/>
    <w:rPr>
      <w:rFonts w:ascii="Calibri" w:hAnsi="Calibri" w:cs="Calibri"/>
      <w:color w:val="00000A"/>
      <w:sz w:val="22"/>
      <w:szCs w:val="22"/>
      <w:lang w:val="uk-UA" w:eastAsia="en-US" w:bidi="ar-SA"/>
    </w:rPr>
  </w:style>
  <w:style w:type="paragraph" w:styleId="a5">
    <w:name w:val="footer"/>
    <w:basedOn w:val="a3"/>
    <w:link w:val="12"/>
    <w:rsid w:val="00A72FF0"/>
    <w:pPr>
      <w:tabs>
        <w:tab w:val="center" w:pos="4819"/>
        <w:tab w:val="right" w:pos="9639"/>
      </w:tabs>
      <w:spacing w:after="0" w:line="100" w:lineRule="atLeast"/>
    </w:pPr>
  </w:style>
  <w:style w:type="character" w:customStyle="1" w:styleId="12">
    <w:name w:val="Нижний колонтитул Знак1"/>
    <w:link w:val="a5"/>
    <w:locked/>
    <w:rsid w:val="00A72FF0"/>
    <w:rPr>
      <w:rFonts w:ascii="Calibri" w:hAnsi="Calibri" w:cs="Calibri"/>
      <w:color w:val="00000A"/>
      <w:sz w:val="22"/>
      <w:szCs w:val="22"/>
      <w:lang w:val="uk-UA" w:eastAsia="en-US" w:bidi="ar-SA"/>
    </w:rPr>
  </w:style>
  <w:style w:type="paragraph" w:styleId="20">
    <w:name w:val="toc 2"/>
    <w:basedOn w:val="a3"/>
    <w:rsid w:val="00A72FF0"/>
    <w:pPr>
      <w:spacing w:after="100"/>
      <w:ind w:left="220"/>
    </w:pPr>
    <w:rPr>
      <w:lang w:eastAsia="uk-UA"/>
    </w:rPr>
  </w:style>
  <w:style w:type="character" w:styleId="a6">
    <w:name w:val="Hyperlink"/>
    <w:basedOn w:val="a0"/>
    <w:rsid w:val="00A72FF0"/>
    <w:rPr>
      <w:rFonts w:cs="Times New Roman"/>
      <w:color w:val="0000FF"/>
      <w:u w:val="single"/>
    </w:rPr>
  </w:style>
  <w:style w:type="character" w:styleId="a7">
    <w:name w:val="page number"/>
    <w:basedOn w:val="a0"/>
    <w:rsid w:val="00A72FF0"/>
    <w:rPr>
      <w:rFonts w:cs="Times New Roman"/>
    </w:rPr>
  </w:style>
  <w:style w:type="character" w:customStyle="1" w:styleId="13">
    <w:name w:val="Заголовок №1_"/>
    <w:link w:val="14"/>
    <w:rsid w:val="00A72FF0"/>
    <w:rPr>
      <w:b/>
      <w:bCs/>
      <w:sz w:val="23"/>
      <w:szCs w:val="23"/>
      <w:shd w:val="clear" w:color="auto" w:fill="FFFFFF"/>
      <w:lang w:bidi="ar-SA"/>
    </w:rPr>
  </w:style>
  <w:style w:type="paragraph" w:customStyle="1" w:styleId="14">
    <w:name w:val="Заголовок №1"/>
    <w:basedOn w:val="a"/>
    <w:link w:val="13"/>
    <w:rsid w:val="00A72FF0"/>
    <w:pPr>
      <w:shd w:val="clear" w:color="auto" w:fill="FFFFFF"/>
      <w:spacing w:before="240" w:line="278" w:lineRule="exact"/>
      <w:ind w:firstLine="280"/>
      <w:jc w:val="both"/>
      <w:outlineLvl w:val="0"/>
    </w:pPr>
    <w:rPr>
      <w:rFonts w:ascii="Times New Roman" w:hAnsi="Times New Roman"/>
      <w:b/>
      <w:bCs/>
      <w:sz w:val="23"/>
      <w:szCs w:val="23"/>
      <w:shd w:val="clear" w:color="auto" w:fill="FFFFFF"/>
    </w:rPr>
  </w:style>
  <w:style w:type="paragraph" w:customStyle="1" w:styleId="15">
    <w:name w:val="Абзац списка1"/>
    <w:basedOn w:val="a3"/>
    <w:link w:val="ListParagraphChar"/>
    <w:rsid w:val="00A72FF0"/>
    <w:pPr>
      <w:ind w:left="720"/>
      <w:contextualSpacing/>
    </w:pPr>
  </w:style>
  <w:style w:type="paragraph" w:styleId="a8">
    <w:name w:val="Body Text Indent"/>
    <w:basedOn w:val="a"/>
    <w:rsid w:val="00A72FF0"/>
    <w:pPr>
      <w:spacing w:after="120"/>
      <w:ind w:left="283"/>
    </w:pPr>
  </w:style>
  <w:style w:type="paragraph" w:styleId="22">
    <w:name w:val="Body Text Indent 2"/>
    <w:basedOn w:val="a"/>
    <w:rsid w:val="00A72FF0"/>
    <w:pPr>
      <w:spacing w:after="120" w:line="480" w:lineRule="auto"/>
      <w:ind w:left="283"/>
    </w:pPr>
  </w:style>
  <w:style w:type="paragraph" w:styleId="30">
    <w:name w:val="Body Text Indent 3"/>
    <w:basedOn w:val="a"/>
    <w:rsid w:val="00A72FF0"/>
    <w:pPr>
      <w:spacing w:after="120"/>
      <w:ind w:left="283"/>
    </w:pPr>
    <w:rPr>
      <w:sz w:val="16"/>
      <w:szCs w:val="16"/>
    </w:rPr>
  </w:style>
  <w:style w:type="character" w:customStyle="1" w:styleId="11">
    <w:name w:val="Заголовок 1 Знак1"/>
    <w:link w:val="1"/>
    <w:rsid w:val="00A72FF0"/>
    <w:rPr>
      <w:b/>
      <w:sz w:val="28"/>
      <w:lang w:eastAsia="ru-RU" w:bidi="ar-SA"/>
    </w:rPr>
  </w:style>
  <w:style w:type="character" w:customStyle="1" w:styleId="21">
    <w:name w:val="Заголовок 2 Знак1"/>
    <w:link w:val="2"/>
    <w:rsid w:val="00A72FF0"/>
    <w:rPr>
      <w:rFonts w:ascii="Kudrashov SansSerif" w:hAnsi="Kudrashov SansSerif"/>
      <w:b/>
      <w:sz w:val="36"/>
      <w:lang w:val="ru-RU" w:eastAsia="ru-RU" w:bidi="ar-SA"/>
    </w:rPr>
  </w:style>
  <w:style w:type="paragraph" w:customStyle="1" w:styleId="PatriotNS">
    <w:name w:val="Patriot_NS"/>
    <w:rsid w:val="00A72FF0"/>
    <w:pPr>
      <w:spacing w:before="20" w:after="20"/>
      <w:ind w:left="567" w:right="284" w:firstLine="284"/>
      <w:jc w:val="both"/>
    </w:pPr>
    <w:rPr>
      <w:rFonts w:ascii="Arial" w:eastAsia="Arial" w:hAnsi="Arial" w:cs="Arial"/>
      <w:b/>
    </w:rPr>
  </w:style>
  <w:style w:type="paragraph" w:styleId="a9">
    <w:name w:val="List Paragraph"/>
    <w:basedOn w:val="a"/>
    <w:qFormat/>
    <w:rsid w:val="00A72FF0"/>
    <w:pPr>
      <w:ind w:left="720"/>
      <w:contextualSpacing/>
    </w:pPr>
    <w:rPr>
      <w:rFonts w:ascii="Times New Roman" w:hAnsi="Times New Roman"/>
      <w:sz w:val="20"/>
      <w:szCs w:val="20"/>
      <w:lang w:val="uk-UA" w:eastAsia="ru-RU"/>
    </w:rPr>
  </w:style>
  <w:style w:type="character" w:customStyle="1" w:styleId="9pt">
    <w:name w:val="Основний текст + 9 pt"/>
    <w:rsid w:val="00A72FF0"/>
    <w:rPr>
      <w:rFonts w:ascii="Tahoma" w:eastAsia="Tahoma" w:hAnsi="Tahoma" w:cs="Tahoma"/>
      <w:b w:val="0"/>
      <w:bCs w:val="0"/>
      <w:i w:val="0"/>
      <w:iCs w:val="0"/>
      <w:smallCaps w:val="0"/>
      <w:strike w:val="0"/>
      <w:spacing w:val="0"/>
      <w:sz w:val="18"/>
      <w:szCs w:val="18"/>
    </w:rPr>
  </w:style>
  <w:style w:type="character" w:customStyle="1" w:styleId="aa">
    <w:name w:val="Верхний колонтитул Знак"/>
    <w:basedOn w:val="a0"/>
    <w:rsid w:val="001D107D"/>
    <w:rPr>
      <w:rFonts w:cs="Times New Roman"/>
    </w:rPr>
  </w:style>
  <w:style w:type="character" w:customStyle="1" w:styleId="ab">
    <w:name w:val="Нижний колонтитул Знак"/>
    <w:basedOn w:val="a0"/>
    <w:rsid w:val="001D107D"/>
    <w:rPr>
      <w:rFonts w:cs="Times New Roman"/>
    </w:rPr>
  </w:style>
  <w:style w:type="character" w:customStyle="1" w:styleId="ac">
    <w:name w:val="Без интервала Знак"/>
    <w:basedOn w:val="a0"/>
    <w:rsid w:val="001D107D"/>
    <w:rPr>
      <w:rFonts w:cs="Times New Roman"/>
      <w:lang w:eastAsia="uk-UA"/>
    </w:rPr>
  </w:style>
  <w:style w:type="character" w:customStyle="1" w:styleId="ad">
    <w:name w:val="Текст выноски Знак"/>
    <w:basedOn w:val="a0"/>
    <w:rsid w:val="001D107D"/>
    <w:rPr>
      <w:rFonts w:ascii="Tahoma" w:hAnsi="Tahoma" w:cs="Tahoma"/>
      <w:sz w:val="16"/>
      <w:szCs w:val="16"/>
    </w:rPr>
  </w:style>
  <w:style w:type="character" w:styleId="ae">
    <w:name w:val="Emphasis"/>
    <w:basedOn w:val="a0"/>
    <w:qFormat/>
    <w:rsid w:val="001D107D"/>
    <w:rPr>
      <w:rFonts w:cs="Times New Roman"/>
      <w:i/>
      <w:iCs/>
    </w:rPr>
  </w:style>
  <w:style w:type="character" w:customStyle="1" w:styleId="23">
    <w:name w:val="Основной текст 2 Знак"/>
    <w:basedOn w:val="a0"/>
    <w:rsid w:val="001D107D"/>
    <w:rPr>
      <w:rFonts w:ascii="Times New Roman" w:hAnsi="Times New Roman" w:cs="Times New Roman"/>
      <w:sz w:val="20"/>
      <w:szCs w:val="20"/>
      <w:lang w:val="ru-RU" w:eastAsia="ru-RU"/>
    </w:rPr>
  </w:style>
  <w:style w:type="character" w:customStyle="1" w:styleId="16">
    <w:name w:val="Заголовок 1 Знак"/>
    <w:basedOn w:val="a0"/>
    <w:rsid w:val="001D107D"/>
    <w:rPr>
      <w:rFonts w:ascii="Cambria" w:hAnsi="Cambria" w:cs="Times New Roman"/>
      <w:b/>
      <w:bCs/>
      <w:color w:val="365F91"/>
      <w:sz w:val="28"/>
      <w:szCs w:val="28"/>
    </w:rPr>
  </w:style>
  <w:style w:type="character" w:customStyle="1" w:styleId="-">
    <w:name w:val="Интернет-ссылка"/>
    <w:basedOn w:val="a0"/>
    <w:rsid w:val="001D107D"/>
    <w:rPr>
      <w:rFonts w:cs="Times New Roman"/>
      <w:color w:val="0000FF"/>
      <w:u w:val="single"/>
    </w:rPr>
  </w:style>
  <w:style w:type="character" w:customStyle="1" w:styleId="31">
    <w:name w:val="Заголовок 3 Знак"/>
    <w:basedOn w:val="a0"/>
    <w:rsid w:val="001D107D"/>
    <w:rPr>
      <w:rFonts w:ascii="Cambria" w:hAnsi="Cambria" w:cs="Times New Roman"/>
      <w:b/>
      <w:bCs/>
      <w:color w:val="4F81BD"/>
    </w:rPr>
  </w:style>
  <w:style w:type="character" w:customStyle="1" w:styleId="SNOSKA">
    <w:name w:val="_SNOSKA"/>
    <w:rsid w:val="001D107D"/>
    <w:rPr>
      <w:b/>
      <w:spacing w:val="0"/>
      <w:sz w:val="24"/>
      <w:vertAlign w:val="superscript"/>
      <w:lang w:val="ru-RU"/>
    </w:rPr>
  </w:style>
  <w:style w:type="character" w:customStyle="1" w:styleId="24">
    <w:name w:val="Заголовок 2 Знак"/>
    <w:basedOn w:val="a0"/>
    <w:rsid w:val="001D107D"/>
    <w:rPr>
      <w:rFonts w:ascii="Cambria" w:hAnsi="Cambria" w:cs="Times New Roman"/>
      <w:b/>
      <w:bCs/>
      <w:color w:val="4F81BD"/>
      <w:sz w:val="26"/>
      <w:szCs w:val="26"/>
    </w:rPr>
  </w:style>
  <w:style w:type="character" w:customStyle="1" w:styleId="shorttext">
    <w:name w:val="short_text"/>
    <w:basedOn w:val="a0"/>
    <w:rsid w:val="001D107D"/>
    <w:rPr>
      <w:rFonts w:cs="Times New Roman"/>
    </w:rPr>
  </w:style>
  <w:style w:type="character" w:customStyle="1" w:styleId="hps">
    <w:name w:val="hps"/>
    <w:basedOn w:val="a0"/>
    <w:rsid w:val="001D107D"/>
    <w:rPr>
      <w:rFonts w:cs="Times New Roman"/>
    </w:rPr>
  </w:style>
  <w:style w:type="character" w:customStyle="1" w:styleId="HTML">
    <w:name w:val="Стандартный HTML Знак"/>
    <w:basedOn w:val="a0"/>
    <w:rsid w:val="001D107D"/>
    <w:rPr>
      <w:rFonts w:ascii="Courier New" w:hAnsi="Courier New" w:cs="Courier New"/>
      <w:color w:val="000000"/>
      <w:sz w:val="21"/>
      <w:szCs w:val="21"/>
      <w:lang w:val="ru-RU" w:eastAsia="ru-RU"/>
    </w:rPr>
  </w:style>
  <w:style w:type="character" w:customStyle="1" w:styleId="af">
    <w:name w:val="Основной текст Знак"/>
    <w:basedOn w:val="a0"/>
    <w:rsid w:val="001D107D"/>
    <w:rPr>
      <w:rFonts w:cs="Times New Roman"/>
    </w:rPr>
  </w:style>
  <w:style w:type="character" w:customStyle="1" w:styleId="af0">
    <w:name w:val="Основной текст с отступом Знак"/>
    <w:basedOn w:val="a0"/>
    <w:rsid w:val="001D107D"/>
    <w:rPr>
      <w:rFonts w:cs="Times New Roman"/>
    </w:rPr>
  </w:style>
  <w:style w:type="character" w:customStyle="1" w:styleId="25">
    <w:name w:val="Красная строка 2 Знак"/>
    <w:basedOn w:val="af0"/>
    <w:rsid w:val="001D107D"/>
    <w:rPr>
      <w:rFonts w:cs="Times New Roman"/>
    </w:rPr>
  </w:style>
  <w:style w:type="character" w:customStyle="1" w:styleId="ListLabel1">
    <w:name w:val="ListLabel 1"/>
    <w:rsid w:val="001D107D"/>
  </w:style>
  <w:style w:type="character" w:customStyle="1" w:styleId="ListLabel2">
    <w:name w:val="ListLabel 2"/>
    <w:rsid w:val="001D107D"/>
    <w:rPr>
      <w:b/>
    </w:rPr>
  </w:style>
  <w:style w:type="character" w:customStyle="1" w:styleId="ListLabel3">
    <w:name w:val="ListLabel 3"/>
    <w:rsid w:val="001D107D"/>
  </w:style>
  <w:style w:type="character" w:customStyle="1" w:styleId="ListLabel4">
    <w:name w:val="ListLabel 4"/>
    <w:rsid w:val="001D107D"/>
    <w:rPr>
      <w:rFonts w:eastAsia="Times New Roman"/>
    </w:rPr>
  </w:style>
  <w:style w:type="character" w:customStyle="1" w:styleId="ListLabel5">
    <w:name w:val="ListLabel 5"/>
    <w:rsid w:val="001D107D"/>
  </w:style>
  <w:style w:type="character" w:customStyle="1" w:styleId="ListLabel6">
    <w:name w:val="ListLabel 6"/>
    <w:rsid w:val="001D107D"/>
  </w:style>
  <w:style w:type="character" w:customStyle="1" w:styleId="ListLabel7">
    <w:name w:val="ListLabel 7"/>
    <w:rsid w:val="001D107D"/>
  </w:style>
  <w:style w:type="character" w:customStyle="1" w:styleId="ListLabel8">
    <w:name w:val="ListLabel 8"/>
    <w:rsid w:val="001D107D"/>
    <w:rPr>
      <w:b/>
    </w:rPr>
  </w:style>
  <w:style w:type="character" w:customStyle="1" w:styleId="ListLabel9">
    <w:name w:val="ListLabel 9"/>
    <w:rsid w:val="001D107D"/>
  </w:style>
  <w:style w:type="character" w:customStyle="1" w:styleId="af1">
    <w:name w:val="Ссылка указателя"/>
    <w:rsid w:val="001D107D"/>
  </w:style>
  <w:style w:type="paragraph" w:customStyle="1" w:styleId="af2">
    <w:name w:val="Заголовок"/>
    <w:basedOn w:val="a3"/>
    <w:next w:val="a4"/>
    <w:rsid w:val="001D107D"/>
    <w:pPr>
      <w:keepNext/>
      <w:spacing w:before="240" w:after="120"/>
    </w:pPr>
    <w:rPr>
      <w:rFonts w:ascii="Arial" w:hAnsi="Arial" w:cs="Mangal"/>
      <w:sz w:val="28"/>
      <w:szCs w:val="28"/>
    </w:rPr>
  </w:style>
  <w:style w:type="paragraph" w:styleId="af3">
    <w:name w:val="List"/>
    <w:basedOn w:val="a4"/>
    <w:rsid w:val="001D107D"/>
    <w:rPr>
      <w:rFonts w:cs="Mangal"/>
    </w:rPr>
  </w:style>
  <w:style w:type="paragraph" w:styleId="af4">
    <w:name w:val="Title"/>
    <w:basedOn w:val="a3"/>
    <w:qFormat/>
    <w:rsid w:val="001D107D"/>
    <w:pPr>
      <w:suppressLineNumbers/>
      <w:spacing w:before="120" w:after="120"/>
    </w:pPr>
    <w:rPr>
      <w:rFonts w:cs="Mangal"/>
      <w:i/>
      <w:iCs/>
      <w:sz w:val="24"/>
      <w:szCs w:val="24"/>
    </w:rPr>
  </w:style>
  <w:style w:type="paragraph" w:styleId="af5">
    <w:name w:val="header"/>
    <w:basedOn w:val="a3"/>
    <w:link w:val="17"/>
    <w:rsid w:val="001D107D"/>
    <w:pPr>
      <w:tabs>
        <w:tab w:val="center" w:pos="4819"/>
        <w:tab w:val="right" w:pos="9639"/>
      </w:tabs>
      <w:spacing w:after="0" w:line="100" w:lineRule="atLeast"/>
    </w:pPr>
  </w:style>
  <w:style w:type="paragraph" w:customStyle="1" w:styleId="18">
    <w:name w:val="Без интервала1"/>
    <w:rsid w:val="001D107D"/>
    <w:pPr>
      <w:suppressAutoHyphens/>
      <w:spacing w:line="100" w:lineRule="atLeast"/>
    </w:pPr>
    <w:rPr>
      <w:rFonts w:ascii="Calibri" w:hAnsi="Calibri"/>
      <w:color w:val="00000A"/>
      <w:sz w:val="22"/>
      <w:szCs w:val="22"/>
      <w:lang w:val="uk-UA" w:eastAsia="uk-UA"/>
    </w:rPr>
  </w:style>
  <w:style w:type="paragraph" w:styleId="26">
    <w:name w:val="Body Text 2"/>
    <w:basedOn w:val="a3"/>
    <w:rsid w:val="001D107D"/>
    <w:pPr>
      <w:spacing w:after="0" w:line="100" w:lineRule="atLeast"/>
      <w:ind w:firstLine="720"/>
      <w:jc w:val="both"/>
    </w:pPr>
    <w:rPr>
      <w:rFonts w:ascii="Times New Roman" w:hAnsi="Times New Roman" w:cs="Times New Roman"/>
      <w:sz w:val="24"/>
      <w:szCs w:val="20"/>
      <w:lang w:val="ru-RU" w:eastAsia="ru-RU"/>
    </w:rPr>
  </w:style>
  <w:style w:type="paragraph" w:styleId="af6">
    <w:name w:val="TOC Heading"/>
    <w:basedOn w:val="1"/>
    <w:qFormat/>
    <w:rsid w:val="001D107D"/>
    <w:pPr>
      <w:keepLines/>
      <w:suppressAutoHyphens/>
      <w:spacing w:before="480" w:line="276" w:lineRule="auto"/>
      <w:jc w:val="left"/>
      <w:outlineLvl w:val="9"/>
    </w:pPr>
    <w:rPr>
      <w:rFonts w:ascii="Cambria" w:hAnsi="Cambria" w:cs="Calibri"/>
      <w:bCs/>
      <w:color w:val="365F91"/>
      <w:szCs w:val="28"/>
      <w:lang w:val="uk-UA" w:eastAsia="uk-UA"/>
    </w:rPr>
  </w:style>
  <w:style w:type="paragraph" w:styleId="af7">
    <w:name w:val="Normal (Web)"/>
    <w:basedOn w:val="a3"/>
    <w:rsid w:val="001D107D"/>
    <w:pPr>
      <w:spacing w:before="28" w:after="28" w:line="100" w:lineRule="atLeast"/>
    </w:pPr>
    <w:rPr>
      <w:rFonts w:ascii="Times New Roman" w:hAnsi="Times New Roman" w:cs="Times New Roman"/>
      <w:sz w:val="24"/>
      <w:szCs w:val="24"/>
      <w:lang w:val="ru-RU" w:eastAsia="ru-RU"/>
    </w:rPr>
  </w:style>
  <w:style w:type="paragraph" w:customStyle="1" w:styleId="TABLE">
    <w:name w:val="TABLE"/>
    <w:basedOn w:val="a3"/>
    <w:rsid w:val="001D107D"/>
    <w:pPr>
      <w:spacing w:after="0" w:line="224" w:lineRule="atLeast"/>
      <w:textAlignment w:val="center"/>
    </w:pPr>
    <w:rPr>
      <w:rFonts w:ascii="UniversC" w:hAnsi="UniversC" w:cs="UniversC"/>
      <w:color w:val="000000"/>
      <w:spacing w:val="-1"/>
      <w:sz w:val="19"/>
      <w:szCs w:val="19"/>
      <w:lang w:val="ru-RU" w:eastAsia="ru-RU"/>
    </w:rPr>
  </w:style>
  <w:style w:type="paragraph" w:customStyle="1" w:styleId="Noparagraphstyle">
    <w:name w:val="[No paragraph style]"/>
    <w:rsid w:val="001D107D"/>
    <w:pPr>
      <w:suppressAutoHyphens/>
      <w:spacing w:line="288" w:lineRule="auto"/>
      <w:textAlignment w:val="center"/>
    </w:pPr>
    <w:rPr>
      <w:rFonts w:ascii="UniversC" w:hAnsi="UniversC"/>
      <w:color w:val="000000"/>
      <w:sz w:val="24"/>
      <w:szCs w:val="24"/>
      <w:lang w:val="en-US"/>
    </w:rPr>
  </w:style>
  <w:style w:type="paragraph" w:styleId="HTML0">
    <w:name w:val="HTML Preformatted"/>
    <w:basedOn w:val="a3"/>
    <w:rsid w:val="001D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1"/>
      <w:szCs w:val="21"/>
      <w:lang w:val="ru-RU" w:eastAsia="ru-RU"/>
    </w:rPr>
  </w:style>
  <w:style w:type="paragraph" w:styleId="27">
    <w:name w:val="Body Text First Indent 2"/>
    <w:basedOn w:val="a8"/>
    <w:rsid w:val="001D107D"/>
    <w:pPr>
      <w:suppressAutoHyphens/>
      <w:spacing w:after="200" w:line="276" w:lineRule="auto"/>
      <w:ind w:left="360" w:firstLine="360"/>
    </w:pPr>
    <w:rPr>
      <w:rFonts w:cs="Calibri"/>
      <w:color w:val="00000A"/>
      <w:lang w:val="uk-UA"/>
    </w:rPr>
  </w:style>
  <w:style w:type="paragraph" w:customStyle="1" w:styleId="af8">
    <w:name w:val="Содержимое врезки"/>
    <w:basedOn w:val="a4"/>
    <w:rsid w:val="001D107D"/>
  </w:style>
  <w:style w:type="character" w:customStyle="1" w:styleId="af9">
    <w:name w:val="Маркеры списка"/>
    <w:rsid w:val="001D107D"/>
    <w:rPr>
      <w:rFonts w:ascii="OpenSymbol" w:eastAsia="OpenSymbol" w:hAnsi="OpenSymbol" w:cs="OpenSymbol"/>
    </w:rPr>
  </w:style>
  <w:style w:type="character" w:styleId="afa">
    <w:name w:val="FollowedHyperlink"/>
    <w:basedOn w:val="a0"/>
    <w:rsid w:val="001D107D"/>
    <w:rPr>
      <w:color w:val="800080"/>
      <w:u w:val="single"/>
    </w:rPr>
  </w:style>
  <w:style w:type="paragraph" w:styleId="afb">
    <w:name w:val="Subtitle"/>
    <w:basedOn w:val="af2"/>
    <w:next w:val="a4"/>
    <w:qFormat/>
    <w:rsid w:val="001D107D"/>
    <w:pPr>
      <w:widowControl w:val="0"/>
      <w:spacing w:line="240" w:lineRule="auto"/>
      <w:jc w:val="center"/>
    </w:pPr>
    <w:rPr>
      <w:rFonts w:eastAsia="Lucida Sans Unicode"/>
      <w:i/>
      <w:iCs/>
      <w:color w:val="auto"/>
      <w:kern w:val="1"/>
      <w:lang w:val="ru-RU" w:eastAsia="hi-IN" w:bidi="hi-IN"/>
    </w:rPr>
  </w:style>
  <w:style w:type="paragraph" w:customStyle="1" w:styleId="19">
    <w:name w:val="Название1"/>
    <w:basedOn w:val="a"/>
    <w:rsid w:val="001D107D"/>
    <w:pPr>
      <w:widowControl w:val="0"/>
      <w:suppressLineNumbers/>
      <w:suppressAutoHyphens/>
      <w:spacing w:before="120" w:after="120"/>
    </w:pPr>
    <w:rPr>
      <w:rFonts w:ascii="Times New Roman" w:eastAsia="Lucida Sans Unicode" w:hAnsi="Times New Roman" w:cs="Mangal"/>
      <w:i/>
      <w:iCs/>
      <w:kern w:val="1"/>
      <w:sz w:val="24"/>
      <w:szCs w:val="24"/>
      <w:lang w:val="ru-RU" w:eastAsia="hi-IN" w:bidi="hi-IN"/>
    </w:rPr>
  </w:style>
  <w:style w:type="paragraph" w:customStyle="1" w:styleId="1a">
    <w:name w:val="Указатель1"/>
    <w:basedOn w:val="a"/>
    <w:rsid w:val="001D107D"/>
    <w:pPr>
      <w:widowControl w:val="0"/>
      <w:suppressLineNumbers/>
      <w:suppressAutoHyphens/>
    </w:pPr>
    <w:rPr>
      <w:rFonts w:ascii="Times New Roman" w:eastAsia="Lucida Sans Unicode" w:hAnsi="Times New Roman" w:cs="Mangal"/>
      <w:kern w:val="1"/>
      <w:sz w:val="24"/>
      <w:szCs w:val="24"/>
      <w:lang w:val="ru-RU" w:eastAsia="hi-IN" w:bidi="hi-IN"/>
    </w:rPr>
  </w:style>
  <w:style w:type="paragraph" w:customStyle="1" w:styleId="afc">
    <w:name w:val="Содержимое таблицы"/>
    <w:basedOn w:val="a"/>
    <w:rsid w:val="001D107D"/>
    <w:pPr>
      <w:widowControl w:val="0"/>
      <w:suppressLineNumbers/>
      <w:suppressAutoHyphens/>
    </w:pPr>
    <w:rPr>
      <w:rFonts w:ascii="Times New Roman" w:eastAsia="Lucida Sans Unicode" w:hAnsi="Times New Roman" w:cs="Mangal"/>
      <w:kern w:val="1"/>
      <w:sz w:val="24"/>
      <w:szCs w:val="24"/>
      <w:lang w:val="ru-RU" w:eastAsia="hi-IN" w:bidi="hi-IN"/>
    </w:rPr>
  </w:style>
  <w:style w:type="paragraph" w:customStyle="1" w:styleId="afd">
    <w:name w:val="Заголовок таблицы"/>
    <w:basedOn w:val="afc"/>
    <w:rsid w:val="001D107D"/>
    <w:pPr>
      <w:jc w:val="center"/>
    </w:pPr>
    <w:rPr>
      <w:b/>
      <w:bCs/>
    </w:rPr>
  </w:style>
  <w:style w:type="character" w:styleId="afe">
    <w:name w:val="annotation reference"/>
    <w:rsid w:val="001D107D"/>
    <w:rPr>
      <w:sz w:val="16"/>
      <w:szCs w:val="16"/>
    </w:rPr>
  </w:style>
  <w:style w:type="paragraph" w:styleId="aff">
    <w:name w:val="annotation text"/>
    <w:basedOn w:val="a"/>
    <w:link w:val="aff0"/>
    <w:rsid w:val="001D107D"/>
    <w:pPr>
      <w:widowControl w:val="0"/>
      <w:suppressAutoHyphens/>
    </w:pPr>
    <w:rPr>
      <w:rFonts w:ascii="Times New Roman" w:eastAsia="Lucida Sans Unicode" w:hAnsi="Times New Roman" w:cs="Mangal"/>
      <w:kern w:val="1"/>
      <w:sz w:val="20"/>
      <w:szCs w:val="18"/>
      <w:lang w:val="ru-RU" w:eastAsia="hi-IN" w:bidi="hi-IN"/>
    </w:rPr>
  </w:style>
  <w:style w:type="character" w:customStyle="1" w:styleId="aff0">
    <w:name w:val="Текст примечания Знак"/>
    <w:link w:val="aff"/>
    <w:rsid w:val="001D107D"/>
    <w:rPr>
      <w:rFonts w:eastAsia="Lucida Sans Unicode" w:cs="Mangal"/>
      <w:kern w:val="1"/>
      <w:szCs w:val="18"/>
      <w:lang w:val="ru-RU" w:eastAsia="hi-IN" w:bidi="hi-IN"/>
    </w:rPr>
  </w:style>
  <w:style w:type="paragraph" w:styleId="aff1">
    <w:name w:val="annotation subject"/>
    <w:basedOn w:val="aff"/>
    <w:next w:val="aff"/>
    <w:link w:val="aff2"/>
    <w:rsid w:val="001D107D"/>
    <w:rPr>
      <w:b/>
      <w:bCs/>
    </w:rPr>
  </w:style>
  <w:style w:type="character" w:customStyle="1" w:styleId="aff2">
    <w:name w:val="Тема примечания Знак"/>
    <w:link w:val="aff1"/>
    <w:rsid w:val="001D107D"/>
    <w:rPr>
      <w:rFonts w:eastAsia="Lucida Sans Unicode" w:cs="Mangal"/>
      <w:b/>
      <w:bCs/>
      <w:kern w:val="1"/>
      <w:szCs w:val="18"/>
      <w:lang w:val="ru-RU" w:eastAsia="hi-IN" w:bidi="hi-IN"/>
    </w:rPr>
  </w:style>
  <w:style w:type="paragraph" w:styleId="aff3">
    <w:name w:val="Balloon Text"/>
    <w:basedOn w:val="a"/>
    <w:link w:val="1b"/>
    <w:rsid w:val="001D107D"/>
    <w:pPr>
      <w:widowControl w:val="0"/>
      <w:suppressAutoHyphens/>
    </w:pPr>
    <w:rPr>
      <w:rFonts w:ascii="Tahoma" w:eastAsia="Lucida Sans Unicode" w:hAnsi="Tahoma" w:cs="Mangal"/>
      <w:kern w:val="1"/>
      <w:sz w:val="16"/>
      <w:szCs w:val="14"/>
      <w:lang w:val="ru-RU" w:eastAsia="hi-IN" w:bidi="hi-IN"/>
    </w:rPr>
  </w:style>
  <w:style w:type="character" w:customStyle="1" w:styleId="1b">
    <w:name w:val="Текст выноски Знак1"/>
    <w:link w:val="aff3"/>
    <w:rsid w:val="001D107D"/>
    <w:rPr>
      <w:rFonts w:ascii="Tahoma" w:eastAsia="Lucida Sans Unicode" w:hAnsi="Tahoma" w:cs="Mangal"/>
      <w:kern w:val="1"/>
      <w:sz w:val="16"/>
      <w:szCs w:val="14"/>
      <w:lang w:val="ru-RU" w:eastAsia="hi-IN" w:bidi="hi-IN"/>
    </w:rPr>
  </w:style>
  <w:style w:type="paragraph" w:customStyle="1" w:styleId="rvps2">
    <w:name w:val="rvps2"/>
    <w:basedOn w:val="a"/>
    <w:rsid w:val="001D107D"/>
    <w:pPr>
      <w:spacing w:before="100" w:beforeAutospacing="1" w:after="100" w:afterAutospacing="1"/>
    </w:pPr>
    <w:rPr>
      <w:rFonts w:ascii="Times New Roman" w:hAnsi="Times New Roman"/>
      <w:color w:val="000000"/>
      <w:sz w:val="24"/>
      <w:szCs w:val="24"/>
      <w:lang w:val="ru-RU" w:eastAsia="ru-RU"/>
    </w:rPr>
  </w:style>
  <w:style w:type="character" w:customStyle="1" w:styleId="rvts44">
    <w:name w:val="rvts44"/>
    <w:rsid w:val="001D107D"/>
  </w:style>
  <w:style w:type="character" w:customStyle="1" w:styleId="rvts48">
    <w:name w:val="rvts48"/>
    <w:rsid w:val="001D107D"/>
  </w:style>
  <w:style w:type="table" w:styleId="aff4">
    <w:name w:val="Table Grid"/>
    <w:basedOn w:val="a1"/>
    <w:rsid w:val="001D107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Верхний колонтитул Знак1"/>
    <w:link w:val="af5"/>
    <w:locked/>
    <w:rsid w:val="006C5792"/>
    <w:rPr>
      <w:rFonts w:ascii="Calibri" w:hAnsi="Calibri" w:cs="Calibri"/>
      <w:color w:val="00000A"/>
      <w:sz w:val="22"/>
      <w:szCs w:val="22"/>
      <w:lang w:val="uk-UA" w:eastAsia="en-US" w:bidi="ar-SA"/>
    </w:rPr>
  </w:style>
  <w:style w:type="character" w:customStyle="1" w:styleId="ListParagraphChar">
    <w:name w:val="List Paragraph Char"/>
    <w:link w:val="15"/>
    <w:locked/>
    <w:rsid w:val="006C5792"/>
    <w:rPr>
      <w:rFonts w:ascii="Calibri" w:hAnsi="Calibri" w:cs="Calibri"/>
      <w:color w:val="00000A"/>
      <w:sz w:val="22"/>
      <w:szCs w:val="22"/>
      <w:lang w:val="uk-UA" w:eastAsia="en-US" w:bidi="ar-SA"/>
    </w:rPr>
  </w:style>
  <w:style w:type="character" w:customStyle="1" w:styleId="36">
    <w:name w:val="Основной текст (36)_"/>
    <w:link w:val="361"/>
    <w:locked/>
    <w:rsid w:val="006C5792"/>
    <w:rPr>
      <w:rFonts w:ascii="Franklin Gothic Book" w:hAnsi="Franklin Gothic Book"/>
      <w:sz w:val="19"/>
      <w:shd w:val="clear" w:color="auto" w:fill="FFFFFF"/>
      <w:lang w:bidi="ar-SA"/>
    </w:rPr>
  </w:style>
  <w:style w:type="paragraph" w:customStyle="1" w:styleId="361">
    <w:name w:val="Основной текст (36)1"/>
    <w:basedOn w:val="a"/>
    <w:link w:val="36"/>
    <w:rsid w:val="006C5792"/>
    <w:pPr>
      <w:shd w:val="clear" w:color="auto" w:fill="FFFFFF"/>
      <w:spacing w:before="180" w:after="180" w:line="240" w:lineRule="atLeast"/>
      <w:jc w:val="both"/>
    </w:pPr>
    <w:rPr>
      <w:rFonts w:ascii="Franklin Gothic Book" w:hAnsi="Franklin Gothic Book"/>
      <w:sz w:val="19"/>
      <w:szCs w:val="20"/>
      <w:shd w:val="clear" w:color="auto" w:fill="FFFFFF"/>
    </w:rPr>
  </w:style>
  <w:style w:type="character" w:customStyle="1" w:styleId="360">
    <w:name w:val="Основной текст (36)"/>
    <w:basedOn w:val="36"/>
    <w:rsid w:val="006C5792"/>
    <w:rPr>
      <w:rFonts w:ascii="Franklin Gothic Book" w:hAnsi="Franklin Gothic Book" w:cs="Franklin Gothic Book"/>
      <w:sz w:val="19"/>
      <w:szCs w:val="19"/>
      <w:shd w:val="clear" w:color="auto" w:fill="FFFFFF"/>
      <w:lang w:bidi="ar-SA"/>
    </w:rPr>
  </w:style>
  <w:style w:type="character" w:customStyle="1" w:styleId="apple-converted-space">
    <w:name w:val="apple-converted-space"/>
    <w:basedOn w:val="a0"/>
    <w:rsid w:val="00E16C7E"/>
  </w:style>
  <w:style w:type="paragraph" w:styleId="aff5">
    <w:name w:val="No Spacing"/>
    <w:uiPriority w:val="1"/>
    <w:qFormat/>
    <w:rsid w:val="00E16C7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253646">
      <w:bodyDiv w:val="1"/>
      <w:marLeft w:val="0"/>
      <w:marRight w:val="0"/>
      <w:marTop w:val="0"/>
      <w:marBottom w:val="0"/>
      <w:divBdr>
        <w:top w:val="none" w:sz="0" w:space="0" w:color="auto"/>
        <w:left w:val="none" w:sz="0" w:space="0" w:color="auto"/>
        <w:bottom w:val="none" w:sz="0" w:space="0" w:color="auto"/>
        <w:right w:val="none" w:sz="0" w:space="0" w:color="auto"/>
      </w:divBdr>
    </w:div>
    <w:div w:id="93326126">
      <w:bodyDiv w:val="1"/>
      <w:marLeft w:val="0"/>
      <w:marRight w:val="0"/>
      <w:marTop w:val="0"/>
      <w:marBottom w:val="0"/>
      <w:divBdr>
        <w:top w:val="none" w:sz="0" w:space="0" w:color="auto"/>
        <w:left w:val="none" w:sz="0" w:space="0" w:color="auto"/>
        <w:bottom w:val="none" w:sz="0" w:space="0" w:color="auto"/>
        <w:right w:val="none" w:sz="0" w:space="0" w:color="auto"/>
      </w:divBdr>
    </w:div>
    <w:div w:id="141234041">
      <w:bodyDiv w:val="1"/>
      <w:marLeft w:val="0"/>
      <w:marRight w:val="0"/>
      <w:marTop w:val="0"/>
      <w:marBottom w:val="0"/>
      <w:divBdr>
        <w:top w:val="none" w:sz="0" w:space="0" w:color="auto"/>
        <w:left w:val="none" w:sz="0" w:space="0" w:color="auto"/>
        <w:bottom w:val="none" w:sz="0" w:space="0" w:color="auto"/>
        <w:right w:val="none" w:sz="0" w:space="0" w:color="auto"/>
      </w:divBdr>
    </w:div>
    <w:div w:id="276639954">
      <w:bodyDiv w:val="1"/>
      <w:marLeft w:val="0"/>
      <w:marRight w:val="0"/>
      <w:marTop w:val="0"/>
      <w:marBottom w:val="0"/>
      <w:divBdr>
        <w:top w:val="none" w:sz="0" w:space="0" w:color="auto"/>
        <w:left w:val="none" w:sz="0" w:space="0" w:color="auto"/>
        <w:bottom w:val="none" w:sz="0" w:space="0" w:color="auto"/>
        <w:right w:val="none" w:sz="0" w:space="0" w:color="auto"/>
      </w:divBdr>
    </w:div>
    <w:div w:id="310601123">
      <w:bodyDiv w:val="1"/>
      <w:marLeft w:val="0"/>
      <w:marRight w:val="0"/>
      <w:marTop w:val="0"/>
      <w:marBottom w:val="0"/>
      <w:divBdr>
        <w:top w:val="none" w:sz="0" w:space="0" w:color="auto"/>
        <w:left w:val="none" w:sz="0" w:space="0" w:color="auto"/>
        <w:bottom w:val="none" w:sz="0" w:space="0" w:color="auto"/>
        <w:right w:val="none" w:sz="0" w:space="0" w:color="auto"/>
      </w:divBdr>
    </w:div>
    <w:div w:id="409741480">
      <w:bodyDiv w:val="1"/>
      <w:marLeft w:val="0"/>
      <w:marRight w:val="0"/>
      <w:marTop w:val="0"/>
      <w:marBottom w:val="0"/>
      <w:divBdr>
        <w:top w:val="none" w:sz="0" w:space="0" w:color="auto"/>
        <w:left w:val="none" w:sz="0" w:space="0" w:color="auto"/>
        <w:bottom w:val="none" w:sz="0" w:space="0" w:color="auto"/>
        <w:right w:val="none" w:sz="0" w:space="0" w:color="auto"/>
      </w:divBdr>
    </w:div>
    <w:div w:id="459307080">
      <w:bodyDiv w:val="1"/>
      <w:marLeft w:val="0"/>
      <w:marRight w:val="0"/>
      <w:marTop w:val="0"/>
      <w:marBottom w:val="0"/>
      <w:divBdr>
        <w:top w:val="none" w:sz="0" w:space="0" w:color="auto"/>
        <w:left w:val="none" w:sz="0" w:space="0" w:color="auto"/>
        <w:bottom w:val="none" w:sz="0" w:space="0" w:color="auto"/>
        <w:right w:val="none" w:sz="0" w:space="0" w:color="auto"/>
      </w:divBdr>
    </w:div>
    <w:div w:id="466512234">
      <w:bodyDiv w:val="1"/>
      <w:marLeft w:val="0"/>
      <w:marRight w:val="0"/>
      <w:marTop w:val="0"/>
      <w:marBottom w:val="0"/>
      <w:divBdr>
        <w:top w:val="none" w:sz="0" w:space="0" w:color="auto"/>
        <w:left w:val="none" w:sz="0" w:space="0" w:color="auto"/>
        <w:bottom w:val="none" w:sz="0" w:space="0" w:color="auto"/>
        <w:right w:val="none" w:sz="0" w:space="0" w:color="auto"/>
      </w:divBdr>
    </w:div>
    <w:div w:id="494300277">
      <w:bodyDiv w:val="1"/>
      <w:marLeft w:val="0"/>
      <w:marRight w:val="0"/>
      <w:marTop w:val="0"/>
      <w:marBottom w:val="0"/>
      <w:divBdr>
        <w:top w:val="none" w:sz="0" w:space="0" w:color="auto"/>
        <w:left w:val="none" w:sz="0" w:space="0" w:color="auto"/>
        <w:bottom w:val="none" w:sz="0" w:space="0" w:color="auto"/>
        <w:right w:val="none" w:sz="0" w:space="0" w:color="auto"/>
      </w:divBdr>
    </w:div>
    <w:div w:id="542210177">
      <w:bodyDiv w:val="1"/>
      <w:marLeft w:val="0"/>
      <w:marRight w:val="0"/>
      <w:marTop w:val="0"/>
      <w:marBottom w:val="0"/>
      <w:divBdr>
        <w:top w:val="none" w:sz="0" w:space="0" w:color="auto"/>
        <w:left w:val="none" w:sz="0" w:space="0" w:color="auto"/>
        <w:bottom w:val="none" w:sz="0" w:space="0" w:color="auto"/>
        <w:right w:val="none" w:sz="0" w:space="0" w:color="auto"/>
      </w:divBdr>
    </w:div>
    <w:div w:id="551036258">
      <w:bodyDiv w:val="1"/>
      <w:marLeft w:val="0"/>
      <w:marRight w:val="0"/>
      <w:marTop w:val="0"/>
      <w:marBottom w:val="0"/>
      <w:divBdr>
        <w:top w:val="none" w:sz="0" w:space="0" w:color="auto"/>
        <w:left w:val="none" w:sz="0" w:space="0" w:color="auto"/>
        <w:bottom w:val="none" w:sz="0" w:space="0" w:color="auto"/>
        <w:right w:val="none" w:sz="0" w:space="0" w:color="auto"/>
      </w:divBdr>
    </w:div>
    <w:div w:id="552157107">
      <w:bodyDiv w:val="1"/>
      <w:marLeft w:val="0"/>
      <w:marRight w:val="0"/>
      <w:marTop w:val="0"/>
      <w:marBottom w:val="0"/>
      <w:divBdr>
        <w:top w:val="none" w:sz="0" w:space="0" w:color="auto"/>
        <w:left w:val="none" w:sz="0" w:space="0" w:color="auto"/>
        <w:bottom w:val="none" w:sz="0" w:space="0" w:color="auto"/>
        <w:right w:val="none" w:sz="0" w:space="0" w:color="auto"/>
      </w:divBdr>
    </w:div>
    <w:div w:id="710884012">
      <w:bodyDiv w:val="1"/>
      <w:marLeft w:val="0"/>
      <w:marRight w:val="0"/>
      <w:marTop w:val="0"/>
      <w:marBottom w:val="0"/>
      <w:divBdr>
        <w:top w:val="none" w:sz="0" w:space="0" w:color="auto"/>
        <w:left w:val="none" w:sz="0" w:space="0" w:color="auto"/>
        <w:bottom w:val="none" w:sz="0" w:space="0" w:color="auto"/>
        <w:right w:val="none" w:sz="0" w:space="0" w:color="auto"/>
      </w:divBdr>
    </w:div>
    <w:div w:id="713891749">
      <w:bodyDiv w:val="1"/>
      <w:marLeft w:val="0"/>
      <w:marRight w:val="0"/>
      <w:marTop w:val="0"/>
      <w:marBottom w:val="0"/>
      <w:divBdr>
        <w:top w:val="none" w:sz="0" w:space="0" w:color="auto"/>
        <w:left w:val="none" w:sz="0" w:space="0" w:color="auto"/>
        <w:bottom w:val="none" w:sz="0" w:space="0" w:color="auto"/>
        <w:right w:val="none" w:sz="0" w:space="0" w:color="auto"/>
      </w:divBdr>
    </w:div>
    <w:div w:id="770660867">
      <w:bodyDiv w:val="1"/>
      <w:marLeft w:val="0"/>
      <w:marRight w:val="0"/>
      <w:marTop w:val="0"/>
      <w:marBottom w:val="0"/>
      <w:divBdr>
        <w:top w:val="none" w:sz="0" w:space="0" w:color="auto"/>
        <w:left w:val="none" w:sz="0" w:space="0" w:color="auto"/>
        <w:bottom w:val="none" w:sz="0" w:space="0" w:color="auto"/>
        <w:right w:val="none" w:sz="0" w:space="0" w:color="auto"/>
      </w:divBdr>
    </w:div>
    <w:div w:id="895244155">
      <w:bodyDiv w:val="1"/>
      <w:marLeft w:val="0"/>
      <w:marRight w:val="0"/>
      <w:marTop w:val="0"/>
      <w:marBottom w:val="0"/>
      <w:divBdr>
        <w:top w:val="none" w:sz="0" w:space="0" w:color="auto"/>
        <w:left w:val="none" w:sz="0" w:space="0" w:color="auto"/>
        <w:bottom w:val="none" w:sz="0" w:space="0" w:color="auto"/>
        <w:right w:val="none" w:sz="0" w:space="0" w:color="auto"/>
      </w:divBdr>
    </w:div>
    <w:div w:id="1295453320">
      <w:bodyDiv w:val="1"/>
      <w:marLeft w:val="0"/>
      <w:marRight w:val="0"/>
      <w:marTop w:val="0"/>
      <w:marBottom w:val="0"/>
      <w:divBdr>
        <w:top w:val="none" w:sz="0" w:space="0" w:color="auto"/>
        <w:left w:val="none" w:sz="0" w:space="0" w:color="auto"/>
        <w:bottom w:val="none" w:sz="0" w:space="0" w:color="auto"/>
        <w:right w:val="none" w:sz="0" w:space="0" w:color="auto"/>
      </w:divBdr>
    </w:div>
    <w:div w:id="1498957197">
      <w:bodyDiv w:val="1"/>
      <w:marLeft w:val="0"/>
      <w:marRight w:val="0"/>
      <w:marTop w:val="0"/>
      <w:marBottom w:val="0"/>
      <w:divBdr>
        <w:top w:val="none" w:sz="0" w:space="0" w:color="auto"/>
        <w:left w:val="none" w:sz="0" w:space="0" w:color="auto"/>
        <w:bottom w:val="none" w:sz="0" w:space="0" w:color="auto"/>
        <w:right w:val="none" w:sz="0" w:space="0" w:color="auto"/>
      </w:divBdr>
    </w:div>
    <w:div w:id="1530682278">
      <w:bodyDiv w:val="1"/>
      <w:marLeft w:val="0"/>
      <w:marRight w:val="0"/>
      <w:marTop w:val="0"/>
      <w:marBottom w:val="0"/>
      <w:divBdr>
        <w:top w:val="none" w:sz="0" w:space="0" w:color="auto"/>
        <w:left w:val="none" w:sz="0" w:space="0" w:color="auto"/>
        <w:bottom w:val="none" w:sz="0" w:space="0" w:color="auto"/>
        <w:right w:val="none" w:sz="0" w:space="0" w:color="auto"/>
      </w:divBdr>
    </w:div>
    <w:div w:id="1659655793">
      <w:bodyDiv w:val="1"/>
      <w:marLeft w:val="0"/>
      <w:marRight w:val="0"/>
      <w:marTop w:val="0"/>
      <w:marBottom w:val="0"/>
      <w:divBdr>
        <w:top w:val="none" w:sz="0" w:space="0" w:color="auto"/>
        <w:left w:val="none" w:sz="0" w:space="0" w:color="auto"/>
        <w:bottom w:val="none" w:sz="0" w:space="0" w:color="auto"/>
        <w:right w:val="none" w:sz="0" w:space="0" w:color="auto"/>
      </w:divBdr>
    </w:div>
    <w:div w:id="1679770548">
      <w:bodyDiv w:val="1"/>
      <w:marLeft w:val="0"/>
      <w:marRight w:val="0"/>
      <w:marTop w:val="0"/>
      <w:marBottom w:val="0"/>
      <w:divBdr>
        <w:top w:val="none" w:sz="0" w:space="0" w:color="auto"/>
        <w:left w:val="none" w:sz="0" w:space="0" w:color="auto"/>
        <w:bottom w:val="none" w:sz="0" w:space="0" w:color="auto"/>
        <w:right w:val="none" w:sz="0" w:space="0" w:color="auto"/>
      </w:divBdr>
    </w:div>
    <w:div w:id="1713115117">
      <w:bodyDiv w:val="1"/>
      <w:marLeft w:val="0"/>
      <w:marRight w:val="0"/>
      <w:marTop w:val="0"/>
      <w:marBottom w:val="0"/>
      <w:divBdr>
        <w:top w:val="none" w:sz="0" w:space="0" w:color="auto"/>
        <w:left w:val="none" w:sz="0" w:space="0" w:color="auto"/>
        <w:bottom w:val="none" w:sz="0" w:space="0" w:color="auto"/>
        <w:right w:val="none" w:sz="0" w:space="0" w:color="auto"/>
      </w:divBdr>
    </w:div>
    <w:div w:id="1740858315">
      <w:bodyDiv w:val="1"/>
      <w:marLeft w:val="0"/>
      <w:marRight w:val="0"/>
      <w:marTop w:val="0"/>
      <w:marBottom w:val="0"/>
      <w:divBdr>
        <w:top w:val="none" w:sz="0" w:space="0" w:color="auto"/>
        <w:left w:val="none" w:sz="0" w:space="0" w:color="auto"/>
        <w:bottom w:val="none" w:sz="0" w:space="0" w:color="auto"/>
        <w:right w:val="none" w:sz="0" w:space="0" w:color="auto"/>
      </w:divBdr>
    </w:div>
    <w:div w:id="1923100201">
      <w:bodyDiv w:val="1"/>
      <w:marLeft w:val="0"/>
      <w:marRight w:val="0"/>
      <w:marTop w:val="0"/>
      <w:marBottom w:val="0"/>
      <w:divBdr>
        <w:top w:val="none" w:sz="0" w:space="0" w:color="auto"/>
        <w:left w:val="none" w:sz="0" w:space="0" w:color="auto"/>
        <w:bottom w:val="none" w:sz="0" w:space="0" w:color="auto"/>
        <w:right w:val="none" w:sz="0" w:space="0" w:color="auto"/>
      </w:divBdr>
    </w:div>
    <w:div w:id="1927499111">
      <w:bodyDiv w:val="1"/>
      <w:marLeft w:val="0"/>
      <w:marRight w:val="0"/>
      <w:marTop w:val="0"/>
      <w:marBottom w:val="0"/>
      <w:divBdr>
        <w:top w:val="none" w:sz="0" w:space="0" w:color="auto"/>
        <w:left w:val="none" w:sz="0" w:space="0" w:color="auto"/>
        <w:bottom w:val="none" w:sz="0" w:space="0" w:color="auto"/>
        <w:right w:val="none" w:sz="0" w:space="0" w:color="auto"/>
      </w:divBdr>
    </w:div>
    <w:div w:id="19493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14_03_02/pravo1/Z960254K.html?pravo=1" TargetMode="External"/><Relationship Id="rId13" Type="http://schemas.openxmlformats.org/officeDocument/2006/relationships/hyperlink" Target="http://search.ligazakon.ua/l_doc2.nsf/link1/an_80/ed_2015_10_28/pravo1/Z970280.html?pravo=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an_642/ed_2015_10_28/pravo1/Z970280.html?pravo=1" TargetMode="External"/><Relationship Id="rId12" Type="http://schemas.openxmlformats.org/officeDocument/2006/relationships/hyperlink" Target="http://search.ligazakon.ua/l_doc2.nsf/link1/an_509/ed_2015_10_28/pravo1/Z970280.html?prav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an_143/ed_2015_10_28/pravo1/Z970280.html?pravo=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arch.ligazakon.ua/l_doc2.nsf/link1/an_56/ed_2014_03_02/pravo1/Z960254K.html?pravo=1" TargetMode="External"/><Relationship Id="rId4" Type="http://schemas.openxmlformats.org/officeDocument/2006/relationships/webSettings" Target="webSettings.xml"/><Relationship Id="rId9" Type="http://schemas.openxmlformats.org/officeDocument/2006/relationships/hyperlink" Target="http://search.ligazakon.ua/l_doc2.nsf/link1/ed_2009_04_16/pravo1/KS09031.html?pravo=1" TargetMode="External"/><Relationship Id="rId14" Type="http://schemas.openxmlformats.org/officeDocument/2006/relationships/hyperlink" Target="http://search.ligazakon.ua/l_doc2.nsf/link1/an_642/ed_2015_10_28/pravo1/Z970280.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7346</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 «ЧЕРНІГІВОБЛБУД»</vt:lpstr>
    </vt:vector>
  </TitlesOfParts>
  <Company>MoBIL GROUP</Company>
  <LinksUpToDate>false</LinksUpToDate>
  <CharactersWithSpaces>49121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 «ЧЕРНІГІВОБЛБУД»</dc:title>
  <dc:creator>Admin</dc:creator>
  <cp:lastModifiedBy>Expert</cp:lastModifiedBy>
  <cp:revision>2</cp:revision>
  <dcterms:created xsi:type="dcterms:W3CDTF">2017-04-21T07:18:00Z</dcterms:created>
  <dcterms:modified xsi:type="dcterms:W3CDTF">2017-04-21T07:18:00Z</dcterms:modified>
</cp:coreProperties>
</file>